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Ведомственные строительные нормы ВСН 50-87</w:t>
        <w:br/>
        <w:t>"Возведение крепи из анкеров и набрызгбетона подземных гидротехнических</w:t>
        <w:br/>
        <w:t>сооружений в сложных горно-геологических условиях"</w:t>
        <w:br/>
        <w:t>(утв. приказом Минэнерго СССР от 6 мая 1987 г. N 155а)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в действие 1 июля 1987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Технология анкерного крепления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Технология крепления набрызгбетоном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Контроль качества крепи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Техника безопасности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1. Определение условий устойчивости подземной выработки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2. Методика  подбора    состава    мелкозернистого    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для омоноличивания анкеров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3. Составы   на  основе  синтетических  смол для закрепления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анкеров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4. Добавка ускоритель схватывания набрызгбетона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5. Методика подбора состава набрызгбетона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6. Методика определения сцепления  набрызгбетонного покрытия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поверхностью выработки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нормы распространяются на возведение крепи подземных гидротехнических сооружений, расположенных в скальных и полускальных грунтах III и IV категории устойчивости по ВСН 49-86/Минэнерго СССР, склонных к размягчению и выветриванию, и являются обязательными при составлении проектов производства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Нормы содержат правила производства и приемки работ при возведении крепи из анкеров и набрызгбетона, не распространяются на устройство крепи в мерзлых и вечномерзлых грунтах и не учитывают специфику ведения работ при действии динамических нагрузок.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Подготовка строительного производства к проведению крепежных работ должна выполняться в соответствии со СНиП 3.01-85, а также включать проверку следующих расчетных характеристик: сцепление набрызгбетона с грунтом, предел прочности набрызгбетона на растяжение, несущая способность анкеров, глубина нарушенной зоны. Указанные характеристики следует устанавливать экспериментально в характерных для трассы сооружения структурно-геологических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Проект производства работ по креплению должен выполняться в соответствии со СНиП 3.01.01-85, а также включать описание инженерно-геологических условий и величину отставания крепи от забоя.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Отставание крепи от забоя следует принимать по аналогам с учетом продолжительности сохранения устойчивости незакрепленной выработки.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Отставание крепи от забоя допускается определять по рекомендуемому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Технология анкерного крепления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Подготовительные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Приготовление омоноличивающих составов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Установка анкеров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0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Подготовительные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201"/>
      <w:bookmarkStart w:id="8" w:name="sub_20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Перед началом работ на очередной заходке следует осмотреть состояние ранее установленной крепи и массива в призабойной зоне, обобрать отслоившиеся куски грунта. При необходимости следует подтянуть гайки металлических анкеров и освободить защитную сетку от упавших кусков грунта на предыдущих заходках.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Шпуры под анкеры следует бурить согласно паспорта крепи вкрест простирания пластов. При наличии нескольких систем трещин шпуры допускается бурить нормально к поверхности выработки. По окончании бурения стенки шпуров следует промыть водой, а в размягчающихся грунтах - водовоздушной смесью.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02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Приготовление омоноличивающих составов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02"/>
      <w:bookmarkStart w:id="11" w:name="sub_202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Для омоноличивания анкеров следует применять мелкозернистые бетоны, цементные растворы и составы на основе синтетических смол.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Приготовление мелкозернистых бетонов и цементных растворов следует выполнять с использованием весового дозирования с точностью, указанной в табл.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1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0"/>
      <w:bookmarkStart w:id="14" w:name="sub_10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Составляющие        │Отклонение от заданного расхода, % от массы│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Вяжущие                    │                   до 2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Заполнители                │                   до 5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и водные растворы     │                   до 2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Для приготовления мелкозернистого бетона следует использовать песок с модулем крупности не более 3,5.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Составы на основе цементных вяжущих должны обладать подвижностью, характеризующейся осадкой конуса СтройЦНИИЛ, не менее 7 см через 30 мин после затворения. При затворении состава следует выдерживать водоцементное отношение в пределах от 1,2 до 1,3 нормальной густоты цементного теста - для цементных растворов, и от 1,5 до 1,7 - для мелкозернистых бетонов.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Допускается назначать соотношение компонентов составов согласно рекомендуемому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2.7. Составы на основе синтетических смол должны использоваться, как правило, в пакетированном виде и иметь срок полимеризации во влажной среде не более 2 ч.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Допускается назначать соотношение компонентов составов согласно рекомендуемому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03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Установка анкеров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03"/>
      <w:bookmarkStart w:id="17" w:name="sub_203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8"/>
      <w:bookmarkEnd w:id="18"/>
      <w:r>
        <w:rPr>
          <w:rFonts w:cs="Arial" w:ascii="Arial" w:hAnsi="Arial"/>
          <w:sz w:val="20"/>
          <w:szCs w:val="20"/>
        </w:rPr>
        <w:t>2.8. Работы по установке анкеров с цементным вяжущим должны отвечать следующим требованиям: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8"/>
      <w:bookmarkEnd w:id="19"/>
      <w:r>
        <w:rPr>
          <w:rFonts w:cs="Arial" w:ascii="Arial" w:hAnsi="Arial"/>
          <w:sz w:val="20"/>
          <w:szCs w:val="20"/>
        </w:rPr>
        <w:t>приготовленный раствор следует использовать в течение 30 мин;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давление воздуха в нагнетателе или работа растворонасоса должны обеспечивать плавное истечение раствора из инъектора в шпур с расходом до 10 л/мин;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заполнение шпуров раствором должно выполняться от дна шпура с постепенным извлечением инъектора; подачу раствора следует прекратить при нахождении конца инъектора в 20-30 см от устья шпура;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установки армирующего стержня устье шпура следует закрыть.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2.9. Металлические анкеры следует натягивать при установке динамометрическим ключом до усилия не менее 30 кН (3 тс).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2.10. При установке анкеров с использованием пакетированных составов следует обеспечивать качественное перемешивание компонентов путем вращения армирующего стержня со скоростью не менее 120 об/мин в течение 30-45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2.11. При установке комбинированных анкеров (металлические анкеры с последующим омоноличиванием) следует соблюдать требования </w:t>
      </w:r>
      <w:hyperlink w:anchor="sub_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2.8.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300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3. Технология крепления набрызгбетоном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300"/>
      <w:bookmarkStart w:id="22" w:name="sub_300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Подготовительные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Приготовление сухой смеси и набрызгбетона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Нанесение набрызгбетона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" w:name="sub_301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Подготовительные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" w:name="sub_301"/>
      <w:bookmarkStart w:id="25" w:name="sub_301"/>
      <w:bookmarkEnd w:id="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Рабочее оборудование должно быть обеспечено сжатым воздухом, водой и электроэнергией. Давление сжатого воздуха в сети должно быть не менее 0,4 МПа (4 кгс/см2), расход воздуха - от 8 до 10 м3/мин на одну набрызгбетон-машину. Давление воды должно превышать давление воздуха на 0,1-0,15 МПа (1,0-1,5 кгс/см2) при расходе не менее 12 л/мин.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3.2. При подготовке к работе набрызгбетон-машины ее следует оснастить механизированной загрузкой.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3.3. При применении добавок, вводимых в набрызгбетон с водой затворения, следует использовать дозаторы с барботажным устройством.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 При доставке сухой смеси следует предусматривать защиту ее от атмосферных осадков.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 Перед подготовкой скальной поверхности следует установить соответствие фактического контура поверхности выработки проектному по маркшейдерской исполнительной съемке (поперечники в начале, середине и конце блока бетонирования).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3.6. Следует произвести удаление отслоившихся кусков грунта. В местах сосредоточенного выхода грунтовых вод с дебитом более 0,12 л/мин следует осуществлять дренаж.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сводовой части выработок дренаж осуществляется с помощью коротких патрубков, установленных в устье шпуров, пробуренных на глубину не менее 1,0 м; в стеновой части выработок - с помощью временно установленных резиновых трубок или желобов, соединенных в "елочку" по поверхности выработки.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3.7. Поверхность выработки следует очистить от буровой пыли, масляных пятен и грязи. При этом поверхность следует обдуть сжатым воздухом, затем промыть водой и вновь обдуть воздухом. В размягчающихся грунтах следует использовать водо-воздушную смесь. Длительность каждой операции должна составлять от 3 до 4 мин при расходе воды до 12 л/мин.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3.8. Набрызгбетон следует наносить, как правило, после установки анкеров. В грунтах склонных к выветриванию, следует наносить слой набрызгбетона толщиной до 2 см сразу после раскрытия выработки, до установки анкеров.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3.9. Для армирования набрызгбетонного покрытия следует использовать вязанную или сварную сетку с ячейками не менее 50 х 50 мм. Сетку следует прижимать к поверхности выработки с помощью стержневых подхватов диаметром 12-16 мм, закрепляемых к анкерам.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302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Приготовление сухой смеси и набрызгбетона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" w:name="sub_302"/>
      <w:bookmarkStart w:id="28" w:name="sub_302"/>
      <w:bookmarkEnd w:id="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3.10. В качестве мелкого заполнителя следует использовать песок с модулем крупности от 2,0 до 3,5 с преобладанием фракции от 0,14 до 1,25 мм - 60-70%, от 1,25 до 5,0 мм - 30-40%. Использование песка с модулем крупности менее 2,0 разрешается при соответствующем экспериментальном обосновании. Влажность мелкого заполнителя не должна превышать 7%.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3.11. В качестве крупного заполнителя следует применять щебень (гравий) с размером фракции до 20 мм. Соотношение фракций от 5,0 до 12,5 мм должно составлять 70-80%, а от 12,5 до 20,0 мм - 20-30%. Влажность крупного заполнителя не должна превышать 2%.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3.12. При проходке выработок в грунтах IV категории устойчивости в состав набрызгбетона следует вводить, как правило, добавки - ускорители схватывания и твердения.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качестве добавки ускорителя схватывания допускается применение аэрационной пыли спека боксита и известняка с содой в количестве от 3 до 4% от массы цемента (справочное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 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ускорения твердения допускается использовать в неармированных конструкциях хлористый кальций в количестве от 1 до 2% от массы цемента, а в армированных - добавки типа С-3 и дофена в количестве от 0,4 до 1,0%.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3.13. Добавки ускорители схватывания и твердения следует вводить в воду затворения.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отсутствии добавок воду затворения следует разогревать до температуры 40-50°C.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3.14. Состав сухой смеси следует подбирать из условия обеспечения плотности материала в покрытии не менее 2,2 г/см3 и потери материала в "отскок" не более 30%.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Состав сухой смеси допускается подбирать согласно рекомендуемому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 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3.15. Сухую смесь следует приготавливать, как правило, на стационарном бетонном заводе. Допускается приготовление смеси на припортальном бетонном заводе при соблюдении точности дозирования согласно ГОСТ 7473-76.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3.16. Максимальный срок хранения сухой смеси от начала приготовлении до момента ее использования не должен превышать трех часов.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" w:name="sub_303"/>
      <w:bookmarkEnd w:id="29"/>
      <w:r>
        <w:rPr>
          <w:rFonts w:cs="Arial" w:ascii="Arial" w:hAnsi="Arial"/>
          <w:b/>
          <w:bCs/>
          <w:color w:val="000080"/>
          <w:sz w:val="20"/>
          <w:szCs w:val="20"/>
        </w:rPr>
        <w:t>Нанесение набрызгбетона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" w:name="sub_303"/>
      <w:bookmarkStart w:id="31" w:name="sub_303"/>
      <w:bookmarkEnd w:id="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3.17. При набрызге бетона следует предусматривать два этапа: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ликвидация неровностей контура (заполнение углублений) и нанесение выравнивающего слоя;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формирование несущей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Несущая конструкция временной крепи выполняется, как правило, в один слой, а постоянной крепи - в два и более.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3.18. Каждый последующий слой набрызгбетона наносится после приобретения предыдущим слоем прочности не менее 1 МПа (10 кгс/см2), т.е. через 12 ч, при использовании добавок-ускорителей - через 4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3.19. Набрызгбетон следует наносить полосами размером 1 x 3 м в направлении снизу вверх в пределах блока бетонирования.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3.20. Расстояние между соплом материального шланга и закрепляемой поверхностью должно быть в пределах от 1,0 до 1,2 м. Факел струи набрызгбетона должен быть направлен к поверхности выработки под углом от 75 до 90°.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3.21. При регулировании воды затворения в процессе нанесения покрытия следует руководствоваться следующими положениями: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белесый цвет факела, пыление материала, сухие пятна на поверхности покрытия, повышенный "отскок" материала свидетельствует о недостатке воды;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капеж со среза сопла, оплыв нанесенного материала, обрушение покрытия указывают на избыток воды;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густокоричневый цвет факела, жирно маслянистый цвет свеженанесенного покрытия соответствует максимальной дозировке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3.22. При влажности воздуха в туннеле менее 80% в течение первых 7 суток после нанесения покрытия следует увлажнять поверхность набрызгбетонного покрытия не реже одного раза в смену.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" w:name="sub_400"/>
      <w:bookmarkEnd w:id="32"/>
      <w:r>
        <w:rPr>
          <w:rFonts w:cs="Arial" w:ascii="Arial" w:hAnsi="Arial"/>
          <w:b/>
          <w:bCs/>
          <w:color w:val="000080"/>
          <w:sz w:val="20"/>
          <w:szCs w:val="20"/>
        </w:rPr>
        <w:t>4. Контроль качества крепи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" w:name="sub_400"/>
      <w:bookmarkStart w:id="34" w:name="sub_400"/>
      <w:bookmarkEnd w:id="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4.1. Для проверки качества установленной крепи и корректировки технологии крепежных работ следует предусматривать мероприятия, обеспечивающие входной, операционный и приемочный контроль, согласно требованиям СНиП 3.01.01-85, СНиП III-15-76 и СНиП III-44-76.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4.2. Входной контроль конструкций и материалов, применяемых для крепления выработок, осуществляется организацией, выполняющей работы по ее возведению.</w:t>
      </w:r>
    </w:p>
    <w:p>
      <w:pPr>
        <w:pStyle w:val="Normal"/>
        <w:autoSpaceDE w:val="false"/>
        <w:ind w:firstLine="720"/>
        <w:jc w:val="both"/>
        <w:rPr/>
      </w:pPr>
      <w:bookmarkStart w:id="35" w:name="sub_43"/>
      <w:bookmarkEnd w:id="35"/>
      <w:r>
        <w:rPr>
          <w:rFonts w:cs="Arial" w:ascii="Arial" w:hAnsi="Arial"/>
          <w:sz w:val="20"/>
          <w:szCs w:val="20"/>
        </w:rPr>
        <w:t xml:space="preserve">4.3. Приемочный и операционный контроль должна выполнять строительная организация и служба авторского контроля в объеме, указанном в </w:t>
      </w:r>
      <w:hyperlink w:anchor="sub_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43"/>
      <w:bookmarkEnd w:id="36"/>
      <w:r>
        <w:rPr>
          <w:rFonts w:cs="Arial" w:ascii="Arial" w:hAnsi="Arial"/>
          <w:sz w:val="20"/>
          <w:szCs w:val="20"/>
        </w:rPr>
        <w:t>4.4. Операционный контроль за состоянием крепи, включающий наблюдения за деформациями контура выработки на пройденных участках, должен осуществляться в соответствии с требованиями ВСН 49-86/Минэнерго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Маркшейдерские наблюдения за деформациями следует выполнять методом геометрического нивелирования и створных измерений от знаков подземной полигонометрии. В первый месяц после раскрытия выработки измерения следует производить один раз в 1-2 суток, а в последующем - один раз в месяц до момента стабилизации подвижек.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4.5. Приемочный и операционный контроль по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4.3</w:t>
        </w:r>
      </w:hyperlink>
      <w:r>
        <w:rPr>
          <w:rFonts w:cs="Arial" w:ascii="Arial" w:hAnsi="Arial"/>
          <w:sz w:val="20"/>
          <w:szCs w:val="20"/>
        </w:rPr>
        <w:t xml:space="preserve"> следует выполнять в соответствии с требованиями ГОСТ 18105.2-80 и обязательного </w:t>
      </w:r>
      <w:hyperlink w:anchor="sub_6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приложения 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" w:name="sub_500"/>
      <w:bookmarkEnd w:id="37"/>
      <w:r>
        <w:rPr>
          <w:rFonts w:cs="Arial" w:ascii="Arial" w:hAnsi="Arial"/>
          <w:b/>
          <w:bCs/>
          <w:color w:val="000080"/>
          <w:sz w:val="20"/>
          <w:szCs w:val="20"/>
        </w:rPr>
        <w:t>5. Техника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" w:name="sub_500"/>
      <w:bookmarkStart w:id="39" w:name="sub_500"/>
      <w:bookmarkEnd w:id="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5.1. При возведении крепи из анкеров и набрызгбетона следует соблюдать требования "Правил безопасности при строительстве подземных гидротехнических сооружений", СНиП III-4-80 и инструкций по эксплуатации применяемых машин и механизмов.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5.2. В зоне ведения работ не должно быть посторонних, не занятых крепежными работами.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0" w:name="sub_20"/>
      <w:bookmarkEnd w:id="4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20"/>
      <w:bookmarkStart w:id="42" w:name="sub_20"/>
      <w:bookmarkEnd w:id="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┌────────────────────┬─────────────┬───────────────┬────────────────────┐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Контролируемый   │ Допустимое  │Объем контроля │   Метод контроля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      │отклонение от│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 │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     │Только      в│Три   испытания│Разрушение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омоноличивающего    │большую      │на  каждые  100│возрасте   7   суток│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состава для анкеров │сторону      │установленных  │образцов-кубов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анкеров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 шпуров  под│+- 10 см     │Каждый шпур    │По метке на  буровой│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анкеры              │             │               │штанге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Направление   шпуров│+- 10°       │То же          │Угломер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анкеры          │             │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    между│+- 10 см     │-"-            │Шаблон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шпурами             │             │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Натяжение           │5 кН (0,5 тс)│Каждый анкер   │Динамометрический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металлических       │             │               │ключ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анкеров             │             │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Несущая  способность│Только      в│Три   испытания│Натяжение  домкратом│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анкеров             │большую      │на          100│в возрасте 7 суток.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сторону      │установленных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анкеров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     │То же        │Три   испытания│Разрушение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набрызгбетона       │             │на       200 м2│образцов-кубов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закрепленной   │возрасте  вступления│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│крепи в работу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Сцепление покрытия с│-"-          │Три   испытания│Отрыв образцов-рамок│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поверхностью        │             │на       каждом│в           возрасте│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выработки           │             │характерном    │вступления  крепи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инженерно-гео- │работу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логическом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участке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 покрытия│10%          │Три  замера  на│Маяки или щупы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набрызгбетона       │             │100 м2 покрытия│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Наличие необобранных│10%        от│Каждый участок │Визуально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кусков      породы и│площади блока│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запыленных,         │бетонирования│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загрязненных        │             │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│             │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└────────────────────┴─────────────┴───────────────┴────────────────────┘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5.3. Следует принимать экстренные меры по усилению крепи при появлении следующих признаков опасного состояния закрепленной выработки: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потрескивание породы в кровле выработки, отслаивание покрытия на пройденных участках;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раскрытие трещин в покрытиях, значительные вывалы грунта между анкерами;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звуковые щелчки в замках металлических анкеров;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провисание защитной сетки между анкерами более 0,3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5.4. На участках, не закрепленных анкерами, нанесение набрызгбетона следует выполнять дистанционно с помощью автосопловщиков.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5.5. Рабочие, ведущие набрызгбетонные работы, должны быть снабжены защитной одеждой, очками (масками) и респираторами.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3" w:name="sub_1000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1000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Определение условий устойчивости подземной выработки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10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1. Предпосылки расчета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100"/>
      <w:bookmarkStart w:id="47" w:name="sub_1100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Предполагается, что зависимости между параметрами, определяющими устойчивость выработки, соответствуют эмпирическим данным, положенным в основу геомеханической классификации горных пород по системе RMR. Исходя из положений этой классификации, включая графики зависимости устойчивости пролета незакрепленной выработки от времени и качества породы, время тау, в течение которого сохраняет устойчивость выработка пролетом B, длиной L в породах с параметром качества Q,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11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       2,1-m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11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Тау = F  (1,2/L) х (1,2/В)     ,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12"/>
      <w:bookmarkEnd w:id="50"/>
      <w:r>
        <w:rPr>
          <w:rFonts w:cs="Courier New" w:ascii="Courier New" w:hAnsi="Courier New"/>
          <w:sz w:val="20"/>
          <w:szCs w:val="20"/>
          <w:lang w:val="ru-RU" w:eastAsia="ru-RU"/>
        </w:rPr>
        <w:t>где: F  и m - функции Q: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12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  = ехр{0,29(Q - 20)[1-(Q - 20)2,2 х 10  ]};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13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= 2 - 3 ехр(-55/Q).   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13"/>
      <w:bookmarkStart w:id="54" w:name="sub_113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Параметр качества Q определяется по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 На ранних стадиях проектирования для ориентировочной оценки значений Q допускается использовать формулы: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при Е  &gt;= 16000 кг/см2 и 100 &gt;= Q &gt;= 48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14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14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0,5К (100 + Е  х 10  ),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где: К  - коэффициент, равный 0,9 при высоком качестве буровзрывных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0,8 - при среднем;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- модуль деформации массива породы, кгс/см2.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7" w:name="sub_1001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001"/>
      <w:bookmarkStart w:id="59" w:name="sub_1001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Классификационная оценка инженерно-геологических условий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    │                                 Характеристика параметра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   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Оценка в баллах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┬───────────────────┬───────────────────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Обводненность │ Сильные водопритоки │Обводненный массив │        Увлажненный массив        │ Сухой массив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массива    │ ─────────────────── │──────────────────-│        ──────────────────        │ 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      │         4         │                7                 │      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┼───────────────────┼──────────────┬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Трещиноватость │  Длинные, открытые  │ Длинные, открытые │   Открытые   │ Открытые шириной  │   Закрытые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массива        │ шириной больше 5 мм │шириной 1-5 мм или │шириной меньше│меньше 1 мм, стенки│    стенки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заполненные   │заполненные глинкой│ 1 мм, стенки │     твердые,      │   твердые,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глинкой трения    │трения, или имеются│   мягкие,    │поверхность слегка │ поверхность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─────────────────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зеркала скольжения │ поверхность  │    шероховатая    │    очень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       │ ───────────────── │    слегка    │ ────────────────  │ шероховатая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 │ шероховатая  │        20         │ 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│                   │ ───────────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┼───────────────────┼──────────────┼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    │    меньше 5 см      │      5-30         │  30-100      │   100 - 300       │  больше 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        │    ───────────      │     ─────         │  ──────      │   ─────────       │  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трещинами, см  │         5           │       10          │    20        │      25           │     30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┼───────────────────┼──────────────┼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Модуль         │     больше 60       │      60-25        │   25-12      │      12-6         │   меньше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трещиноватости │     ─────────       │      ─────        │   ─────      │     ──────        │ 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массива        │        3            │        8          │    13        │       17          │     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┼─────────┬─────────┼──────────────┼─────────┬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Прочность      │         1-3         │  3-10   │  10-25  │    25-50     │ 50-100  │ 100-200 │  больше 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ненарушенного  │         ───         │  ────   │  ─────  │    ─────     │ ──────  │ ─────── │  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  на│          0          │    1    │    2    │      4       │    7    │   12    │      15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одноосное      │                     │         │         │              │  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сжатие, МПа    │                     │         │         │              │         │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┼─────────┴─────────┼──────────────┴─────────┴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Направление    │     По падению      │Вкрест простиранию │          По простиранию          │    Любое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проходки       │                     │────────────────── │            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выработки      │                     │  Против падения   │            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относительно   │                     │                   │            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напластования  │                     │                   │            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┬──────────┼─────────┬─────────┼──────────────┬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    падения│  45-90   │  20-45   │  45-90  │  20-45  │    45-90     │       20-45       │     0-20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пласта основной│  ─────   │  ─────   │  ─────  │ ──────  │    ────-     │       ─────       │    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системы, град. │    0     │    -2    │   -5    │  -10    │     -12      │        -5         │     -10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┴──────────┴─────────┴─────────┴──────────────┴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Е_м &lt; 16000 кгс/см2 и 48 &gt; Q &gt;=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115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15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10 К [1 + 4 lg(E  х 10  )].                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отсутствии достоверных расчетных значений Е_м допускается определять Q исходя иа коэффициента крепости породы в массиве f_м,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f_м &gt;=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116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5,4 К(f  + 9).                             (6)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116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тау исчисляется от момента вскрытия забоя до момента потери устойчивости выработки в том же сечении после удаления забоя на расстояние L. При длине заходки l_З это время складывается из продолжительности проходки участков размером в плане B x l_З и В х (L - l_З). При скорости проходки V участка длиной L, время тау составляет L/V.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крепь ставят вплотную к забою, то время вступления крепи в работу должно быть не больше времени (L - l_З)/V, а в частном случае, когда крепь сразу вступает в работу L = l_З и тау = l_З/V.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всех случаях незакрепленный участок туннеля размером В х L должен сохранять устойчивость в течение цикла. Возможные отклонений цикла от его средних значений следует учитывать коэффициентом неравномерности.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1200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2. Алгоритм расчета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1200"/>
      <w:bookmarkStart w:id="66" w:name="sub_1200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Определение Q по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 xml:space="preserve"> или при соответствующих условиях по </w:t>
      </w:r>
      <w:hyperlink w:anchor="sub_1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формулам (4-6)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Определение m по </w:t>
      </w:r>
      <w:hyperlink w:anchor="sub_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(3)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допустимости раскрытия выработки на полный пролет: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17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&lt;= B   = 1,2 ехр [2 (2,1 - m)].              (7)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17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невыполнения неравенства следует предусмотреть поэтапное раскрытие выработки с наибольшим пролетом, удовлетворяющим условию (7).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Определение тау и L исходя из </w:t>
      </w:r>
      <w:hyperlink w:anchor="sub_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уравнения (1)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18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         2,1-m 1/(1+m)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18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тау = [F  (1,2/V)  х (1,2/B)     ]       ;            (8)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19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= тау V.                                (9)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119"/>
      <w:bookmarkStart w:id="73" w:name="sub_119"/>
      <w:bookmarkEnd w:id="7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совместимости значений В и L: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110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2,1/m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1110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L/В &lt; (В  /В)     .                                  (10)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невыполнении условия (10) следует принять L так, чтобы удовлетворить ему. В связи с этим следует изменить тау согласно (9).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Определение длины заходки.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возможности варьирования времени тау_рк вступления крепи в работу длину заходки принимают исходя из расчета цикла о соблюдением условия: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111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L/l  = N (N - целое число)                    (11)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1111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этом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1112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тау   &lt;= (L - l )/V.                            (12)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1112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рк          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заданном или варьируемом в узком диапазоне тау_рк длину заходки определяют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1113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= L - тау   V.                             (13)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1113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       рк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Примеры расчета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1.</w:t>
      </w:r>
      <w:r>
        <w:rPr>
          <w:rFonts w:cs="Arial" w:ascii="Arial" w:hAnsi="Arial"/>
          <w:sz w:val="20"/>
          <w:szCs w:val="20"/>
        </w:rPr>
        <w:t xml:space="preserve"> Исходные данные: пролет выработки В = 6 м; коэффициент крепости породы в массиве f_м = 2; скорость проходки V = 0,13 м/ч; качество буровзрывных работ среднее - К = 0,8; крепь вступает в работу через одни сутки после установки - тау_рк = 24 ч.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Определение Q по </w:t>
      </w:r>
      <w:hyperlink w:anchor="sub_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(6)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5,4 х 0,8(2 + 9) = 47.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Определение m по </w:t>
      </w:r>
      <w:hyperlink w:anchor="sub_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(3)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= 2 - 3 ехр (-55/47) = 1,07.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Проверка допустимости раскрытия выработки на полный пролет по </w:t>
      </w:r>
      <w:hyperlink w:anchor="sub_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условию (7)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&lt;= 1,2 ехр [2(2,1 - 1,07)] = 9,4 (м).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Определение тау по </w:t>
      </w:r>
      <w:hyperlink w:anchor="sub_1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(8)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  = ехр {0,29(47-20)[l-(47 - 20)2,2 х 10  ]} = 1579,55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1,07         2,1-1,07 1/(1+1,07)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тау = [1579,55(1,2/0,13)   х (1,2/6)        ]           = 49,7 (ч)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 L по </w:t>
      </w:r>
      <w:hyperlink w:anchor="sub_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формуле (9)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= 49,7 х 0,13 = 6,5 (м).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Проверка совместимости значений B и L по </w:t>
      </w:r>
      <w:hyperlink w:anchor="sub_11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условию (10)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2,1/1,07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6,5/6 &lt; (9,4/6)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1,08  &lt; 2,41.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6. Определение длины заходки по </w:t>
      </w:r>
      <w:hyperlink w:anchor="sub_1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(13)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= 6,5 - 24 х 0,13 = 3,38 (м).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Из условия (11) принимаем l_З = 3,25 м и выполняем проверку по </w:t>
      </w:r>
      <w:hyperlink w:anchor="sub_1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(12)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&lt;= (6,5 - 3,25)/0,13 = 25 (ч).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2.</w:t>
      </w:r>
      <w:r>
        <w:rPr>
          <w:rFonts w:cs="Arial" w:ascii="Arial" w:hAnsi="Arial"/>
          <w:sz w:val="20"/>
          <w:szCs w:val="20"/>
        </w:rPr>
        <w:t xml:space="preserve"> Исходные данные: пролет выработки В = 10 м, модуль деформации массива породы Е_м = 40 х 10(3); качество буровзрывных работ среднее - К = 0,8; крепь вступает в работу через трое суток после установки - тау_рк = 72 ч.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Определение Q по </w:t>
      </w:r>
      <w:hyperlink w:anchor="sub_1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(4)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0,5 х 0,8(100 + 40) = 56.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Определение m по </w:t>
      </w:r>
      <w:hyperlink w:anchor="sub_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(3)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= 2 - 3 ехр(-55/56) = 0,88.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Проверка допустимости раскрытия выработки на полный пролет по </w:t>
      </w:r>
      <w:hyperlink w:anchor="sub_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условию (7)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&lt;= 1,2 ехр[2,0(2,1 - 1,88)] = 13,8 (м).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Определение тау по </w:t>
      </w:r>
      <w:hyperlink w:anchor="sub_1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(8)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  = ехр{0,29(56 - 20)[1 - (56 - 20)2,2 х 10  ]} = 14960,2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0,88           2,1-0,88 1/(1 + 0,88)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тау = [14960,2(1,2/0,1)     х (1,2/10)        ]            = 134,5 (ч)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 L - по </w:t>
      </w:r>
      <w:hyperlink w:anchor="sub_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формуле (9)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= 134,5 х 0,1 = 13,4 (м).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Проверка совместимости значений В и L по </w:t>
      </w:r>
      <w:hyperlink w:anchor="sub_11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условию (10)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2,1/0,88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13,4/10 &lt; (13,8/10)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1,34  &lt; 2,16.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6. Определение длины заходки по </w:t>
      </w:r>
      <w:hyperlink w:anchor="sub_1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(13)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= 13,4 - 72 х 0,1 = 6,2 (м).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Из условия (11) с учетом технологических возможностей бурового оборудования принимаем l_З = 4 м и выполняем проверку по </w:t>
      </w:r>
      <w:hyperlink w:anchor="sub_1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(12)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72 &lt;= (13,4 - 4)/0,1 = 94 (ч).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3.</w:t>
      </w:r>
      <w:r>
        <w:rPr>
          <w:rFonts w:cs="Arial" w:ascii="Arial" w:hAnsi="Arial"/>
          <w:sz w:val="20"/>
          <w:szCs w:val="20"/>
        </w:rPr>
        <w:t xml:space="preserve"> Исходные данные: пролет выработки В = 15 м, коэффициент крепости породы в массиве f_м = 5; скорость проходки V = 0,1 м/ч; качество буровзрывных работ среднее - К = 0,8; крепь вступает в работу через трое суток - тау_рк = 72 ч.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Определение Q по </w:t>
      </w:r>
      <w:hyperlink w:anchor="sub_1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(6)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Q = 5,4 х 0,8(5 + 9) = 60.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Определение m по </w:t>
      </w:r>
      <w:hyperlink w:anchor="sub_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(3)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m = 2 - 3 ехр(-55/60) = 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Проверка допустимости раскрытия выработки на полный пролет по </w:t>
      </w:r>
      <w:hyperlink w:anchor="sub_1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условию (7)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&lt;= 1,2 exp[2(2,1 - 0,8)] = 16,2 (м).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Определение тау по </w:t>
      </w:r>
      <w:hyperlink w:anchor="sub_1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(8)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F  = exp{0,29(60 - 20)[1 - (60 - 20)2,2 х 10  ]} = 39308,6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0,80           2,1-0,80 1/(1 + 0,80)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тау = [39308,6(1,2/0,1)     х (1,2/15)        ]            = 173,8 (ч)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 L по </w:t>
      </w:r>
      <w:hyperlink w:anchor="sub_1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формуле (9)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= 173,8 х 0,1 = 17,4 (м)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Проверка совместимости значений В и L по </w:t>
      </w:r>
      <w:hyperlink w:anchor="sub_11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условию (10)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2,1/0,8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17,4/15 &lt; (16,2/15)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1,16  &lt; 1,22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6. Определение длины заходки по </w:t>
      </w:r>
      <w:hyperlink w:anchor="sub_1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(13)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= 17,4 - 72 х 0,1 = 10,2 (м).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Из условия (11) с учетом технологических возможностей бурового оборудования принимаем l_З = 3,5 м и выполняем проверку по </w:t>
      </w:r>
      <w:hyperlink w:anchor="sub_11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(12)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72 &lt;= (17,4 - 3,5)/0,1 = 139 (ч)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2" w:name="sub_2000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3" w:name="sub_2000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Методика подбора состава мелкозернистого</w:t>
        <w:br/>
        <w:t>бетона для омоноличивания анкеров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для омоноличивания анкеров подбирается расчетно-экспериментальным методом в следующем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Рассчитывают водоцементное отношение (В/Ц), необходимое для получения мелкозернистого бетона заданной прочности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221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AR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221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В/Ц = ──────────────────,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1,04(R   + 0,8AR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    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А   - коэффициент, учитывающий качество составляющих.   Для   рядовых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составляющих А = 0,65;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 - активность цемента, МПа;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 - прочность мелкозернистого бетона на сжатие в возрасте 28 суток,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МПа;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1,04 -  коэффициент,   учитывающий   объем   вовлеченного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По графику (см. </w:t>
      </w:r>
      <w:hyperlink w:anchor="sub_200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рисунок</w:t>
        </w:r>
      </w:hyperlink>
      <w:r>
        <w:rPr>
          <w:rFonts w:cs="Arial" w:ascii="Arial" w:hAnsi="Arial"/>
          <w:sz w:val="20"/>
          <w:szCs w:val="20"/>
        </w:rPr>
        <w:t xml:space="preserve">) устанавливают соотношение n = П/Ц между содержанием песка (П) и цементом (Ц) при В/Ц, расчитанным по </w:t>
      </w:r>
      <w:hyperlink w:anchor="sub_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формуле (1)</w:t>
        </w:r>
      </w:hyperlink>
      <w:r>
        <w:rPr>
          <w:rFonts w:cs="Arial" w:ascii="Arial" w:hAnsi="Arial"/>
          <w:sz w:val="20"/>
          <w:szCs w:val="20"/>
        </w:rPr>
        <w:t>, при которых обеспечивается заданная подвижность мелкозернистого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Рассчитывают расход цемента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222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222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= ───────────────────────, кг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1        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─── </w:t>
      </w:r>
      <w:r>
        <w:rPr>
          <w:rFonts w:cs="Courier New" w:ascii="Courier New" w:hAnsi="Courier New"/>
          <w:sz w:val="20"/>
          <w:szCs w:val="20"/>
          <w:lang w:val="ru-RU" w:eastAsia="ru-RU"/>
        </w:rPr>
        <w:t>+ ────── + 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ро       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  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ро  и ро  - плотность соответственно песка и цемента, кг/л.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Расчитывают расход песка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223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= n х Ц, кг          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223"/>
      <w:bookmarkStart w:id="90" w:name="sub_223"/>
      <w:bookmarkEnd w:id="9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Рассчитывают расход воды по формуле: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121150" cy="56102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224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 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224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= 960 - ───── - ──────, кг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     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  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3" w:name="sub_20020"/>
      <w:bookmarkEnd w:id="93"/>
      <w:r>
        <w:rPr>
          <w:rFonts w:cs="Arial" w:ascii="Arial" w:hAnsi="Arial"/>
          <w:sz w:val="20"/>
          <w:szCs w:val="20"/>
        </w:rPr>
        <w:t>"Соотношения между цементом (Ц) и песком (П), обеспечивающие заданную подвижность цементного раствора и мелкозернистого бетона, в зависимости от водоцементного отношения (В/Ц)"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20020"/>
      <w:bookmarkStart w:id="95" w:name="sub_20020"/>
      <w:bookmarkEnd w:id="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6. На пробных замесах проверяет подвижность мелкозернистого бетона и при необходимости корректируют расчетный состав, например, изменяя расход цемента и воды или вводя добавки пластификаторы (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). По объемной массе бетонной смеси устанавливают окончательный расход компонентов на 1 м3.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7. По результатам испытаний контрольных образцов на сжатие (образцы-кубы размером 7 x 7 x 7 см) определяют прочность бетона. Для повышения прочности бетона в раннем возрасте дополнительно вводят добавки ускорители твердения (</w:t>
      </w: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2</w:t>
        </w:r>
      </w:hyperlink>
      <w:r>
        <w:rPr>
          <w:rFonts w:cs="Arial" w:ascii="Arial" w:hAnsi="Arial"/>
          <w:sz w:val="20"/>
          <w:szCs w:val="20"/>
        </w:rPr>
        <w:t xml:space="preserve">). Для ориентировочной оценки прочности используются данные </w:t>
      </w: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6" w:name="sub_2001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2001"/>
      <w:bookmarkStart w:id="98" w:name="sub_2001"/>
      <w:bookmarkEnd w:id="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Влияние добавок пластификаторов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┌─────────────┬─────────────┬────────────┬──────────────────────────────┐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Добавка   │  Дозировка  │  Снижение  │Повышение прочности бетона 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добавки   │  расхода   │    сжатие по сравнению с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сухого    │   воды, %  │   составами без добавок 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вещества от │            │      возрасте (сут.), %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массы    │            ├──────────────┬───────────────┤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цемента, %  │            │       3      │      28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С-3     │     0,5     │     17     │      16      │      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├─────────────┼────────────┼──────────────┼───────────────┤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    │     19     │      20      │      22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├─────────────┼────────────┼──────────────┼───────────────┤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   │     22     │      25      │      25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ЛСТ или СДБ │     0,2     │     12     │      10      │ 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├─────────────┼────────────┼──────────────┼───────────────┤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   │     14     │      12      │       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├─────────────┼────────────┼──────────────┼───────────────┤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  │     16     │      15      │     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├─────────────┼────────────┼──────────────┼───────────────┤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│     18     │      20      │      10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└─────────────┴─────────────┴────────────┴──────────────┴───────────────┘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9" w:name="sub_2002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2002"/>
      <w:bookmarkStart w:id="101" w:name="sub_2002"/>
      <w:bookmarkEnd w:id="10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Влияние добавок ускорителей твердения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Добавка  │ Дозировка  │   Повышение прочности бетона на сжатие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добавки   │ сравнению с составами без добавок в возрасте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сухого   │                   (сут.),%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вещества от ├────────┬─────────┬────────┬────────┬─────────┤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массы    │   1    │    2    │   3    │   7    │   28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цемента, % │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CaCl2      │    1-2     │   35   │   65    │   50   │   20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NaCl       │    1-2     │   30   │   40    │   30   │   10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Na2SO4     │    1-2     │   40   │   40    │   30   │   10   │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├───────────┼────────────┼────────┼─────────┼────────┼────────┼─────────┤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NaNО3   или│    2-3     │   20   │   20    │   25   │    5   │    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Ca(NO3)2   │            │        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└───────────┴────────────┴────────┴─────────┴────────┴────────┴─────────┘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2" w:name="sub_2003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2003"/>
      <w:bookmarkStart w:id="104" w:name="sub_2003"/>
      <w:bookmarkEnd w:id="1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Ориентировочные значения прочности цементного</w:t>
        <w:br/>
        <w:t>раствора и мелкозернистого 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┌─────┬───────────┬─────────────┬───────────────────────────────────────┐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│Соотношение│Водоцементное│Прочность на сжатие от R_28 состава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пп  │  песка и  │  отношение  │         п. 1 в возрасте (сут.),%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  │     В/Ц     ├───────┬───────┬───────┬───────┬───────┤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│   1   │   2   │   3   │  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├─────┼───────────┼─────────────┼───────┴───────┴───────┴───────┴───────┤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│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Цементные растворы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│             ├───────┬───────┬───────┬───────┬───────┤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│Ц:П = 1:0  │    0,35     │  13   │  28   │  43   │  55   │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│то же      │    0,40     │  10   │  25   │  38   │  48   │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│-"-        │    0,50     │   9   │  19   │  30   │  36   │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│             ├───────┴───────┴───────┴───────┴───────┤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Мелкозернистые бетоны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│             ├───────┬───────┬───────┬───────┬───────┤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│Ц:П = 1:0,5│    0,35     │  11   │  24   │  33   │  44   │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│то же      │    0,40     │   9   │  23   │  31   │  40   │  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│-"-        │    0,50     │   8   │  17   │  28   │  33   │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│Ц:П = 1:1  │    0,35     │  10   │  20   │  28   │  38   │  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│то же      │    0,40     │   8   │  20   │  27   │  35   │  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│-"-        │    0,50     │   7   │  15   │  23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│             ├───────┴───────┴───────┴───────┴───────┤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Мелкозернистые бетоны с добавкой СДБ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0,5% от массы цемента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│             ├───────┬───────┬───────┬───────┬───────┤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│Ц:П = 1:1  │    0,35     │   7   │  15   │  22   │  30   │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│то же      │    0,40     │   -   │   -   │   -   │   -   │  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│-"-        │    0,50     │   -   │   -   │   -   │   - 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└─────┴───────────┴─────────────┴───────┴───────┴───────┴───────┴───────┘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5" w:name="sub_3000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6" w:name="sub_3000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Составы на основе синтетических смол для закрепления анкеров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Содержание компонентов, массовые части в составах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составляющих  ├────────┬────────┬─────────┬──────────┬────────┬───────┤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2    │    3    │    4     │   5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Олигоэфирокри- │  100   │   -    │    -    │    - 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лат марки МГФ-9│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(ТУ         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6-01-450-70)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Смола          │   -    │  100   │   100   │    - 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полиэфирная 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ненасыщенная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     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ПН-609-21M (ОСТ│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6-05-431-78)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Смола          │   -    │   -    │    -    │   100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полиэфирная 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ненасыщенная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     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ПН-609-22М  (ТУ│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6-05-1306-74)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Полимер   марки│   -    │   -    │    -    │    -     │  100 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"Стык"  (ТУ  88│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УССР        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193.004-77) 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Перекись       │  1-10  │  1-10  │    -    │    - 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бензоила      в│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дибутилфталате,│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50%  паста  (ТУ│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6-01-465-75)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Перекись       │   -    │   -    │  1-10   │   1-10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метилэтилкетона│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(ТУ 01-465-80)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Полиэтиленполи-│   -    │   -    │    -    │    -     │   -    │  0,2-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амин        (ТУ│        │        │         │          │        │  3,0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6-02-594-70)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Диметиланилин  │  1-7   │  1-7   │    -    │    - 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(ГОСТ 2163-71)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Нефтенат       │   -    │   -    │  1-7    │    - 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кобальта    (ТУ│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6-05-1075-76)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Тридиметилами- │   -    │   -    │    -    │    -     │ 10-15  │  5-10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нометилфенол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+    10%│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     (ТУ│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6-09-4136-75)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Сульфат   бария│ 30-80  │ 30-80  │    -    │    - 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(ГОСТ 11380-74)│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Окись   кальция│   -    │   -    │    -    │ 100-250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безводная   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Аэросил A-175  │   -    │        │    -    │    -     │  3-10  │  1-10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кварцевый│ 10-150 │ 10-150 │    -    │    -     │ 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├───────────────┼────────┼────────┼─────────┼──────────┼────────┼───────┤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           │   -    │   -    │ 100-250 │    -     │ 20-150 │ 20-200│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строительный   │        │        │         │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└───────────────┴────────┴────────┴─────────┴──────────┴────────┴───────┘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7" w:name="sub_4000"/>
      <w:bookmarkEnd w:id="10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8" w:name="sub_400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Добавка ускоритель схватывания набрызгбетона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Добавкой ускорителем схватывания набрызгбетона служит аэрационная пыль спека бокситов с известняком и содой; удельная поверхность аэрационной пыли - 2500-3000 см2/г. Основным компонентом добавки является соединение алюминатов и ферритов натрия: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Na2O3, Al2O3, Na2O, Fe2O3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Минералогический состав добавки: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алюминаты и ферриты натрия - не менее 65%;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двухкальциевый селикат и другие примеси - не более 30%;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содержание окислов: Al2O3 - 29-32%, Fe2O3 - не более 11%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Na2O - 23-30%, SiO - не более 11%, CaO - не более 20%.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Добавку вводят в состав набрызгбетона с водой затворения в виде суспензии 7-10% концентрации. Добавка обеспечивает схватывание набрызгбетона в течение 10-15 мин. Прочность бетона через 1 ч после затворения составляет 0,4-0,6 МПа.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9" w:name="sub_5000"/>
      <w:bookmarkEnd w:id="10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0" w:name="sub_5000"/>
      <w:bookmarkEnd w:id="110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Методика подбора состава набрызгбетона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Состав набрызгбетона подбирается в два этапа: экспериментальное определение физических свойств цемента и составляющих и расчет состава набрызгбетона.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Условное обозначение и исходные расчетные зависимости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Ц             - расход цемента, т/м3;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             - расход песка, т/м3;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Щ             - расход щебня, т/м3;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             - расход инертных заполнителей, т/м3; З = П + Щ;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В/Ц           - водоцементное отношение;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НГ            - нормальная  густота  цементного  теста;  определяется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       ГОСТ 310.3-76;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НГ            - нормальная густота цементного теста с  добавкой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       пластификаторов; определяется экспериментально;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ро , ро , ро  - плотности соответственно цемента, песка и щебня, т/м3;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п    щ   определяются - для песка по ГОСТ 8735-75, для  щебня 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8269-76 и для цемента по ГОСТ 310.1-76;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ро            - плотность воды, т/м3;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альфа         - естественная  влажность   песка,  относительные  единицы;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     определяется по ГОСТ 8735-75;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альфа         - естественная    влажность щебня,   относительные единицы;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          определяется по ГОСТ 8269-76;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альфа         - водопотребность   заполнителя, относительные     единицы;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       принимается в пределах от 0,06 до 0,07;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гамма         - объемная  насыпная масса песка с естественной влажностью,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         т/м3; определяется экспериментально;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гамма         - объемная насыпная масса   цементно-песчаной смеси,  т/м3;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цп         определяется экспериментально;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ро            - плотность  инертного  заполнителя,  т/м3; определяется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         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551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+ n 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551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  щ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= ───────────      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   1 + 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n  - отношение массы щебня к массе песка в набрызгбетонном  покрытии;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материала, нанесенного на свод выработки n = 0,3, то  же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стену h = 0,4;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  - содержание  пластифицирующей  добавки  в  набрызгбетона, процент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сухого вещества от массы цемента;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- отношение расхода инертного  заполнителя  к  расходу  цементного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теста нормальной густоты; принимается для материала, нанесенного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свод выработки в пределах от 1,45 до 1,55, то  же  на  стену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от 1,85  до 1,95;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- отношение расхода заполнителя к расходу цемента.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Определяется: для составов набрызгбетона без добавок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552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= r (1 + НГ )           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552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составов с добавками пластификаторами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553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553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= r(1 + НГ  )         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   - коэффициент, характеризующий потери цемента в "отскок"; принимается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равным 1,05;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   - коэффициент, характеризующий потери песка в "отскок";   принимается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для материала, нанесенного на свод выработки равным 1,20, то же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стену - 1,10;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   - коэффициент, характеризующий потери щебня в "отскок";   принимается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щ    для материала, нанесенного на свод выработки равным 1,45, то же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стену - 1,30;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t   - отношение  коэффициентов,  характеризующих   потерю   материала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"отскок";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554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554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───── +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 щ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= ─────────────         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(1 + n)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- коэффициент выхода цементно-песчаной смеси при естественной влажности песка;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555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r  (1 + альфа 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555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1           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+ ───── х 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      1 + 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 = ──────────────────────────────────────────────────────────        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1         К       r (1 + альфа 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  1          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гамма   [───────── + ────────── х ───── х ───────────────]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цп    гамма       гамма       К          1 + 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     пв     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Расчетная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1" w:name="sub_5100"/>
      <w:bookmarkEnd w:id="121"/>
      <w:r>
        <w:rPr>
          <w:rFonts w:cs="Arial" w:ascii="Arial" w:hAnsi="Arial"/>
          <w:b/>
          <w:bCs/>
          <w:color w:val="000080"/>
          <w:sz w:val="20"/>
          <w:szCs w:val="20"/>
        </w:rPr>
        <w:t>Расчет состава 1 м3 набрызгбетона в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2" w:name="sub_5100"/>
      <w:bookmarkStart w:id="123" w:name="sub_5100"/>
      <w:bookmarkEnd w:id="1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Определение водоцементного отношения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Определение расхода цемента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Определение расхода заполнителей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Определение расхода песка и щебня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4" w:name="sub_501"/>
      <w:bookmarkEnd w:id="124"/>
      <w:r>
        <w:rPr>
          <w:rFonts w:cs="Arial" w:ascii="Arial" w:hAnsi="Arial"/>
          <w:b/>
          <w:bCs/>
          <w:color w:val="000080"/>
          <w:sz w:val="20"/>
          <w:szCs w:val="20"/>
        </w:rPr>
        <w:t>1. Определение водоцементного отношения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5" w:name="sub_501"/>
      <w:bookmarkStart w:id="126" w:name="sub_501"/>
      <w:bookmarkEnd w:id="1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Водоцементное отношение для составов набрызгбетона без добавок пластификаторов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556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В/Ц = НГ + r альфа,                               (6)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556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 для составов с добавками пластификаторами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557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557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В/Ц = НГ   + r альфа,                             (7)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НГ  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558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                         1,5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558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НГ   = НГ  х {1 - A exp [-А (──── - 1)]}.              (8)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ц         1       2  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Значения коэффициентов A_1 и A_2 принимают для добавок типа С-3: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A_1 = 0,23; А_2 = 0,20; для добавок типа СДБ: A_1 = 0,20;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A_2 = 0,16. Для других видов пластифицирущих добавок эти коэффициенты могут быть получены из решения системы уравнений с использованием формулы (8) при различном содержании добавки (Р).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3" w:name="sub_502"/>
      <w:bookmarkEnd w:id="133"/>
      <w:r>
        <w:rPr>
          <w:rFonts w:cs="Arial" w:ascii="Arial" w:hAnsi="Arial"/>
          <w:b/>
          <w:bCs/>
          <w:color w:val="000080"/>
          <w:sz w:val="20"/>
          <w:szCs w:val="20"/>
        </w:rPr>
        <w:t>2. Определение расхода цемента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4" w:name="sub_502"/>
      <w:bookmarkStart w:id="135" w:name="sub_502"/>
      <w:bookmarkEnd w:id="1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цемента для составов набрызгбетона без добавок пластификаторов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559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r               В  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559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= 0,95[──── + ────(1 + НГ ) + ───]  ,                (9)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   ро         ц    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 для составов с добавками пластификаторами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5510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r        пл     В  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5510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= 0,95 [─── + ───(1 + НГ  ) + ───]  ,                (10)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     ро       ц      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  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0" w:name="sub_503"/>
      <w:bookmarkEnd w:id="140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Определение расхода заполнителей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1" w:name="sub_503"/>
      <w:bookmarkStart w:id="142" w:name="sub_503"/>
      <w:bookmarkEnd w:id="1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инертных заполнителей для составов набрызгбетона без добавок пластификаторов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5511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= Ц r(1 + НГ )                                 (11)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5511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 для составов с добавками пластификаторами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5512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5512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= Ц r (1 + НГ  )                                 (12)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504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4. Определение расхода песка и щебня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504"/>
      <w:bookmarkStart w:id="149" w:name="sub_504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инертных заполнителей, отдельно песка и щебня, определяют из решения системы следующих уравнений: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= П + Щ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= Щ/П                              (13)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5200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Расчет составляющих на 1 м3 сухой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5200"/>
      <w:bookmarkStart w:id="152" w:name="sub_5200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Определение расхода песка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Определение расхода щебня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Определение расхода цемента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5021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1. Определение расхода песка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5021"/>
      <w:bookmarkStart w:id="155" w:name="sub_5021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песка определяют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5514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5514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+ n 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    1 + альфа        К        альфа    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                п        щ   1         щ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 = [К(─────────────── + ────────────) + n ───(─── + ───────)]       (14)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гамма  х r  х t     гамма           К   ро     ро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   1              пв          п    щ   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8" w:name="sub_5022"/>
      <w:bookmarkEnd w:id="158"/>
      <w:r>
        <w:rPr>
          <w:rFonts w:cs="Arial" w:ascii="Arial" w:hAnsi="Arial"/>
          <w:b/>
          <w:bCs/>
          <w:color w:val="000080"/>
          <w:sz w:val="20"/>
          <w:szCs w:val="20"/>
        </w:rPr>
        <w:t>2. Определение расхода щебня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9" w:name="sub_5022"/>
      <w:bookmarkStart w:id="160" w:name="sub_5022"/>
      <w:bookmarkEnd w:id="1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щебня определяют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5515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 = n х П х К  /К                                     (15)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5515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   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3" w:name="sub_5023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>3. Определение расхода цемента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4" w:name="sub_5023"/>
      <w:bookmarkStart w:id="165" w:name="sub_5023"/>
      <w:bookmarkEnd w:id="1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цемента определяют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5516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5516"/>
      <w:bookmarkEnd w:id="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 = ────────(П + Щ)                                   (16)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х 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5002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2. Экспериментальная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5002"/>
      <w:bookmarkStart w:id="170" w:name="sub_5002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Определение нормальной густоты цементного теста с добавками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Определение объемной насыпной массы песка естественной влажности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Определение объемной насыпной массы цементно-песчаной смеси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50021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Определение нормальной густоты цементного теста с добавками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50021"/>
      <w:bookmarkStart w:id="173" w:name="sub_50021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Нормальную густоту цементного теста с добавками (НГ(пл)_ц) определяют аналогично НГ_ц цементного теста по ГОСТ 310.3-76 с учетом следующих особенностей: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порошковые добавки сначала вводят в цемент, затем полученную смесь тщательно перемешивают и затворяют водой;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добавки в виде суспензий, эмульсий или раствора вводят с водой затворения. При этом учитывают количество воды, содержащееся в этих суспензиях, эмульсиях или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50022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Определение объемной насыпной массы песка естественной влажности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50022"/>
      <w:bookmarkStart w:id="176" w:name="sub_50022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Объемную насыпную массу песка с естественной влажностью (гамма_пв) устанавливают аналогично определению объемной насыпной массы песка по ГОСТ 8735-75.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50023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Определение объемной насыпной массы цементно-песчаной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50023"/>
      <w:bookmarkStart w:id="179" w:name="sub_50023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Пробу песка массой 5 кг с естественной влажностью просеивают сквозь сито с круглыми отверстиями диаметром 5 мм. Пробу цемента массой 3 кг просеивают через сито с ячейками 0,9 х 0,9 мм. Песок и цемент смешивают в соотношении, определенном из выражения: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5517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  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5517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П/Ц = ───── х ────                                    (17)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+ n  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Цементно-песчаную смесь насыпают с высоты 10 см в мерный цилиндр емкостью 1 л до образования над верхом цилиндра конуса. Конус без уплотнения смеси срезают вровень с краями сосуда.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Объемную насыпную массу смеси (гамма_цп) вычисляют как среднее арифметрическое по результатам трех последовательных испытаний новых проб смеси с точностью до 10 кг/м3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5518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  - g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5518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гамма   = ────────,                                   (18)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цп      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g  - масса мерного цилиндра, кг;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g  - масса мерного цилиндра с цементно-песчаной смесью, кг;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- объем мерного сосуда, 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4" w:name="sub_6000"/>
      <w:bookmarkEnd w:id="18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5" w:name="sub_6000"/>
      <w:bookmarkEnd w:id="185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Методика определения сцепления набрызгбетонного</w:t>
        <w:br/>
        <w:t>покрытия с поверхностью выработки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Сцепление набрызгбетонного покрытия с поверхностью выработки определяют по трассе сооружения для характерных горно-геологических условий. Для проведения испытаний выбирают площадку на стене выработки размером 1 x 2 м на высоте около 1,5 м от подошвы. Готовят площадку как это принято при подготовке поверхности выработки для нанесения набрызгбетона.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Сцепление определяют по результатам отрыва контрольных образцов - не менее трех образцов на каждый срок испытаний. В зависимости от количества сроков испытаний на площадке размещают от 3 до 9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Контрольные образцы готовят в следующей последовательности: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нормали к поверхности выработки бурят шпуры глубиной 15-20 см, количество шпуров определяется числом образцов;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шпурах закрепляют стержни-коротыши диаметром 20-22 мм, при этом длина выступающей части стержня должна быть около 100 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выступающие части стержней надевают трубчатые крестообразные рамки;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принятой технологии на рамку наносят набрызгбетон, закрывающий крестовину рамки слоем 3-7 см; контролем толщины служат маяки на рамке;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окончании нанесения рамки оконтуривают по маякам, прорезая покрытие на всю толщину слоя набрызгбетона.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275455" cy="56102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86" w:name="sub_999"/>
      <w:bookmarkEnd w:id="186"/>
      <w:r>
        <w:rPr>
          <w:rFonts w:cs="Arial" w:ascii="Arial" w:hAnsi="Arial"/>
          <w:sz w:val="20"/>
          <w:szCs w:val="20"/>
        </w:rPr>
        <w:t>"Черт. Определение сцепления набрызгбетонного покрытия с поверхностью выработки"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999"/>
      <w:bookmarkStart w:id="188" w:name="sub_999"/>
      <w:bookmarkEnd w:id="1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Рамки следует оконтуривать через 40-60 мин после нанесения набрызгбетона без добавок ускорителей схватывания, и через 10-20 мин - при использовании добавок ускорителей.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Испытания проводят в контрольные сроки с помощью динамометрического ключа или гидравлического домкрата типа ПА-3 (см. </w:t>
      </w:r>
      <w:hyperlink w:anchor="sub_200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рисунок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использовании динамометрического ключа усилие отрыва передают через упорный болт, а величину нагрузки контролируют по показаниям индикаторной головки ключа. При использовании гидродомкрата усилие передают через траверсу с регулировочными опорами, а величину нагрузки контролируют по манометру.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Величину сцепления определяют как частное от деления усилия отрыва на площадь образца в месте отрыва.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2006-12-06T21:45:00Z</dcterms:created>
  <dc:creator>Виктор</dc:creator>
  <dc:description/>
  <dc:language>ru-RU</dc:language>
  <cp:lastModifiedBy>Виктор</cp:lastModifiedBy>
  <dcterms:modified xsi:type="dcterms:W3CDTF">2006-12-06T21:46:00Z</dcterms:modified>
  <cp:revision>2</cp:revision>
  <dc:subject/>
  <dc:title/>
</cp:coreProperties>
</file>