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Типовая инструкция по охране труда для работников, передвигающихся по территории и производственным помещениям</w:t>
        <w:br/>
        <w:t>ТОИ Р-218-54-95</w:t>
        <w:br/>
        <w:t>(утв. Федеральным дорожным департаментом Минтранса РФ 20 февраля 1994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 действие с 1 июля 1995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 безопасности                            (п.п.  1 -  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перед началом работы             (п.п.  5 -  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во время работы                  (п.п.  7 - 16)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 аварийных ситуациях            (п.п. 17 - 19)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по окончании работы              (п.п. 20 - 23)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Настоящая инструкция регламентирует основные требования безопасности при передвижении строительных машин, транспортных средств и работников на всей территории предприятия, и их соблюдение обязательно для всех работающих.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Передвижение строительных машин, транспортных средств и работающих должно осуществляться в соответствии с установленными дорожными знаками и разметкой по определенным маршрутам, указанным на схеме, вывешиваемой при въезде (входе) на территорию предприятия (структурного подразделения, АБЗ, ЦБЗ, карьера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При передвижении по территории предприятия работающий должен знать и помнить, что несчастные случаи наиболее часто могут происходить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End w:id="8"/>
      <w:r>
        <w:rPr>
          <w:rFonts w:cs="Arial" w:ascii="Arial" w:hAnsi="Arial"/>
          <w:sz w:val="20"/>
          <w:szCs w:val="20"/>
        </w:rPr>
        <w:t>- выезде строительных машин, транспортных средств из-за угла здания, из ворот помещения, с территории предприятия и въезде в них;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нарушении правил маневрирования и движения строительных машин и автомобилей в стесненных условиях (узкие проезды, проезды между рядами автомобилей и строительных машин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переноске (перевозке) предметов, отвлекающих внимание работающих или ограничивающих обзор пути их движения;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передвижении строительных машин, автомобилей и работающих по скользкому покрытию (гололед, грязь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переходе через подъездные пути, проезды, проходы, смотровую канаву, траншеи, в галереях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превышении установленной скорости движения транспортных средств по территории предприятия и внутри помещений;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входе (выходе) из производственных помещений через въездные (выездные) ворота.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"/>
      <w:bookmarkEnd w:id="9"/>
      <w:r>
        <w:rPr>
          <w:rFonts w:cs="Arial" w:ascii="Arial" w:hAnsi="Arial"/>
          <w:sz w:val="20"/>
          <w:szCs w:val="20"/>
        </w:rPr>
        <w:t>4. Безопасное передвижение по территории и производственным помещениям определяется соблюдением выполнения: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End w:id="10"/>
      <w:r>
        <w:rPr>
          <w:rFonts w:cs="Arial" w:ascii="Arial" w:hAnsi="Arial"/>
          <w:sz w:val="20"/>
          <w:szCs w:val="20"/>
        </w:rPr>
        <w:t>- правил дорожного движения;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 технической эксплуатации строительных машин, аппаратов, оборудования, транспортных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технологических правил производства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 внутреннего трудового распорядка и дисциплины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инструкций по охране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 противопожарной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2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перед началом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200"/>
      <w:bookmarkStart w:id="13" w:name="sub_2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5"/>
      <w:bookmarkEnd w:id="14"/>
      <w:r>
        <w:rPr>
          <w:rFonts w:cs="Arial" w:ascii="Arial" w:hAnsi="Arial"/>
          <w:sz w:val="20"/>
          <w:szCs w:val="20"/>
        </w:rPr>
        <w:t>5. Управлять строительной машиной (бульдозер, автогрейдер, каток, фреза, асфальтоукладчик, трактор и т.д.), автомобилем на территории предприятия разрешается только лицам, назначенным приказом по предприятию и имеющим удостоверение на право управления строительными машинами и транспортными средствами. Это правило распространяется на все случаи управления строительной машиной, автомобилем, в том числе и на опробование их после ремонта и технического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"/>
      <w:bookmarkStart w:id="16" w:name="sub_6"/>
      <w:bookmarkEnd w:id="15"/>
      <w:bookmarkEnd w:id="16"/>
      <w:r>
        <w:rPr>
          <w:rFonts w:cs="Arial" w:ascii="Arial" w:hAnsi="Arial"/>
          <w:sz w:val="20"/>
          <w:szCs w:val="20"/>
        </w:rPr>
        <w:t>6. Перед началом движения машинист строительной машины, водитель транспортного средства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6"/>
      <w:bookmarkEnd w:id="17"/>
      <w:r>
        <w:rPr>
          <w:rFonts w:cs="Arial" w:ascii="Arial" w:hAnsi="Arial"/>
          <w:sz w:val="20"/>
          <w:szCs w:val="20"/>
        </w:rPr>
        <w:t>- убедиться в отсутствии людей на пути движения строительной машины, автомобиля, а также помех для их движения;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предупредить находящихся вблизи людей, в каком направлении будет двигаться строительная машина, автомобиль;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темное время суток включить освещение строительной машины, автомобиля (габаритные огни и ближний свет фар);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внимательно осмотреть двигатель и узлы механизма, проверить их исправность и состояние смазки, проверить надежность тормозов, фрикционов управления и в случае необходимости отрегулировать их так, чтобы они легко и быстро включались (тормозные ленты должны притормаживать при легком нажиме на рычаг);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состояние ограждений вращающихся частей;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состояние заправки двигателя, а также достаточно ли воды в системе охлаждения.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3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во время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300"/>
      <w:bookmarkStart w:id="20" w:name="sub_3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7"/>
      <w:bookmarkEnd w:id="21"/>
      <w:r>
        <w:rPr>
          <w:rFonts w:cs="Arial" w:ascii="Arial" w:hAnsi="Arial"/>
          <w:sz w:val="20"/>
          <w:szCs w:val="20"/>
        </w:rPr>
        <w:t>7. При выезде из ворот помещения (въезде) задним ходом машинист, водитель должен убедиться, что на пути движения нет людей и других помех, или обратиться к бригадиру (мастеру, руководителю участка, цеха) с просьбой назначить помощника (регулировщика), который руководил бы выездом (въездом).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7"/>
      <w:bookmarkStart w:id="23" w:name="sub_8"/>
      <w:bookmarkEnd w:id="22"/>
      <w:bookmarkEnd w:id="23"/>
      <w:r>
        <w:rPr>
          <w:rFonts w:cs="Arial" w:ascii="Arial" w:hAnsi="Arial"/>
          <w:sz w:val="20"/>
          <w:szCs w:val="20"/>
        </w:rPr>
        <w:t>8. Машинист строительной машины, водитель не должен осуществлять передвижение на механизме, автомобиле с неисправной тормозной системой и рычажным, рулевым управлением, а также в случае, когда другие неисправности механизма, автомобиля угрожают безопасности 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8"/>
      <w:bookmarkStart w:id="25" w:name="sub_9"/>
      <w:bookmarkEnd w:id="24"/>
      <w:bookmarkEnd w:id="25"/>
      <w:r>
        <w:rPr>
          <w:rFonts w:cs="Arial" w:ascii="Arial" w:hAnsi="Arial"/>
          <w:sz w:val="20"/>
          <w:szCs w:val="20"/>
        </w:rPr>
        <w:t>9. При движении в производственных помещениях, а также по территории предприятия машинист строительной машины, водитель не должен превышать установленного ограничения скорости: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9"/>
      <w:bookmarkEnd w:id="26"/>
      <w:r>
        <w:rPr>
          <w:rFonts w:cs="Arial" w:ascii="Arial" w:hAnsi="Arial"/>
          <w:sz w:val="20"/>
          <w:szCs w:val="20"/>
        </w:rPr>
        <w:t>- по территории предприятия скорость движения устанавливается приказом по предприятию с учетом местных условий и обеспечения безопасности движения, но не более 20 км/час;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помещениях - не более 5 км/час.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0"/>
      <w:bookmarkEnd w:id="27"/>
      <w:r>
        <w:rPr>
          <w:rFonts w:cs="Arial" w:ascii="Arial" w:hAnsi="Arial"/>
          <w:sz w:val="20"/>
          <w:szCs w:val="20"/>
        </w:rPr>
        <w:t>10. Испытание и опробование тормозов на ходу разрешается производить только в специально отведенном для этой цели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0"/>
      <w:bookmarkStart w:id="29" w:name="sub_11"/>
      <w:bookmarkEnd w:id="28"/>
      <w:bookmarkEnd w:id="29"/>
      <w:r>
        <w:rPr>
          <w:rFonts w:cs="Arial" w:ascii="Arial" w:hAnsi="Arial"/>
          <w:sz w:val="20"/>
          <w:szCs w:val="20"/>
        </w:rPr>
        <w:t>11. Машинист строительной машины, водитель должен соблюдать осторожность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"/>
      <w:bookmarkEnd w:id="30"/>
      <w:r>
        <w:rPr>
          <w:rFonts w:cs="Arial" w:ascii="Arial" w:hAnsi="Arial"/>
          <w:sz w:val="20"/>
          <w:szCs w:val="20"/>
        </w:rPr>
        <w:t>- выезде из ворот (въезде) и объезде производственных помещений;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движении в стесненных условиях и ограниченной видимости (между рядами строительных машин, автомобилей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движении по производственным участкам, где могут работать люди.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2"/>
      <w:bookmarkEnd w:id="31"/>
      <w:r>
        <w:rPr>
          <w:rFonts w:cs="Arial" w:ascii="Arial" w:hAnsi="Arial"/>
          <w:sz w:val="20"/>
          <w:szCs w:val="20"/>
        </w:rPr>
        <w:t>12. При движении строительных машин, автомобилей по территории и в производственных помещениях запрещается нахождение людей на подножках и крыльях строительных машин и автомобилей.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2"/>
      <w:bookmarkStart w:id="33" w:name="sub_13"/>
      <w:bookmarkEnd w:id="32"/>
      <w:bookmarkEnd w:id="33"/>
      <w:r>
        <w:rPr>
          <w:rFonts w:cs="Arial" w:ascii="Arial" w:hAnsi="Arial"/>
          <w:sz w:val="20"/>
          <w:szCs w:val="20"/>
        </w:rPr>
        <w:t>13. Машинисту строительной машины, водителю автомобиля запрещается без разрешения руководителя участка пользоваться подсобным транспортом (другими строительными машинами, автомобилями и другими движущимися механизмами) для буксировки.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3"/>
      <w:bookmarkStart w:id="35" w:name="sub_14"/>
      <w:bookmarkEnd w:id="34"/>
      <w:bookmarkEnd w:id="35"/>
      <w:r>
        <w:rPr>
          <w:rFonts w:cs="Arial" w:ascii="Arial" w:hAnsi="Arial"/>
          <w:sz w:val="20"/>
          <w:szCs w:val="20"/>
        </w:rPr>
        <w:t>14. При остановке автомобиля водитель, покидая кабину, должен обезопасить автомобиль от самопроизвольного движения (выключить зажигание или прекратить подачу топлива, установить рычаг переключателя передач в нейтральное положение, затормозить стояночным тормозом).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4"/>
      <w:bookmarkEnd w:id="36"/>
      <w:r>
        <w:rPr>
          <w:rFonts w:cs="Arial" w:ascii="Arial" w:hAnsi="Arial"/>
          <w:sz w:val="20"/>
          <w:szCs w:val="20"/>
        </w:rPr>
        <w:t>Если автомобиль стоит даже на незначительном уклоне, необходимо дополнительно поставить под колеса специальные противооткатные упоры (башмаки).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5"/>
      <w:bookmarkEnd w:id="37"/>
      <w:r>
        <w:rPr>
          <w:rFonts w:cs="Arial" w:ascii="Arial" w:hAnsi="Arial"/>
          <w:sz w:val="20"/>
          <w:szCs w:val="20"/>
        </w:rPr>
        <w:t>15. Работники предприятия должны соблюдать осторожность: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5"/>
      <w:bookmarkEnd w:id="38"/>
      <w:r>
        <w:rPr>
          <w:rFonts w:cs="Arial" w:ascii="Arial" w:hAnsi="Arial"/>
          <w:sz w:val="20"/>
          <w:szCs w:val="20"/>
        </w:rPr>
        <w:t>- при передвижении в зонах возможного движения дорожных машин, механизмов, автомобилей, особенно при наличии объектов, ограничивающих обзорность. При выходе из-за стоящих строительных машин, автомобилей, из-за углов зданий, из ворот необходимо остановиться и осмотреть путь движения, чтобы убедиться в безопасности дальнейшего движения; пропустить движущийся транспорт;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переноске (перевозке) предметов, ограничивающих обзор пути движения и окружающей обстановки, а также при движении по скользкому покрытию и в темное время суток;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передвижении в узких проходах между строительными машинами, автомобилями (особенно с работающим двигателем);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передвижении в производственных помещениях для перехода через смотровые канавы, траншеи. Пользоваться только переходными мостиками, оборудованными перильным ограждением.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6"/>
      <w:bookmarkEnd w:id="39"/>
      <w:r>
        <w:rPr>
          <w:rFonts w:cs="Arial" w:ascii="Arial" w:hAnsi="Arial"/>
          <w:sz w:val="20"/>
          <w:szCs w:val="20"/>
        </w:rPr>
        <w:t>16. Помощник (регулировщик), оказывающий помощь машинисту строительной машины, водителю при маневрировании строительной машины, автомобиля на ограниченной площади, должен выбирать место, гарантирующее ему личную безопасность.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6"/>
      <w:bookmarkStart w:id="41" w:name="sub_16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4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 аварийных ситуациях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400"/>
      <w:bookmarkStart w:id="44" w:name="sub_400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7"/>
      <w:bookmarkEnd w:id="45"/>
      <w:r>
        <w:rPr>
          <w:rFonts w:cs="Arial" w:ascii="Arial" w:hAnsi="Arial"/>
          <w:sz w:val="20"/>
          <w:szCs w:val="20"/>
        </w:rPr>
        <w:t>17. При внезапном отключении рабочего освещения и включении аварийного освещения работники предприятия должны отключить оборудование, инструмент от электросети, привести в порядок рабочее место и прекратить работу.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7"/>
      <w:bookmarkStart w:id="47" w:name="sub_18"/>
      <w:bookmarkEnd w:id="46"/>
      <w:bookmarkEnd w:id="47"/>
      <w:r>
        <w:rPr>
          <w:rFonts w:cs="Arial" w:ascii="Arial" w:hAnsi="Arial"/>
          <w:sz w:val="20"/>
          <w:szCs w:val="20"/>
        </w:rPr>
        <w:t>18. О каждом несчастном случае, произошедшем на предприятии, а также при возникновении аварийных ситуаций или ситуаций, которые могут привести к нежелательным последствиям, работники предприятия обязаны немедленно сообщить бригадиру (мастеру, руководителю участка, цеха).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8"/>
      <w:bookmarkStart w:id="49" w:name="sub_19"/>
      <w:bookmarkEnd w:id="48"/>
      <w:bookmarkEnd w:id="49"/>
      <w:r>
        <w:rPr>
          <w:rFonts w:cs="Arial" w:ascii="Arial" w:hAnsi="Arial"/>
          <w:sz w:val="20"/>
          <w:szCs w:val="20"/>
        </w:rPr>
        <w:t>19. При несчастных случаях оказание первой помощи пострадавшему производить в соответствии с "Типовой инструкцией N 22 по оказанию доврачебной помощи при несчастных случаях" ("Сборник типовых инструкций по охране труда для рабочих дорожного хозяйства". Выпуск 1, М", 1993 г.).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9"/>
      <w:bookmarkStart w:id="51" w:name="sub_19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5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по окончании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500"/>
      <w:bookmarkStart w:id="54" w:name="sub_500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0"/>
      <w:bookmarkEnd w:id="55"/>
      <w:r>
        <w:rPr>
          <w:rFonts w:cs="Arial" w:ascii="Arial" w:hAnsi="Arial"/>
          <w:sz w:val="20"/>
          <w:szCs w:val="20"/>
        </w:rPr>
        <w:t>20. По окончании работы следует: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0"/>
      <w:bookmarkEnd w:id="56"/>
      <w:r>
        <w:rPr>
          <w:rFonts w:cs="Arial" w:ascii="Arial" w:hAnsi="Arial"/>
          <w:sz w:val="20"/>
          <w:szCs w:val="20"/>
        </w:rPr>
        <w:t>- поставить строительную машину, автомобиль в специально отведенное место, не создавая препятствий движению другим строительным машинам и автомобилям;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заглушить двигатель, выключить муфту сцепления, поставить рычаг коробки передач в нейтральное положение;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затормозить машину, опустить рабочее оборудование на землю, запереть кабину.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1"/>
      <w:bookmarkEnd w:id="57"/>
      <w:r>
        <w:rPr>
          <w:rFonts w:cs="Arial" w:ascii="Arial" w:hAnsi="Arial"/>
          <w:sz w:val="20"/>
          <w:szCs w:val="20"/>
        </w:rPr>
        <w:t>21. При безгаражном хранении строительных машин и автомобилей в зимнее время слить воду из радиатора и двигателя.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1"/>
      <w:bookmarkStart w:id="59" w:name="sub_22"/>
      <w:bookmarkEnd w:id="58"/>
      <w:bookmarkEnd w:id="59"/>
      <w:r>
        <w:rPr>
          <w:rFonts w:cs="Arial" w:ascii="Arial" w:hAnsi="Arial"/>
          <w:sz w:val="20"/>
          <w:szCs w:val="20"/>
        </w:rPr>
        <w:t>22. Снять спецодежду и спецобувь и убрать в специально отведенное место, вымыть лицо и руки теплой водой с мылом или принять душ.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2"/>
      <w:bookmarkEnd w:id="60"/>
      <w:r>
        <w:rPr>
          <w:rFonts w:cs="Arial" w:ascii="Arial" w:hAnsi="Arial"/>
          <w:sz w:val="20"/>
          <w:szCs w:val="20"/>
        </w:rPr>
        <w:t>Мыть руки в масле, бензине, керосине и вытирать их загрязненной ветошью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3"/>
      <w:bookmarkEnd w:id="61"/>
      <w:r>
        <w:rPr>
          <w:rFonts w:cs="Arial" w:ascii="Arial" w:hAnsi="Arial"/>
          <w:sz w:val="20"/>
          <w:szCs w:val="20"/>
        </w:rPr>
        <w:t>23. Доложить бригадиру (мастеру, руководителю участка, цеха) об окончании работы и о всех неполадках, имевших место при производстве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3"/>
      <w:bookmarkStart w:id="63" w:name="sub_23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Согласовано: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21"/>
        <w:gridCol w:w="5001"/>
      </w:tblGrid>
      <w:tr>
        <w:trPr/>
        <w:tc>
          <w:tcPr>
            <w:tcW w:w="542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Центральным комитетом профсоюза </w:t>
            </w:r>
          </w:p>
        </w:tc>
        <w:tc>
          <w:tcPr>
            <w:tcW w:w="500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2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работников автомобильного </w:t>
            </w:r>
          </w:p>
        </w:tc>
        <w:tc>
          <w:tcPr>
            <w:tcW w:w="500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2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транспорта и дорожного хозяйства </w:t>
            </w:r>
          </w:p>
        </w:tc>
        <w:tc>
          <w:tcPr>
            <w:tcW w:w="500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 декабря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2006-12-18T15:01:00Z</dcterms:created>
  <dc:creator>VIKTOR</dc:creator>
  <dc:description/>
  <dc:language>ru-RU</dc:language>
  <cp:lastModifiedBy>VIKTOR</cp:lastModifiedBy>
  <dcterms:modified xsi:type="dcterms:W3CDTF">2006-12-18T15:02:00Z</dcterms:modified>
  <cp:revision>2</cp:revision>
  <dc:subject/>
  <dc:title/>
</cp:coreProperties>
</file>