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кровельщиков</w:t>
        <w:br/>
        <w:t>ТОИ Р-218-52-95</w:t>
        <w:br/>
        <w:t>(утв. Федеральным дорожным департаментом Минтранса РФ 5 декабря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19 - 21)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22 - 48)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49 - 53)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54)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кровельным работам допускаются мужчины не моложе 18 лет, признанные годными к данной работе медицинской комиссией, прошедшие обучение по учебной программе кровельщика по стальным, рулонным и по кровлям из штучных материалов (далее - "кровельщик"),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Поступающий на работу кровельщик должен пройти вводный инструктаж по безопасности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проводится с каждым кровельщиком индивидуально с практическим обучением безопасным методам и приемам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После первичного инструктажа на рабочем месте и проверки знаний в течение первых 3-5 смен (в зависимости от стажа, опыта и характера работы) кровельщики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Периодическая проверка знаний по безопасности труда у кровельщика должна проводиться не реже чем один раз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Повторный инструктаж с кровельщиком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При изменении правил по охране труда, условий и характера работ (получение нового задания, переход на другой участок работы, замена или модернизация оборудования, приспособлений, инструмента),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End w:id="20"/>
      <w:r>
        <w:rPr>
          <w:rFonts w:cs="Arial" w:ascii="Arial" w:hAnsi="Arial"/>
          <w:sz w:val="20"/>
          <w:szCs w:val="20"/>
        </w:rPr>
        <w:t>Рабочий,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"/>
      <w:bookmarkEnd w:id="21"/>
      <w:r>
        <w:rPr>
          <w:rFonts w:cs="Arial" w:ascii="Arial" w:hAnsi="Arial"/>
          <w:sz w:val="20"/>
          <w:szCs w:val="20"/>
        </w:rPr>
        <w:t>10.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Кровельщик обязан соблюдать правила внутреннего трудового распорядка, а также правила пожарной безопасности, утвержденные на предприятии. Курить разрешается только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Основными вредными производственными факторами являются: металлическая стружка, аэрозоли, пары органических растворителей, мастики, масла нефти и нефтепродуктов, тальк, пыль.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Кровельщик должен получить средства индивидуальной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защиты головы от падающих предметов - каску с подшлемниками;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на высоте - предохранительный пояс;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заточке инструмента, подготовке и очистке поверхности листов кровельной стали - очки 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очистке рулонных материалов от талька, очистке оснований от пыли и мусора - пылезащитные 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просеивании наполнителей для приготовления мастик - респиратор "Лепесток".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"/>
      <w:bookmarkEnd w:id="27"/>
      <w:r>
        <w:rPr>
          <w:rFonts w:cs="Arial" w:ascii="Arial" w:hAnsi="Arial"/>
          <w:sz w:val="20"/>
          <w:szCs w:val="20"/>
        </w:rPr>
        <w:t>13. При работе с электроинструментом кровельщику необходимо пройти проверку знаний по электробезопасности и пользоваться диэлектрическими перчатками, выдаваемыми совместно с электроинструментом.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Start w:id="29" w:name="sub_14"/>
      <w:bookmarkEnd w:id="28"/>
      <w:bookmarkEnd w:id="29"/>
      <w:r>
        <w:rPr>
          <w:rFonts w:cs="Arial" w:ascii="Arial" w:hAnsi="Arial"/>
          <w:sz w:val="20"/>
          <w:szCs w:val="20"/>
        </w:rPr>
        <w:t>14. О замеченных нарушениях требований безопасности на своем рабочем месте, а также о неисправностях оборудования, приспособлений, инструмента и средств индивидуальной защиты кровельщик должен сообщить своему непосредственному руководителю и не приступать к работе до устранения нарушений и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Start w:id="31" w:name="sub_15"/>
      <w:bookmarkEnd w:id="30"/>
      <w:bookmarkEnd w:id="31"/>
      <w:r>
        <w:rPr>
          <w:rFonts w:cs="Arial" w:ascii="Arial" w:hAnsi="Arial"/>
          <w:sz w:val="20"/>
          <w:szCs w:val="20"/>
        </w:rPr>
        <w:t>15. Кровельщик должен знать и уметь оказывать первую доврачебную помощь пострадавшим.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Кровельщик должен соблюдать правила личной гигиены. Перед приемом пищи или курением необходимо мыть руки с мылом.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Для питья необходимо пользоваться водой из специально предназначенных для этой цели устройств (сатураторы, питьевые бачки, фонтанчики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За невыполнение требований инструкции, разработанной на основе данной типовой инструкции, кровельщик несет ответственность согласно правилам внутреннего трудового распорядка и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8"/>
      <w:bookmarkStart w:id="39" w:name="sub_18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00"/>
      <w:bookmarkStart w:id="42" w:name="sub_200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9"/>
      <w:bookmarkEnd w:id="43"/>
      <w:r>
        <w:rPr>
          <w:rFonts w:cs="Arial" w:ascii="Arial" w:hAnsi="Arial"/>
          <w:sz w:val="20"/>
          <w:szCs w:val="20"/>
        </w:rPr>
        <w:t>19. Перед началом работы кровельщик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9"/>
      <w:bookmarkEnd w:id="44"/>
      <w:r>
        <w:rPr>
          <w:rFonts w:cs="Arial" w:ascii="Arial" w:hAnsi="Arial"/>
          <w:sz w:val="20"/>
          <w:szCs w:val="20"/>
        </w:rPr>
        <w:t>- надеть каску, спецодежду, спецобувь и другие средства индивидуальной защиты (предохранительный пояс со страховочной веревкой, защитные очки и т.д.). Во избежание попадания горячего гидроизоляционного материала на кожу брюки необходимо надеть навыпуск, спецодежду плотно застегнуть вокруг шеи и рук. Если кровля имеет уклон более 16°, рабочие должны быть снабжены, помимо предохранительных поясов, обувью на нескользящей подошве;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заданием, работы вести в соответствии с проектом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и подготовить свое рабочее место, убрать все лишние предметы, не загромождая при этом проходов;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проверить, ограждена ли опасная зона внизу вблизи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и исправность, комплектность инструмента, приспособлений и оборудования. Не работать неисправными инструментами и приспособлениями или на неисправном оборудовании и не производить самому устранение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"/>
      <w:bookmarkEnd w:id="45"/>
      <w:r>
        <w:rPr>
          <w:rFonts w:cs="Arial" w:ascii="Arial" w:hAnsi="Arial"/>
          <w:sz w:val="20"/>
          <w:szCs w:val="20"/>
        </w:rPr>
        <w:t>20. При производстве работ на крыше необходимо проверить целостность обрешетки и стропил, а также наличие ограждения. При отсутствии постоянных ограждений необходимо устанавливать временные перильные ограждения высотой 1,3 м, а также обеспечивать возможность крепления предохранительных поясов.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0"/>
      <w:bookmarkStart w:id="47" w:name="sub_21"/>
      <w:bookmarkEnd w:id="46"/>
      <w:bookmarkEnd w:id="47"/>
      <w:r>
        <w:rPr>
          <w:rFonts w:cs="Arial" w:ascii="Arial" w:hAnsi="Arial"/>
          <w:sz w:val="20"/>
          <w:szCs w:val="20"/>
        </w:rPr>
        <w:t>21. Не приступать к выполнению работ при следующих нарушениях требований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"/>
      <w:bookmarkEnd w:id="48"/>
      <w:r>
        <w:rPr>
          <w:rFonts w:cs="Arial" w:ascii="Arial" w:hAnsi="Arial"/>
          <w:sz w:val="20"/>
          <w:szCs w:val="20"/>
        </w:rPr>
        <w:t>- отсутствии на крыше с уклоном более 20° переносных стремянок или трапов с поперечными планками для упора ног или ограждений по краю перекрытия;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наличии указанных в инструкциях заводов-изготовителей по эксплуатации применяемых средств защиты, оборудования и средств механизации неисправностей, при которых не допускается их применение;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недостаточной освещенности рабочего места;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нарушении целостности обрешетки и стропил.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00"/>
      <w:bookmarkStart w:id="51" w:name="sub_3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"/>
      <w:bookmarkEnd w:id="52"/>
      <w:r>
        <w:rPr>
          <w:rFonts w:cs="Arial" w:ascii="Arial" w:hAnsi="Arial"/>
          <w:sz w:val="20"/>
          <w:szCs w:val="20"/>
        </w:rPr>
        <w:t>22. Во избежание скатывания и сдувания ветром кровельный материал, инструмент и тару с гидроизоляционным материалом необходимо надежно закреплять на крыше.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"/>
      <w:bookmarkEnd w:id="53"/>
      <w:r>
        <w:rPr>
          <w:rFonts w:cs="Arial" w:ascii="Arial" w:hAnsi="Arial"/>
          <w:sz w:val="20"/>
          <w:szCs w:val="20"/>
        </w:rPr>
        <w:t>Запрещается сбрасывать с крыши остатки материалов, мусор, инструмент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"/>
      <w:bookmarkEnd w:id="54"/>
      <w:r>
        <w:rPr>
          <w:rFonts w:cs="Arial" w:ascii="Arial" w:hAnsi="Arial"/>
          <w:sz w:val="20"/>
          <w:szCs w:val="20"/>
        </w:rPr>
        <w:t>23. Запрещается подтягивать материал, перегибаясь через перила. Для этого следует пользоваться крючками длиной 1,5-2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"/>
      <w:bookmarkStart w:id="56" w:name="sub_24"/>
      <w:bookmarkEnd w:id="55"/>
      <w:bookmarkEnd w:id="56"/>
      <w:r>
        <w:rPr>
          <w:rFonts w:cs="Arial" w:ascii="Arial" w:hAnsi="Arial"/>
          <w:sz w:val="20"/>
          <w:szCs w:val="20"/>
        </w:rPr>
        <w:t>24. Проемы и люки на сплошном основании кровли должны быть закрыты прочными щитами или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"/>
      <w:bookmarkStart w:id="58" w:name="sub_25"/>
      <w:bookmarkEnd w:id="57"/>
      <w:bookmarkEnd w:id="58"/>
      <w:r>
        <w:rPr>
          <w:rFonts w:cs="Arial" w:ascii="Arial" w:hAnsi="Arial"/>
          <w:sz w:val="20"/>
          <w:szCs w:val="20"/>
        </w:rPr>
        <w:t>25. Кровельщику необходимо производить заготовку и подгонку картин, желобов, водосточных труб и мелких деталей в мастерских на специальных верстаках, устойчиво и надежно закрепленных на полу. Производить заготовку непосредственно на крыше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"/>
      <w:bookmarkStart w:id="60" w:name="sub_26"/>
      <w:bookmarkEnd w:id="59"/>
      <w:bookmarkEnd w:id="60"/>
      <w:r>
        <w:rPr>
          <w:rFonts w:cs="Arial" w:ascii="Arial" w:hAnsi="Arial"/>
          <w:sz w:val="20"/>
          <w:szCs w:val="20"/>
        </w:rPr>
        <w:t>26. При выполнении заготовительных работ кровельщик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End w:id="61"/>
      <w:r>
        <w:rPr>
          <w:rFonts w:cs="Arial" w:ascii="Arial" w:hAnsi="Arial"/>
          <w:sz w:val="20"/>
          <w:szCs w:val="20"/>
        </w:rPr>
        <w:t>- при рубке кровельной стали зубилом отрубаемую часть детали направлять таким образом, чтобы осколки не могли нанести повреждения работникам, находящимся поблизости;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обрабатываемую деталь закрепить в тисках, которые закреплены к верстаку;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удалении с верстака пыли, ржавчины, металлической стружки применять специальные щетки;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резку кровельной стали выполнять специальными ножницами с ручным или механическим приводом, держа руки не ближе 10 см от лезвия ножниц;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короткие полосы металла или мелкие детали при резке на ручных ножницах поддерживать клещами.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7"/>
      <w:bookmarkEnd w:id="62"/>
      <w:r>
        <w:rPr>
          <w:rFonts w:cs="Arial" w:ascii="Arial" w:hAnsi="Arial"/>
          <w:sz w:val="20"/>
          <w:szCs w:val="20"/>
        </w:rPr>
        <w:t>27. Складировать кровельный материал и заготовки кровельщик обязан в специально отведенных местах при соблюдении следующих мер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End w:id="63"/>
      <w:r>
        <w:rPr>
          <w:rFonts w:cs="Arial" w:ascii="Arial" w:hAnsi="Arial"/>
          <w:sz w:val="20"/>
          <w:szCs w:val="20"/>
        </w:rPr>
        <w:t>- кровельная сталь и картины - плашмя стопками высотой до 1,5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жесть, упакованную в ящики, в штабель высотой до 1,5 м, а упакованную в рулоны - в вертикальном положении "на торец";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водосточные трубы диаметром до 300 мм - в штабель высотой до 3 м на подкладках и прокладках с концевыми упорами.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8"/>
      <w:bookmarkEnd w:id="64"/>
      <w:r>
        <w:rPr>
          <w:rFonts w:cs="Arial" w:ascii="Arial" w:hAnsi="Arial"/>
          <w:sz w:val="20"/>
          <w:szCs w:val="20"/>
        </w:rPr>
        <w:t>28. Прием битума из автогудронатора следует производить в термос, устанавливаемый на открытой площадке на расстоянии не менее 10 м от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>Эксплуатировать термос в помещении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установки термоса оборудуется противопожарным щитом с надлежащим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9"/>
      <w:bookmarkEnd w:id="66"/>
      <w:r>
        <w:rPr>
          <w:rFonts w:cs="Arial" w:ascii="Arial" w:hAnsi="Arial"/>
          <w:sz w:val="20"/>
          <w:szCs w:val="20"/>
        </w:rPr>
        <w:t>29. Открывать крышку загрузочного люка термоса только с помощью троса с земли, так как горячие пары могут обжечь лицо.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"/>
      <w:bookmarkStart w:id="68" w:name="sub_30"/>
      <w:bookmarkEnd w:id="67"/>
      <w:bookmarkEnd w:id="68"/>
      <w:r>
        <w:rPr>
          <w:rFonts w:cs="Arial" w:ascii="Arial" w:hAnsi="Arial"/>
          <w:sz w:val="20"/>
          <w:szCs w:val="20"/>
        </w:rPr>
        <w:t>30. При заполнении термоса битумом (мастикой) шланг автогудронатора пропускают через прицепной хомут, установленный на крыше, и опускают в загрузочный люк до упора в сетку.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0"/>
      <w:bookmarkStart w:id="70" w:name="sub_31"/>
      <w:bookmarkEnd w:id="69"/>
      <w:bookmarkEnd w:id="70"/>
      <w:r>
        <w:rPr>
          <w:rFonts w:cs="Arial" w:ascii="Arial" w:hAnsi="Arial"/>
          <w:sz w:val="20"/>
          <w:szCs w:val="20"/>
        </w:rPr>
        <w:t>31. Подогрев битума (мастики) в термосе разрешается производить, если уровень его на 15 см выше верхней кромки регистра, при исправном термометре и наличии тяги в регистре.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32. Расстояние между термосом и бачком с жидким топливом, питающим форсунку, должно быть не менее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33. Раздачу материала из термоса разрешается производить с помощью крана и только при погашенной форсунке.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Start w:id="76" w:name="sub_34"/>
      <w:bookmarkEnd w:id="75"/>
      <w:bookmarkEnd w:id="76"/>
      <w:r>
        <w:rPr>
          <w:rFonts w:cs="Arial" w:ascii="Arial" w:hAnsi="Arial"/>
          <w:sz w:val="20"/>
          <w:szCs w:val="20"/>
        </w:rPr>
        <w:t>34. Для варки битума непосредственно на строительных объектах в исключительных случаях применяются котлы, к которым предъявляются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"/>
      <w:bookmarkEnd w:id="77"/>
      <w:r>
        <w:rPr>
          <w:rFonts w:cs="Arial" w:ascii="Arial" w:hAnsi="Arial"/>
          <w:sz w:val="20"/>
          <w:szCs w:val="20"/>
        </w:rPr>
        <w:t>- котел должен быть исправен и прочно закреплен в корпусе топки;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плотно закрывающуюся несгораемую крышку;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задвижку со штуцером для слива горячей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5"/>
      <w:bookmarkEnd w:id="78"/>
      <w:r>
        <w:rPr>
          <w:rFonts w:cs="Arial" w:ascii="Arial" w:hAnsi="Arial"/>
          <w:sz w:val="20"/>
          <w:szCs w:val="20"/>
        </w:rPr>
        <w:t>35. Котлы для варки и разогрева кровельной мастики должны устанавливаться на ровных площадках, удаленных от огнеопасных строений и складов на расстояние не менее 50 м, от траншей - 15 м. Запас сырья и топлива следует хранить не ближе 5 м от котла. Возле каждого котла должен постоянно находиться комплект противопожарных средств - огнетушители, лопаты, сухой песок, кошма, брезент.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5"/>
      <w:bookmarkStart w:id="80" w:name="sub_36"/>
      <w:bookmarkEnd w:id="79"/>
      <w:bookmarkEnd w:id="80"/>
      <w:r>
        <w:rPr>
          <w:rFonts w:cs="Arial" w:ascii="Arial" w:hAnsi="Arial"/>
          <w:sz w:val="20"/>
          <w:szCs w:val="20"/>
        </w:rPr>
        <w:t>36. Если котел устанавливается на открытом воздухе, то над ним должен быть обязательно устроен несгораемый навес.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6"/>
      <w:bookmarkStart w:id="82" w:name="sub_37"/>
      <w:bookmarkEnd w:id="81"/>
      <w:bookmarkEnd w:id="82"/>
      <w:r>
        <w:rPr>
          <w:rFonts w:cs="Arial" w:ascii="Arial" w:hAnsi="Arial"/>
          <w:sz w:val="20"/>
          <w:szCs w:val="20"/>
        </w:rPr>
        <w:t>37. Разогретую мастику следует доставлять к рабочим местам в конусных, уширенных книзу бачках, закрытых крышкой. Наполнять бачки следует только на 3/4 их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7"/>
      <w:bookmarkStart w:id="84" w:name="sub_38"/>
      <w:bookmarkEnd w:id="83"/>
      <w:bookmarkEnd w:id="84"/>
      <w:r>
        <w:rPr>
          <w:rFonts w:cs="Arial" w:ascii="Arial" w:hAnsi="Arial"/>
          <w:sz w:val="20"/>
          <w:szCs w:val="20"/>
        </w:rPr>
        <w:t>38. Запрещается подъем горячих мастик вручную на кровлю и переноска их по лестницам и стремянкам. Горячие мастики следует поднимать на кровлю (и спускать) при помощи легких кранов, подъемников и т.п. в надежно закрытой посуде. Для приема бачков с горячей мастикой на крыше должна быть устроена приемная площадка с ограждением; места подъема горячей мастики должны быть обязательно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8"/>
      <w:bookmarkStart w:id="86" w:name="sub_39"/>
      <w:bookmarkEnd w:id="85"/>
      <w:bookmarkEnd w:id="86"/>
      <w:r>
        <w:rPr>
          <w:rFonts w:cs="Arial" w:ascii="Arial" w:hAnsi="Arial"/>
          <w:sz w:val="20"/>
          <w:szCs w:val="20"/>
        </w:rPr>
        <w:t>39. Запрещается оставлять на рабочих местах порожнюю тару из-под горючих и легковоспламеняющихся жидкостей. Порожняя тара должна быть убрана в предназначенное место для хранения, недоступное для посторонних, или вывезена со 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9"/>
      <w:bookmarkStart w:id="88" w:name="sub_40"/>
      <w:bookmarkEnd w:id="87"/>
      <w:bookmarkEnd w:id="88"/>
      <w:r>
        <w:rPr>
          <w:rFonts w:cs="Arial" w:ascii="Arial" w:hAnsi="Arial"/>
          <w:sz w:val="20"/>
          <w:szCs w:val="20"/>
        </w:rPr>
        <w:t>40. Асбестоцементные волнистые листы, плоские плитки или черепицу следует укладывать правильными рядами без сдвигов с равномерными напусками одного листа (плитки) на другой. Предварительно в листах (плитках) обрезают углы и просверливают отверстия для гвоздей или шурупов.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"/>
      <w:bookmarkStart w:id="90" w:name="sub_41"/>
      <w:bookmarkEnd w:id="89"/>
      <w:bookmarkEnd w:id="90"/>
      <w:r>
        <w:rPr>
          <w:rFonts w:cs="Arial" w:ascii="Arial" w:hAnsi="Arial"/>
          <w:sz w:val="20"/>
          <w:szCs w:val="20"/>
        </w:rPr>
        <w:t>41. Для хождения по асбестоцементной кровле должны быть уложены переносные мостики. На крышах, покрытых асбестоцементными листами (плитками) или черепицей, а также оборудованных подвесными желобами, следует устраивать постоянные ходовые мостики вдоль карнизов и на всех подходах к дымовым или вентиляционным трубам.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"/>
      <w:bookmarkStart w:id="92" w:name="sub_42"/>
      <w:bookmarkEnd w:id="91"/>
      <w:bookmarkEnd w:id="92"/>
      <w:r>
        <w:rPr>
          <w:rFonts w:cs="Arial" w:ascii="Arial" w:hAnsi="Arial"/>
          <w:sz w:val="20"/>
          <w:szCs w:val="20"/>
        </w:rPr>
        <w:t>42. При устройстве кровель из мелких штучных материалов передвижную скамью и ящики для материалов и гвоздей необходимо располагать позади и сбоку кровельщика, закрепляя их на обрешетинах. При работе обязательно пользоваться предохранительным поясом.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Start w:id="94" w:name="sub_43"/>
      <w:bookmarkEnd w:id="93"/>
      <w:bookmarkEnd w:id="94"/>
      <w:r>
        <w:rPr>
          <w:rFonts w:cs="Arial" w:ascii="Arial" w:hAnsi="Arial"/>
          <w:sz w:val="20"/>
          <w:szCs w:val="20"/>
        </w:rPr>
        <w:t>43. Проход на крышу для кровельщика должен быть в специально предназначенных для этого местах, оборудованных лестницами, трапами с ограждениями, грузопассажирскими лифтами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3"/>
      <w:bookmarkEnd w:id="95"/>
      <w:r>
        <w:rPr>
          <w:rFonts w:cs="Arial" w:ascii="Arial" w:hAnsi="Arial"/>
          <w:sz w:val="20"/>
          <w:szCs w:val="20"/>
        </w:rPr>
        <w:t>Подъем и спуск людей на люльках без помощи лебедок, а также подъем и работа на веревочных петлях и вальцах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4"/>
      <w:bookmarkEnd w:id="96"/>
      <w:r>
        <w:rPr>
          <w:rFonts w:cs="Arial" w:ascii="Arial" w:hAnsi="Arial"/>
          <w:sz w:val="20"/>
          <w:szCs w:val="20"/>
        </w:rPr>
        <w:t>44. При выполнении работ на крыше с уклоном более 20° кровельщик обязан применять пояс предохранительный с креплением в местах, указанных бригадиром или руководителем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4"/>
      <w:bookmarkStart w:id="98" w:name="sub_45"/>
      <w:bookmarkEnd w:id="97"/>
      <w:bookmarkEnd w:id="98"/>
      <w:r>
        <w:rPr>
          <w:rFonts w:cs="Arial" w:ascii="Arial" w:hAnsi="Arial"/>
          <w:sz w:val="20"/>
          <w:szCs w:val="20"/>
        </w:rPr>
        <w:t>45. При подаче материалов на крышу кровельщик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5"/>
      <w:bookmarkEnd w:id="99"/>
      <w:r>
        <w:rPr>
          <w:rFonts w:cs="Arial" w:ascii="Arial" w:hAnsi="Arial"/>
          <w:sz w:val="20"/>
          <w:szCs w:val="20"/>
        </w:rPr>
        <w:t>- кровельные материалы на крышу поднимать при помощи грузоподъемных кранов в специальной таре или прочно увязанными пакетами;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безопасного хранения материалов на крыше устраивать специальные настилы или пользоваться инвентарными подставками;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закреплять или убирать с крыши материалы, инструменты во время перерыва в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6"/>
      <w:bookmarkEnd w:id="100"/>
      <w:r>
        <w:rPr>
          <w:rFonts w:cs="Arial" w:ascii="Arial" w:hAnsi="Arial"/>
          <w:sz w:val="20"/>
          <w:szCs w:val="20"/>
        </w:rPr>
        <w:t>46. Кровельщик обязан выполнять работы по установке колпаков и зонтов на оголовках дымовых и вентиляционных труб, а также облицовку слуховых окон с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6"/>
      <w:bookmarkEnd w:id="101"/>
      <w:r>
        <w:rPr>
          <w:rFonts w:cs="Arial" w:ascii="Arial" w:hAnsi="Arial"/>
          <w:sz w:val="20"/>
          <w:szCs w:val="20"/>
        </w:rPr>
        <w:t>Запрещается использовать для этих целей приставные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7"/>
      <w:bookmarkEnd w:id="102"/>
      <w:r>
        <w:rPr>
          <w:rFonts w:cs="Arial" w:ascii="Arial" w:hAnsi="Arial"/>
          <w:sz w:val="20"/>
          <w:szCs w:val="20"/>
        </w:rPr>
        <w:t>47. Кровельщик должен держать инструмент в специальном ящике или сумке. При переносе или перевозе инструмента его режущие и острые части должны быть защищены чехлами.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7"/>
      <w:bookmarkStart w:id="104" w:name="sub_48"/>
      <w:bookmarkEnd w:id="103"/>
      <w:bookmarkEnd w:id="104"/>
      <w:r>
        <w:rPr>
          <w:rFonts w:cs="Arial" w:ascii="Arial" w:hAnsi="Arial"/>
          <w:sz w:val="20"/>
          <w:szCs w:val="20"/>
        </w:rPr>
        <w:t>48. Запрещается вести кровельные работы при грозе, гололеде, тумане, дожде, скорости ветра более 15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8"/>
      <w:bookmarkStart w:id="106" w:name="sub_48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4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400"/>
      <w:bookmarkStart w:id="109" w:name="sub_400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9"/>
      <w:bookmarkEnd w:id="110"/>
      <w:r>
        <w:rPr>
          <w:rFonts w:cs="Arial" w:ascii="Arial" w:hAnsi="Arial"/>
          <w:sz w:val="20"/>
          <w:szCs w:val="20"/>
        </w:rPr>
        <w:t>49. При возникновении неисправности подмостей, люлек или электроинструмента, а также нарушении целостности обрешетки или стропил кровельщик должен приостановить работу и сообщить об этом бригадиру или руководителю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9"/>
      <w:bookmarkStart w:id="112" w:name="sub_50"/>
      <w:bookmarkEnd w:id="111"/>
      <w:bookmarkEnd w:id="112"/>
      <w:r>
        <w:rPr>
          <w:rFonts w:cs="Arial" w:ascii="Arial" w:hAnsi="Arial"/>
          <w:sz w:val="20"/>
          <w:szCs w:val="20"/>
        </w:rPr>
        <w:t>50. На ручных или рычажных ножницах, применяемых для резания кровельной стали, должны быть упоры или кольца, предохраняющие руки от ранения. Электроножницы необходимо заземлять.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0"/>
      <w:bookmarkStart w:id="114" w:name="sub_51"/>
      <w:bookmarkEnd w:id="113"/>
      <w:bookmarkEnd w:id="114"/>
      <w:r>
        <w:rPr>
          <w:rFonts w:cs="Arial" w:ascii="Arial" w:hAnsi="Arial"/>
          <w:sz w:val="20"/>
          <w:szCs w:val="20"/>
        </w:rPr>
        <w:t>51. При возгорании кровельной мастики необходимо тушить пеногонными огнетушителями или покрыть пламя брезентом.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"/>
      <w:bookmarkStart w:id="116" w:name="sub_52"/>
      <w:bookmarkEnd w:id="115"/>
      <w:bookmarkEnd w:id="116"/>
      <w:r>
        <w:rPr>
          <w:rFonts w:cs="Arial" w:ascii="Arial" w:hAnsi="Arial"/>
          <w:sz w:val="20"/>
          <w:szCs w:val="20"/>
        </w:rPr>
        <w:t>52. При ожогах горячей мастикой надо смыть нефтепродукт с кожи соляровым маслом, а затем сделать примочку из этилового спирта. При сильных ожогах (II-IV степеней) - необходимо вызвать врача. Оказание доврачебной помощи пострадавшему производить в соответствии с "Типовой инструкцией N 22 по оказанию доврачебной помощи при несчастных случаях" ("Сборник типовых инструкций по охране труда для рабочих дорожного хозяйства", выпуск 1. М., 1993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2"/>
      <w:bookmarkStart w:id="118" w:name="sub_53"/>
      <w:bookmarkEnd w:id="117"/>
      <w:bookmarkEnd w:id="118"/>
      <w:r>
        <w:rPr>
          <w:rFonts w:cs="Arial" w:ascii="Arial" w:hAnsi="Arial"/>
          <w:sz w:val="20"/>
          <w:szCs w:val="20"/>
        </w:rPr>
        <w:t>53. О каждом несчастном случае, очевидцем которого он был, кровельщик должен немедленно сообщить администрации предприятия, а пострадавшему оказать первую доврачебную помощь, вызвать врача или помочь доставить пострадавшего в здравпункт или в ближайшее медицинское учреждение.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3"/>
      <w:bookmarkEnd w:id="119"/>
      <w:r>
        <w:rPr>
          <w:rFonts w:cs="Arial" w:ascii="Arial" w:hAnsi="Arial"/>
          <w:sz w:val="20"/>
          <w:szCs w:val="20"/>
        </w:rPr>
        <w:t>Если несчастный случай произошел с самим кровельщиком, он должен по возможности обратиться в здравпункт, сообщить о случившемся администрации предприятия или попросить сделать это кого-либо из окружающих.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5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500"/>
      <w:bookmarkStart w:id="122" w:name="sub_5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4"/>
      <w:bookmarkEnd w:id="123"/>
      <w:r>
        <w:rPr>
          <w:rFonts w:cs="Arial" w:ascii="Arial" w:hAnsi="Arial"/>
          <w:sz w:val="20"/>
          <w:szCs w:val="20"/>
        </w:rPr>
        <w:t>54. Кровельщик по окончании работы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4"/>
      <w:bookmarkEnd w:id="124"/>
      <w:r>
        <w:rPr>
          <w:rFonts w:cs="Arial" w:ascii="Arial" w:hAnsi="Arial"/>
          <w:sz w:val="20"/>
          <w:szCs w:val="20"/>
        </w:rPr>
        <w:t>- рабочее место привести в порядок - убрать с кровли строительный мусор, инструмент,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опустить люльки вниз и снять рукоятки с лебедок;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применяемый в работе электроинструмент и механизмы отключить от электросети;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спецодежду и другие средства индивидуальной защиты, убрать их в предназначенное для этого место. Своевременно сдавать их в химчистку (стирку) и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всех замеченных неполадках и возможных нарушениях охраны труда доложить бригадиру или руководителю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работников автомобильного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 сентября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2006-12-18T15:14:00Z</dcterms:created>
  <dc:creator>VIKTOR</dc:creator>
  <dc:description/>
  <dc:language>ru-RU</dc:language>
  <cp:lastModifiedBy>VIKTOR</cp:lastModifiedBy>
  <dcterms:modified xsi:type="dcterms:W3CDTF">2006-12-18T15:15:00Z</dcterms:modified>
  <cp:revision>2</cp:revision>
  <dc:subject/>
  <dc:title/>
</cp:coreProperties>
</file>