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штукатура</w:t>
        <w:br/>
        <w:t>ТОИ Р-218-51-95</w:t>
        <w:br/>
        <w:t>(утв. Федеральным дорожным департаментом Минтранса РФ 5 декабря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1 - 30)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31 - 32)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33 - 59)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60 - 63)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       (п. 64)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штукатуром допускаются лица не моложе 18 лет, признанные годными к данной работе медицинской комиссией, обученные по соответствующей программе и имеющие удостоверение на право выполнения данной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Вновь поступающий на работу штукатур должен пройти вводный инструктаж по безопасности труда, экологическим требованиям, а также первичный инструктаж на рабочем месте, о чем должны быть сделаны соответствующие записи в журналах с обязательными подписями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Первичный инструктаж на рабочем месте проводится с каждым штукатуром индивидуально с практическим обучением безопасным приемам и методам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Все штукатуры после первичного инструктажа на рабочем месте и проверки знаний в течение первых 3-5 смен (в зависимости от стажа, опыта и характера работы)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 на рабочем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Периодическая проверка знаний по безопасности труда у штукатура должна проводиться не реже чем один раз в 12 месяцев, о чем делается соответствующая отметка в удостоверении.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Результаты проверки знаний требований безопасности оформляются протоколом заседания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>6. Повторный инструктаж со штукатуром должен проводиться не реже чем через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>7. При изменении технологического процесса, замене или модернизации оборудования, приспособлений, инструмента, при нарушении штукатуром требований безопасности, которые могут привести или привели к травме, аварии, взрыву или пожару, а также при перерывах в работе более чем на 60 календарных дней по требованию органов надзора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t>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bookmarkEnd w:id="19"/>
      <w:r>
        <w:rPr>
          <w:rFonts w:cs="Arial" w:ascii="Arial" w:hAnsi="Arial"/>
          <w:sz w:val="20"/>
          <w:szCs w:val="20"/>
        </w:rPr>
        <w:t>9.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End w:id="20"/>
      <w:r>
        <w:rPr>
          <w:rFonts w:cs="Arial" w:ascii="Arial" w:hAnsi="Arial"/>
          <w:sz w:val="20"/>
          <w:szCs w:val="20"/>
        </w:rPr>
        <w:t>Рабочий, получивший инструктаж и показавший неудовлетворительные знания, к работе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"/>
      <w:bookmarkEnd w:id="21"/>
      <w:r>
        <w:rPr>
          <w:rFonts w:cs="Arial" w:ascii="Arial" w:hAnsi="Arial"/>
          <w:sz w:val="20"/>
          <w:szCs w:val="20"/>
        </w:rPr>
        <w:t>10. При выполнении работ в опасных и особо опасных условиях, а также других несвойственных работ проводится целевой инструктаж и выдается наряд-допуск (ГОСТ 12.0.004-90).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Штукатур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End w:id="24"/>
      <w:r>
        <w:rPr>
          <w:rFonts w:cs="Arial" w:ascii="Arial" w:hAnsi="Arial"/>
          <w:sz w:val="20"/>
          <w:szCs w:val="20"/>
        </w:rPr>
        <w:t>- выполнять правила внутреннего трудового распорядка и повседневные указания мастера (прораба);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помнить о личной ответственности за соблюдение требований безопасности при производстве работ и за безопасность товарищей по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пользоваться выданной спецодеждой, спецобувью, исправным инструментом и необходимыми приспособлениями (находясь на строительной площадке, пользоваться защитной каской);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выполнять только ту работу, по которой проинструктирован и допущен мастером (прорабом);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выполнять распоряжений, если они противоречат требованиям безопасности, о чем поставить в известность вышестоящего руководителя;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присутствия на рабочем месте посторонних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2"/>
      <w:bookmarkEnd w:id="25"/>
      <w:r>
        <w:rPr>
          <w:rFonts w:cs="Arial" w:ascii="Arial" w:hAnsi="Arial"/>
          <w:sz w:val="20"/>
          <w:szCs w:val="20"/>
        </w:rPr>
        <w:t>12. Рабочие места должны быть обеспечены испытанными защитными и предохранительными ограждениями, устройствами и приспособлениями.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Start w:id="27" w:name="sub_13"/>
      <w:bookmarkEnd w:id="26"/>
      <w:bookmarkEnd w:id="27"/>
      <w:r>
        <w:rPr>
          <w:rFonts w:cs="Arial" w:ascii="Arial" w:hAnsi="Arial"/>
          <w:sz w:val="20"/>
          <w:szCs w:val="20"/>
        </w:rPr>
        <w:t>13. Штукатур должен содержать рабочее место в порядке и чистоте в течение рабочего дня, не загромождать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Start w:id="29" w:name="sub_14"/>
      <w:bookmarkEnd w:id="28"/>
      <w:bookmarkEnd w:id="29"/>
      <w:r>
        <w:rPr>
          <w:rFonts w:cs="Arial" w:ascii="Arial" w:hAnsi="Arial"/>
          <w:sz w:val="20"/>
          <w:szCs w:val="20"/>
        </w:rPr>
        <w:t>14. В случае нецелесообразности устройства лесов или подмостей штукатур при работе на высоте обязан пользоваться испытанным предохранительным поясом.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End w:id="30"/>
      <w:r>
        <w:rPr>
          <w:rFonts w:cs="Arial" w:ascii="Arial" w:hAnsi="Arial"/>
          <w:sz w:val="20"/>
          <w:szCs w:val="20"/>
        </w:rPr>
        <w:t>Места закрепления карабина предохранительного пояса должны быть указаны мастером (прорабом).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5"/>
      <w:bookmarkEnd w:id="31"/>
      <w:r>
        <w:rPr>
          <w:rFonts w:cs="Arial" w:ascii="Arial" w:hAnsi="Arial"/>
          <w:sz w:val="20"/>
          <w:szCs w:val="20"/>
        </w:rPr>
        <w:t>15. Запрещается производить штукатурные работы на неогражденных рабочих местах, расположенных на высоте более 1,3 м над землей или перекрытием, в неосвещенных или затемненных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End w:id="32"/>
      <w:r>
        <w:rPr>
          <w:rFonts w:cs="Arial" w:ascii="Arial" w:hAnsi="Arial"/>
          <w:sz w:val="20"/>
          <w:szCs w:val="20"/>
        </w:rPr>
        <w:t>В зоне работы штукатуров запрещается использовать светильники напряжением выше 42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6"/>
      <w:bookmarkEnd w:id="33"/>
      <w:r>
        <w:rPr>
          <w:rFonts w:cs="Arial" w:ascii="Arial" w:hAnsi="Arial"/>
          <w:sz w:val="20"/>
          <w:szCs w:val="20"/>
        </w:rPr>
        <w:t>16. Запрещается производить наружные штукатурные работы на лесах во время грозы, при гололеде, тумане, ветре 15 м/с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Start w:id="35" w:name="sub_17"/>
      <w:bookmarkEnd w:id="34"/>
      <w:bookmarkEnd w:id="35"/>
      <w:r>
        <w:rPr>
          <w:rFonts w:cs="Arial" w:ascii="Arial" w:hAnsi="Arial"/>
          <w:sz w:val="20"/>
          <w:szCs w:val="20"/>
        </w:rPr>
        <w:t>17. Грузы на лесах и подмостях должны быть расположены в соответствии с вывешенными на рабочем месте схемами размещения и величинами нагрузок, допускаемых на эти леса и подмости.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"/>
      <w:bookmarkEnd w:id="36"/>
      <w:r>
        <w:rPr>
          <w:rFonts w:cs="Arial" w:ascii="Arial" w:hAnsi="Arial"/>
          <w:sz w:val="20"/>
          <w:szCs w:val="20"/>
        </w:rPr>
        <w:t>Скопление на настилах людей в одном месте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30"/>
      <w:bookmarkEnd w:id="37"/>
      <w:r>
        <w:rPr>
          <w:rFonts w:cs="Arial" w:ascii="Arial" w:hAnsi="Arial"/>
          <w:sz w:val="20"/>
          <w:szCs w:val="20"/>
        </w:rPr>
        <w:t>18. Штукатур получает индивидуальные предохранительные приспособления (пользоваться ими разрешается только после специального инструктажа):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0"/>
      <w:bookmarkEnd w:id="38"/>
      <w:r>
        <w:rPr>
          <w:rFonts w:cs="Arial" w:ascii="Arial" w:hAnsi="Arial"/>
          <w:sz w:val="20"/>
          <w:szCs w:val="20"/>
        </w:rPr>
        <w:t>- при подготовке поверхности вручную (бучардой, зубилом) - защитные 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подготовке и обработке поверхности электрифицированным инструментом - диэлектрические перчатки, галоши, коврик резиновый для ног, респиратор "Лепесток", очки защитные;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химическом воздействии на оштукатуриваемую поверхность и работе с раствором - респиратор, очки, перчатки резиновые кислотостойкие, фартук;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на высоте - предохранительный пояс;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с пылевидными материалами (цемент, гипс и др.) - респиратор "Лепесток", очки защитные;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работе с пневмоинструментом - виброзащитные рукавицы.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9"/>
      <w:bookmarkEnd w:id="39"/>
      <w:r>
        <w:rPr>
          <w:rFonts w:cs="Arial" w:ascii="Arial" w:hAnsi="Arial"/>
          <w:sz w:val="20"/>
          <w:szCs w:val="20"/>
        </w:rPr>
        <w:t>19. Пылевидные материалы (цемент, известь, гипс и др.) хранить в плотно закрытых контейнерах, ящиках, ларях, бумажных мешках - в закрытых сухих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"/>
      <w:bookmarkStart w:id="41" w:name="sub_20"/>
      <w:bookmarkEnd w:id="40"/>
      <w:bookmarkEnd w:id="41"/>
      <w:r>
        <w:rPr>
          <w:rFonts w:cs="Arial" w:ascii="Arial" w:hAnsi="Arial"/>
          <w:sz w:val="20"/>
          <w:szCs w:val="20"/>
        </w:rPr>
        <w:t>20. Листы сухой штукатурки должны быть складированы в сухих помещениях штабелями высотой не более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"/>
      <w:bookmarkStart w:id="43" w:name="sub_21"/>
      <w:bookmarkEnd w:id="42"/>
      <w:bookmarkEnd w:id="43"/>
      <w:r>
        <w:rPr>
          <w:rFonts w:cs="Arial" w:ascii="Arial" w:hAnsi="Arial"/>
          <w:sz w:val="20"/>
          <w:szCs w:val="20"/>
        </w:rPr>
        <w:t>21. Жидкие химические добавки к раствору следует хранить в плотно закрытых стеклянных бутылях с маркировкой, которые устанавливаются на полу по высоте в один 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Start w:id="45" w:name="sub_22"/>
      <w:bookmarkEnd w:id="44"/>
      <w:bookmarkEnd w:id="45"/>
      <w:r>
        <w:rPr>
          <w:rFonts w:cs="Arial" w:ascii="Arial" w:hAnsi="Arial"/>
          <w:sz w:val="20"/>
          <w:szCs w:val="20"/>
        </w:rPr>
        <w:t>22. Деревянные рукоятки применяемых инструментов должны быть из древесины твердых пород, гладко обработаны, подогнаны и надежно закреплены.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"/>
      <w:bookmarkStart w:id="47" w:name="sub_23"/>
      <w:bookmarkEnd w:id="46"/>
      <w:bookmarkEnd w:id="47"/>
      <w:r>
        <w:rPr>
          <w:rFonts w:cs="Arial" w:ascii="Arial" w:hAnsi="Arial"/>
          <w:sz w:val="20"/>
          <w:szCs w:val="20"/>
        </w:rPr>
        <w:t>23. Разборку, ремонт и чистку штукатурных машин, форсунок и другого оборудования, применяемого при механизированных работах, следует производить после снятия давления и отключения машин от электросети. Продувка шлангов сжатым воздухом допускается только после удаления людей за пределы 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3"/>
      <w:bookmarkStart w:id="49" w:name="sub_24"/>
      <w:bookmarkEnd w:id="48"/>
      <w:bookmarkEnd w:id="49"/>
      <w:r>
        <w:rPr>
          <w:rFonts w:cs="Arial" w:ascii="Arial" w:hAnsi="Arial"/>
          <w:sz w:val="20"/>
          <w:szCs w:val="20"/>
        </w:rPr>
        <w:t>24. Рабочее место штукатура должно быть связано сигнализацией (световой, звуковой) с рабочим местом машиниста растворонасоса.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4"/>
      <w:bookmarkStart w:id="51" w:name="sub_25"/>
      <w:bookmarkEnd w:id="50"/>
      <w:bookmarkEnd w:id="51"/>
      <w:r>
        <w:rPr>
          <w:rFonts w:cs="Arial" w:ascii="Arial" w:hAnsi="Arial"/>
          <w:sz w:val="20"/>
          <w:szCs w:val="20"/>
        </w:rPr>
        <w:t>25. Запрещается применять ручной инструмент, имеющий: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5"/>
      <w:bookmarkEnd w:id="52"/>
      <w:r>
        <w:rPr>
          <w:rFonts w:cs="Arial" w:ascii="Arial" w:hAnsi="Arial"/>
          <w:sz w:val="20"/>
          <w:szCs w:val="20"/>
        </w:rPr>
        <w:t>- выбоины, сколы рабочих концов;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заусенцы и острые ребра в месте зажима рукой;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трещины и сколы на затылочной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6"/>
      <w:bookmarkEnd w:id="53"/>
      <w:r>
        <w:rPr>
          <w:rFonts w:cs="Arial" w:ascii="Arial" w:hAnsi="Arial"/>
          <w:sz w:val="20"/>
          <w:szCs w:val="20"/>
        </w:rPr>
        <w:t>26. О замеченных нарушениях требований безопасности на своем рабочем месте, а также о неисправностях оборудования, приспособлений, инструмента и средств индивидуальной защиты штукатур должен сообщить своему непосредственному руководителю и не приступать к работе до устранения нарушений и неисправностей.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6"/>
      <w:bookmarkStart w:id="55" w:name="sub_27"/>
      <w:bookmarkEnd w:id="54"/>
      <w:bookmarkEnd w:id="55"/>
      <w:r>
        <w:rPr>
          <w:rFonts w:cs="Arial" w:ascii="Arial" w:hAnsi="Arial"/>
          <w:sz w:val="20"/>
          <w:szCs w:val="20"/>
        </w:rPr>
        <w:t>27. Штукатур должен знать и уметь оказывать доврачебную помощь пострадавшим.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7"/>
      <w:bookmarkStart w:id="57" w:name="sub_28"/>
      <w:bookmarkEnd w:id="56"/>
      <w:bookmarkEnd w:id="57"/>
      <w:r>
        <w:rPr>
          <w:rFonts w:cs="Arial" w:ascii="Arial" w:hAnsi="Arial"/>
          <w:sz w:val="20"/>
          <w:szCs w:val="20"/>
        </w:rPr>
        <w:t>28. Штукатур должен соблюдать правила личной гигиены. Перед приемом пищи или курением необходимо мыть руки с мылом.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8"/>
      <w:bookmarkStart w:id="59" w:name="sub_29"/>
      <w:bookmarkEnd w:id="58"/>
      <w:bookmarkEnd w:id="59"/>
      <w:r>
        <w:rPr>
          <w:rFonts w:cs="Arial" w:ascii="Arial" w:hAnsi="Arial"/>
          <w:sz w:val="20"/>
          <w:szCs w:val="20"/>
        </w:rPr>
        <w:t>29. Для питья необходимо пользоваться водой из специально предназначенных для этой цели устройств (сатуратора, питьевые бачки, фонтанчики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9"/>
      <w:bookmarkStart w:id="61" w:name="sub_30"/>
      <w:bookmarkEnd w:id="60"/>
      <w:bookmarkEnd w:id="61"/>
      <w:r>
        <w:rPr>
          <w:rFonts w:cs="Arial" w:ascii="Arial" w:hAnsi="Arial"/>
          <w:sz w:val="20"/>
          <w:szCs w:val="20"/>
        </w:rPr>
        <w:t>30. За невыполнение требований инструкции, разработанной на основе данной типовой инструкции, штукатур несет ответственность согласно правилам внутреннего трудового распорядка и действующему законодательству.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0"/>
      <w:bookmarkStart w:id="63" w:name="sub_30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2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200"/>
      <w:bookmarkStart w:id="66" w:name="sub_20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1"/>
      <w:bookmarkEnd w:id="67"/>
      <w:r>
        <w:rPr>
          <w:rFonts w:cs="Arial" w:ascii="Arial" w:hAnsi="Arial"/>
          <w:sz w:val="20"/>
          <w:szCs w:val="20"/>
        </w:rPr>
        <w:t>31. Перед началом работы штукатуру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"/>
      <w:bookmarkEnd w:id="68"/>
      <w:r>
        <w:rPr>
          <w:rFonts w:cs="Arial" w:ascii="Arial" w:hAnsi="Arial"/>
          <w:sz w:val="20"/>
          <w:szCs w:val="20"/>
        </w:rPr>
        <w:t>- подготовить средства индивидуальной защиты, соответствующие характеру выполняемой работы, проверить их исправность;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надеть спецодежду, спецобувь, каску;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получить на рабочем месте точные и конкретные указания от бригадира (мастера) по выполнению задания, безопасным приемам и методам производства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осмотреть рабочее место и подходы к нему, убрать ненужные предметы и материалы, освободить проходы;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подобрать необходимые инструменты, приспособления и проверить их на соответствие требованиям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убедиться в исправности сигнализации между рабочим местом штукатура и рабочим местом машиниста растворонасосной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убедиться в исправности настила лесов, подмостей, передвижных столиков, проверить наличие и исправность их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2"/>
      <w:bookmarkEnd w:id="69"/>
      <w:r>
        <w:rPr>
          <w:rFonts w:cs="Arial" w:ascii="Arial" w:hAnsi="Arial"/>
          <w:sz w:val="20"/>
          <w:szCs w:val="20"/>
        </w:rPr>
        <w:t>32. Перед началом работы и в процессе работы на лесах и подмостях в зимнее время рабочие места и подходы к ним необходимо очищать от снега и наледи, посыпать песком или шлаком.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2"/>
      <w:bookmarkStart w:id="71" w:name="sub_32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3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300"/>
      <w:bookmarkStart w:id="74" w:name="sub_3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End w:id="75"/>
      <w:r>
        <w:rPr>
          <w:rFonts w:cs="Arial" w:ascii="Arial" w:hAnsi="Arial"/>
          <w:sz w:val="20"/>
          <w:szCs w:val="20"/>
        </w:rPr>
        <w:t>33. Приступать к внутренним штукатурным работам необходимо только после устройства и окончательного закрепления перегородок, сантехнических блоков, оконных и дверных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3"/>
      <w:bookmarkStart w:id="77" w:name="sub_34"/>
      <w:bookmarkEnd w:id="76"/>
      <w:bookmarkEnd w:id="77"/>
      <w:r>
        <w:rPr>
          <w:rFonts w:cs="Arial" w:ascii="Arial" w:hAnsi="Arial"/>
          <w:sz w:val="20"/>
          <w:szCs w:val="20"/>
        </w:rPr>
        <w:t>34. На лестничных маршах следует применять специальные подмости, у которых опоры имеют разную высоту, или выдвижные стойки, устанавливаемые на ступени.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4"/>
      <w:bookmarkEnd w:id="78"/>
      <w:r>
        <w:rPr>
          <w:rFonts w:cs="Arial" w:ascii="Arial" w:hAnsi="Arial"/>
          <w:sz w:val="20"/>
          <w:szCs w:val="20"/>
        </w:rPr>
        <w:t>Запрещается использовать для этих целей приставные лестницы.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5"/>
      <w:bookmarkEnd w:id="79"/>
      <w:r>
        <w:rPr>
          <w:rFonts w:cs="Arial" w:ascii="Arial" w:hAnsi="Arial"/>
          <w:sz w:val="20"/>
          <w:szCs w:val="20"/>
        </w:rPr>
        <w:t>35. Для выполнения мелких штукатурных работ необходимо применять переносные или раздвижные инвентарные лестницы с врезными ступенями.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5"/>
      <w:bookmarkEnd w:id="80"/>
      <w:r>
        <w:rPr>
          <w:rFonts w:cs="Arial" w:ascii="Arial" w:hAnsi="Arial"/>
          <w:sz w:val="20"/>
          <w:szCs w:val="20"/>
        </w:rPr>
        <w:t>Нижние концы лестниц должны иметь острые металлические наконечники при деревянных полах и резиновые - при бетонных и каменных.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Углы наклона не должны превышать 60°.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6"/>
      <w:bookmarkEnd w:id="81"/>
      <w:r>
        <w:rPr>
          <w:rFonts w:cs="Arial" w:ascii="Arial" w:hAnsi="Arial"/>
          <w:sz w:val="20"/>
          <w:szCs w:val="20"/>
        </w:rPr>
        <w:t>36. На рабочих местах, расположенных на высоте 1,3 м и более над землей или перекрытием, штукатурные работы производить с инвентарных средств подмащивания.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6"/>
      <w:bookmarkStart w:id="83" w:name="sub_37"/>
      <w:bookmarkEnd w:id="82"/>
      <w:bookmarkEnd w:id="83"/>
      <w:r>
        <w:rPr>
          <w:rFonts w:cs="Arial" w:ascii="Arial" w:hAnsi="Arial"/>
          <w:sz w:val="20"/>
          <w:szCs w:val="20"/>
        </w:rPr>
        <w:t>37. Выполнять работы на нескольких ярусах по одной вертикали без промежуточных защитных настилов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7"/>
      <w:bookmarkStart w:id="85" w:name="sub_38"/>
      <w:bookmarkEnd w:id="84"/>
      <w:bookmarkEnd w:id="85"/>
      <w:r>
        <w:rPr>
          <w:rFonts w:cs="Arial" w:ascii="Arial" w:hAnsi="Arial"/>
          <w:sz w:val="20"/>
          <w:szCs w:val="20"/>
        </w:rPr>
        <w:t>38. Зазор между рабочим настилом лесов, подмостей и стеной здания не должен превышать 150 мм. Его необходимо закрывать съемными досками.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8"/>
      <w:bookmarkEnd w:id="86"/>
      <w:r>
        <w:rPr>
          <w:rFonts w:cs="Arial" w:ascii="Arial" w:hAnsi="Arial"/>
          <w:sz w:val="20"/>
          <w:szCs w:val="20"/>
        </w:rPr>
        <w:t>Настилы лесов, подмостей, стремянки периодически во время работы и после окончания ее следует очищать от строительного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настилов на лесах и подмостях должна быть не менее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загромождать подходы к лестницам, стремянкам, лесам и подмостям.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9"/>
      <w:bookmarkEnd w:id="87"/>
      <w:r>
        <w:rPr>
          <w:rFonts w:cs="Arial" w:ascii="Arial" w:hAnsi="Arial"/>
          <w:sz w:val="20"/>
          <w:szCs w:val="20"/>
        </w:rPr>
        <w:t>39. Запрещается использовать для подмащивания ненадежные случайные средства, опоры (ящики, бочки, ведра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9"/>
      <w:bookmarkStart w:id="89" w:name="sub_40"/>
      <w:bookmarkEnd w:id="88"/>
      <w:bookmarkEnd w:id="89"/>
      <w:r>
        <w:rPr>
          <w:rFonts w:cs="Arial" w:ascii="Arial" w:hAnsi="Arial"/>
          <w:sz w:val="20"/>
          <w:szCs w:val="20"/>
        </w:rPr>
        <w:t>40. Штукатурный раствор следует принимать в штукатурный ящик, бункер штукатурной станции (агрегата) или на специально оборудованную площадку.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"/>
      <w:bookmarkStart w:id="91" w:name="sub_41"/>
      <w:bookmarkEnd w:id="90"/>
      <w:bookmarkEnd w:id="91"/>
      <w:r>
        <w:rPr>
          <w:rFonts w:cs="Arial" w:ascii="Arial" w:hAnsi="Arial"/>
          <w:sz w:val="20"/>
          <w:szCs w:val="20"/>
        </w:rPr>
        <w:t>41. Во время нанесения раствора на поверхность вручную методом набрасывания необходимо находиться сбоку от места набрызга.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"/>
      <w:bookmarkEnd w:id="92"/>
      <w:r>
        <w:rPr>
          <w:rFonts w:cs="Arial" w:ascii="Arial" w:hAnsi="Arial"/>
          <w:sz w:val="20"/>
          <w:szCs w:val="20"/>
        </w:rPr>
        <w:t>Для защиты глаз следует пользоваться очками.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"/>
      <w:bookmarkEnd w:id="93"/>
      <w:r>
        <w:rPr>
          <w:rFonts w:cs="Arial" w:ascii="Arial" w:hAnsi="Arial"/>
          <w:sz w:val="20"/>
          <w:szCs w:val="20"/>
        </w:rPr>
        <w:t>42. При приготовлении сложных растворов перемешивание их в штукатурных ящиках производить специальным инструментом (мешалкой).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"/>
      <w:bookmarkEnd w:id="94"/>
      <w:r>
        <w:rPr>
          <w:rFonts w:cs="Arial" w:ascii="Arial" w:hAnsi="Arial"/>
          <w:sz w:val="20"/>
          <w:szCs w:val="20"/>
        </w:rPr>
        <w:t>Сухие компоненты растворов (гипс, цемент и др.) добавлять мелкими порциями, не допуская запыленности рабочего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3"/>
      <w:bookmarkEnd w:id="95"/>
      <w:r>
        <w:rPr>
          <w:rFonts w:cs="Arial" w:ascii="Arial" w:hAnsi="Arial"/>
          <w:sz w:val="20"/>
          <w:szCs w:val="20"/>
        </w:rPr>
        <w:t>43. При оштукатуривании оконных, дверных откосов и вытягивании карнизов, тяг направляющие рейки надежно закреплять.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3"/>
      <w:bookmarkStart w:id="97" w:name="sub_44"/>
      <w:bookmarkEnd w:id="96"/>
      <w:bookmarkEnd w:id="97"/>
      <w:r>
        <w:rPr>
          <w:rFonts w:cs="Arial" w:ascii="Arial" w:hAnsi="Arial"/>
          <w:sz w:val="20"/>
          <w:szCs w:val="20"/>
        </w:rPr>
        <w:t>44. При механизированном нанесении раствора на поверхность растворопроводы к форсунке прокладывать прямолинейно, не допуская образования перегибов, острых углов или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"/>
      <w:bookmarkEnd w:id="98"/>
      <w:r>
        <w:rPr>
          <w:rFonts w:cs="Arial" w:ascii="Arial" w:hAnsi="Arial"/>
          <w:sz w:val="20"/>
          <w:szCs w:val="20"/>
        </w:rPr>
        <w:t>Над растворопроводами, уложенными в местах постоянного движения людей или транспортных средств, должны устраиваться переходные мостики.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5"/>
      <w:bookmarkEnd w:id="99"/>
      <w:r>
        <w:rPr>
          <w:rFonts w:cs="Arial" w:ascii="Arial" w:hAnsi="Arial"/>
          <w:sz w:val="20"/>
          <w:szCs w:val="20"/>
        </w:rPr>
        <w:t>45. Нанося набрызг, грунт или накрывку с помощью растворонасосной станции, форсунку следует держать на расстоянии 0,7-1,5 см под углом 60-90° к оштукатуриваемой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5"/>
      <w:bookmarkEnd w:id="100"/>
      <w:r>
        <w:rPr>
          <w:rFonts w:cs="Arial" w:ascii="Arial" w:hAnsi="Arial"/>
          <w:sz w:val="20"/>
          <w:szCs w:val="20"/>
        </w:rPr>
        <w:t>Не оставлять без надзора форсунки растворопровода, находящегося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3923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35445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56430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6"/>
      <w:bookmarkEnd w:id="101"/>
      <w:r>
        <w:rPr>
          <w:rFonts w:cs="Arial" w:ascii="Arial" w:hAnsi="Arial"/>
          <w:sz w:val="20"/>
          <w:szCs w:val="20"/>
        </w:rPr>
        <w:t>46. При переходе с одного рабочего места на другое растворопроводы перемещать только после полного снятия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6"/>
      <w:bookmarkStart w:id="103" w:name="sub_47"/>
      <w:bookmarkEnd w:id="102"/>
      <w:bookmarkEnd w:id="103"/>
      <w:r>
        <w:rPr>
          <w:rFonts w:cs="Arial" w:ascii="Arial" w:hAnsi="Arial"/>
          <w:sz w:val="20"/>
          <w:szCs w:val="20"/>
        </w:rPr>
        <w:t>47. Очистку растворного, воздушного наконечников форсунки и удаление растворных пробок, ремонт растворонасосов и растворопроводов следует производить только после полного снятия давления и отключения растворонасоса от электросети.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7"/>
      <w:bookmarkStart w:id="105" w:name="sub_48"/>
      <w:bookmarkEnd w:id="104"/>
      <w:bookmarkEnd w:id="105"/>
      <w:r>
        <w:rPr>
          <w:rFonts w:cs="Arial" w:ascii="Arial" w:hAnsi="Arial"/>
          <w:sz w:val="20"/>
          <w:szCs w:val="20"/>
        </w:rPr>
        <w:t>48. Допускается оштукатуривание ниш под радиаторы хлорированными растворами при условии обеспечения рабочих мест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8"/>
      <w:bookmarkStart w:id="107" w:name="sub_49"/>
      <w:bookmarkEnd w:id="106"/>
      <w:bookmarkEnd w:id="107"/>
      <w:r>
        <w:rPr>
          <w:rFonts w:cs="Arial" w:ascii="Arial" w:hAnsi="Arial"/>
          <w:sz w:val="20"/>
          <w:szCs w:val="20"/>
        </w:rPr>
        <w:t>49. Для раскроя и обработки кромок листов сухой штукатурки применять сборно-разборный специально оборудованный стол-верстак.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9"/>
      <w:bookmarkEnd w:id="108"/>
      <w:r>
        <w:rPr>
          <w:rFonts w:cs="Arial" w:ascii="Arial" w:hAnsi="Arial"/>
          <w:sz w:val="20"/>
          <w:szCs w:val="20"/>
        </w:rPr>
        <w:t>Заготовленные листы сухой штукатурки правильно устанавливать и надежно закреплять в проектном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0"/>
      <w:bookmarkEnd w:id="109"/>
      <w:r>
        <w:rPr>
          <w:rFonts w:cs="Arial" w:ascii="Arial" w:hAnsi="Arial"/>
          <w:sz w:val="20"/>
          <w:szCs w:val="20"/>
        </w:rPr>
        <w:t>50. Оштукатуривание внутренних откосов наружных проемов производить при наличии ограждений проемов на все время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0"/>
      <w:bookmarkEnd w:id="110"/>
      <w:r>
        <w:rPr>
          <w:rFonts w:cs="Arial" w:ascii="Arial" w:hAnsi="Arial"/>
          <w:sz w:val="20"/>
          <w:szCs w:val="20"/>
        </w:rPr>
        <w:t>При отсутствии наружных лесов наружные оконные откосы оштукатуривать с выпускных лесов или других средств подмащивания, принятых мастером (прорабом).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1"/>
      <w:bookmarkEnd w:id="111"/>
      <w:r>
        <w:rPr>
          <w:rFonts w:cs="Arial" w:ascii="Arial" w:hAnsi="Arial"/>
          <w:sz w:val="20"/>
          <w:szCs w:val="20"/>
        </w:rPr>
        <w:t>51. Запрещается применять для растворов цветной штукатурки вредные для здоровья пигменты (свинцового сурика, свинцового крона, медянки).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1"/>
      <w:bookmarkStart w:id="113" w:name="sub_52"/>
      <w:bookmarkEnd w:id="112"/>
      <w:bookmarkEnd w:id="113"/>
      <w:r>
        <w:rPr>
          <w:rFonts w:cs="Arial" w:ascii="Arial" w:hAnsi="Arial"/>
          <w:sz w:val="20"/>
          <w:szCs w:val="20"/>
        </w:rPr>
        <w:t>52. Запрещается, наливать воду в сосуды с кислотой. При разбавлении кислоты необходимо лить ее тонкой струйкой в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2"/>
      <w:bookmarkStart w:id="115" w:name="sub_53"/>
      <w:bookmarkEnd w:id="114"/>
      <w:bookmarkEnd w:id="115"/>
      <w:r>
        <w:rPr>
          <w:rFonts w:cs="Arial" w:ascii="Arial" w:hAnsi="Arial"/>
          <w:sz w:val="20"/>
          <w:szCs w:val="20"/>
        </w:rPr>
        <w:t>53. При выполнении штукатурных работ мокрым способом в зимнее время необходимо тщательно просушивать помещения. Для этого следует применять специально предназначенные нагревательные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3"/>
      <w:bookmarkEnd w:id="116"/>
      <w:r>
        <w:rPr>
          <w:rFonts w:cs="Arial" w:ascii="Arial" w:hAnsi="Arial"/>
          <w:sz w:val="20"/>
          <w:szCs w:val="20"/>
        </w:rPr>
        <w:t>- калориферы;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газовые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лампы инфракрасного излучения (софиты)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4"/>
      <w:bookmarkEnd w:id="117"/>
      <w:r>
        <w:rPr>
          <w:rFonts w:cs="Arial" w:ascii="Arial" w:hAnsi="Arial"/>
          <w:sz w:val="20"/>
          <w:szCs w:val="20"/>
        </w:rPr>
        <w:t>54. Запрещается применять для сушки помещения мангалы, жаровни и бочки или другие емкости, наполненные горячим коксом или углем.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4"/>
      <w:bookmarkStart w:id="119" w:name="sub_55"/>
      <w:bookmarkEnd w:id="118"/>
      <w:bookmarkEnd w:id="119"/>
      <w:r>
        <w:rPr>
          <w:rFonts w:cs="Arial" w:ascii="Arial" w:hAnsi="Arial"/>
          <w:sz w:val="20"/>
          <w:szCs w:val="20"/>
        </w:rPr>
        <w:t>55. При использовании калориферов, работающих на бензине или сжиженном газе, следует помнить, что пары бензина, как и горючие газы, при соединении с воздухом образуют взрывоопасные смеси, поэтому вся аппаратура должна быть тщательно отрегулирована.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5"/>
      <w:bookmarkStart w:id="121" w:name="sub_56"/>
      <w:bookmarkEnd w:id="120"/>
      <w:bookmarkEnd w:id="121"/>
      <w:r>
        <w:rPr>
          <w:rFonts w:cs="Arial" w:ascii="Arial" w:hAnsi="Arial"/>
          <w:sz w:val="20"/>
          <w:szCs w:val="20"/>
        </w:rPr>
        <w:t>56. При пользовании газовыми калориферами расстояние между газовым баллоном и действующим калорифером должно быть не менее 1,5 м, а от баллона до электрических проводов, розеток и выключателей - не менее 1 м по горизонтали.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6"/>
      <w:bookmarkStart w:id="123" w:name="sub_57"/>
      <w:bookmarkEnd w:id="122"/>
      <w:bookmarkEnd w:id="123"/>
      <w:r>
        <w:rPr>
          <w:rFonts w:cs="Arial" w:ascii="Arial" w:hAnsi="Arial"/>
          <w:sz w:val="20"/>
          <w:szCs w:val="20"/>
        </w:rPr>
        <w:t>57. Эксплуатировать электрические калориферы следует с соблюдением всех правил электробезопасности, предусмотренных для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7"/>
      <w:bookmarkStart w:id="125" w:name="sub_58"/>
      <w:bookmarkEnd w:id="124"/>
      <w:bookmarkEnd w:id="125"/>
      <w:r>
        <w:rPr>
          <w:rFonts w:cs="Arial" w:ascii="Arial" w:hAnsi="Arial"/>
          <w:sz w:val="20"/>
          <w:szCs w:val="20"/>
        </w:rPr>
        <w:t>58. Не оставлять калориферы без присмотра. Для предотвращения опрокидывания их необходимо надежно закреплять.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8"/>
      <w:bookmarkStart w:id="127" w:name="sub_59"/>
      <w:bookmarkEnd w:id="126"/>
      <w:bookmarkEnd w:id="127"/>
      <w:r>
        <w:rPr>
          <w:rFonts w:cs="Arial" w:ascii="Arial" w:hAnsi="Arial"/>
          <w:sz w:val="20"/>
          <w:szCs w:val="20"/>
        </w:rPr>
        <w:t>59. Лица, обслуживающие калориферы различных типов, должны пройти обучение и строго выполнять противопожарные правила, изложенные в инструкциях по эксплуатации данных установок.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59"/>
      <w:bookmarkStart w:id="129" w:name="sub_59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4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400"/>
      <w:bookmarkStart w:id="132" w:name="sub_400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0"/>
      <w:bookmarkEnd w:id="133"/>
      <w:r>
        <w:rPr>
          <w:rFonts w:cs="Arial" w:ascii="Arial" w:hAnsi="Arial"/>
          <w:sz w:val="20"/>
          <w:szCs w:val="20"/>
        </w:rPr>
        <w:t>60. При сушке оштукатуренных помещений сочетание значительной влажности воздуха с высокой температурой помещения (+25°С) может вредно отразиться на здоровье работающих.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0"/>
      <w:bookmarkEnd w:id="134"/>
      <w:r>
        <w:rPr>
          <w:rFonts w:cs="Arial" w:ascii="Arial" w:hAnsi="Arial"/>
          <w:sz w:val="20"/>
          <w:szCs w:val="20"/>
        </w:rPr>
        <w:t>Запрещается пребывание штукатуров в таких помещениях более 3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1"/>
      <w:bookmarkEnd w:id="135"/>
      <w:r>
        <w:rPr>
          <w:rFonts w:cs="Arial" w:ascii="Arial" w:hAnsi="Arial"/>
          <w:sz w:val="20"/>
          <w:szCs w:val="20"/>
        </w:rPr>
        <w:t>61. В случае обнаружения во время работы неисправностей средств подмащивания, средств защиты работающих, применяемого оборудования, инструмента, при которых согласно требованиям инструкций заводов-изготовителей запрещается их эксплуатация, штукатуры обязаны прекратить работу и доложить об этом мастеру.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61"/>
      <w:bookmarkStart w:id="137" w:name="sub_62"/>
      <w:bookmarkEnd w:id="136"/>
      <w:bookmarkEnd w:id="137"/>
      <w:r>
        <w:rPr>
          <w:rFonts w:cs="Arial" w:ascii="Arial" w:hAnsi="Arial"/>
          <w:sz w:val="20"/>
          <w:szCs w:val="20"/>
        </w:rPr>
        <w:t>62. О выявленных нарушениях требований охраны труда и случаях травматизма немедленно сообщить мастеру (прорабу).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2"/>
      <w:bookmarkStart w:id="139" w:name="sub_63"/>
      <w:bookmarkEnd w:id="138"/>
      <w:bookmarkEnd w:id="139"/>
      <w:r>
        <w:rPr>
          <w:rFonts w:cs="Arial" w:ascii="Arial" w:hAnsi="Arial"/>
          <w:sz w:val="20"/>
          <w:szCs w:val="20"/>
        </w:rPr>
        <w:t>63. О каждом несчастном случае, очевидцем которого он был, штукатур должен немедленно сообщить администрации предприятия, а пострадавшему оказать первую доврачебную помощь, вызвать врача или помочь доставить пострадавшего в здравпункт или ближайшее медицинское упреждение.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63"/>
      <w:bookmarkEnd w:id="140"/>
      <w:r>
        <w:rPr>
          <w:rFonts w:cs="Arial" w:ascii="Arial" w:hAnsi="Arial"/>
          <w:sz w:val="20"/>
          <w:szCs w:val="20"/>
        </w:rPr>
        <w:t>Если несчастный случай произошел с самим штукатуром, он должен по возможности обратиться в здравпункт, сообщить о случившемся администрации предприятия или попросить сделать это кого-либо из окружающих.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50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500"/>
      <w:bookmarkStart w:id="143" w:name="sub_500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64"/>
      <w:bookmarkEnd w:id="144"/>
      <w:r>
        <w:rPr>
          <w:rFonts w:cs="Arial" w:ascii="Arial" w:hAnsi="Arial"/>
          <w:sz w:val="20"/>
          <w:szCs w:val="20"/>
        </w:rPr>
        <w:t>64. По окончании работы штукатур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4"/>
      <w:bookmarkEnd w:id="145"/>
      <w:r>
        <w:rPr>
          <w:rFonts w:cs="Arial" w:ascii="Arial" w:hAnsi="Arial"/>
          <w:sz w:val="20"/>
          <w:szCs w:val="20"/>
        </w:rPr>
        <w:t>- отключить от электросети применяемый механизированный инструмент и механизмы, снять в них давление, очистить от загрязнений;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 рабочее место, удалить мусор и посторонние предметы с проходов;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очистить от раствора, промыть инструмент, оборудование и убрать в отведенное для них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снять спецодежду и убрать ее в предназначенное для нее место. Своевременно сдавать спецодежду и другие средства индивидуальной защиты в химчистку (стирку) и 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душ с мылом;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всех замеченных неполадках и возможных нарушениях требований безопасности труда доложить руководителю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Центральным комитетом профсоюза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работников автомобильного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транспорта и дорожного хозяйства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 мая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Оглавление"/>
    <w:basedOn w:val="Style21"/>
    <w:next w:val="Normal"/>
    <w:qFormat/>
    <w:pPr>
      <w:ind w:start="140" w:hanging="0"/>
    </w:pPr>
    <w:rPr/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2006-12-18T15:12:00Z</dcterms:created>
  <dc:creator>VIKTOR</dc:creator>
  <dc:description/>
  <dc:language>ru-RU</dc:language>
  <cp:lastModifiedBy>VIKTOR</cp:lastModifiedBy>
  <dcterms:modified xsi:type="dcterms:W3CDTF">2006-12-18T15:13:00Z</dcterms:modified>
  <cp:revision>2</cp:revision>
  <dc:subject/>
  <dc:title/>
</cp:coreProperties>
</file>