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Типовая инструкция по охране труда для арматурщика</w:t>
        <w:br/>
        <w:t>ТОИ Р-218-35-94</w:t>
        <w:br/>
        <w:t>(утв. Федеральным дорожным департаментом Минтранса РФ 24 марта 1994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Вводится в действие с 1 июля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требования безопасности                            (п.п.  1 - 19)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перед началом работы             (п.п. 20 - 22)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во время работы                  (п.п. 23 - 54)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 аварийных ситуациях            (п.п. 55 - 57)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по окончании работы              (п.п. 58 - 60)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Общие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К арматурным работам допускаются лица, не моложе 18 лет, признанные годными к данной работе медицинской комиссией, прошедшие специальное обучение безопасным методам и приемам производства работ и имеющие квалификационное удостоверение.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Вновь поступающий на работу арматурщик допускается к работе только после прохождения им вводного инструктажа по безопасности труда, экологическим требованиям и первичного инструктажа на рабочем месте, о чем должны быть сделаны записи в соответствующих журналах с обязательной подписью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Периодическая проверка знаний арматурщика по безопасности труда должна проводиться один раз в 12 месяцев.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Арматурщик должен проходить повторный инструктаж не реже одного раза в 3 месяца.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Start w:id="11" w:name="sub_5"/>
      <w:bookmarkEnd w:id="10"/>
      <w:bookmarkEnd w:id="11"/>
      <w:r>
        <w:rPr>
          <w:rFonts w:cs="Arial" w:ascii="Arial" w:hAnsi="Arial"/>
          <w:sz w:val="20"/>
          <w:szCs w:val="20"/>
        </w:rPr>
        <w:t>5. При изменении требований безопасности или условий труда (изменение технологического процесса, замена оборудования, приспособлений и инструмента, изменение других факторов, влияющих на безопасность труда), при нарушении требований безопасности труда, которые привели или могут привести к травме, аварии или пожару, по требованию органов надзора, а также при перерывах в работе более чем 60 календарных дней, арматурщик должен пройти внеплановый инструктаж. При регистрации внепланового инструктажа указывается причина его проведения.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Start w:id="13" w:name="sub_6"/>
      <w:bookmarkEnd w:id="12"/>
      <w:bookmarkEnd w:id="13"/>
      <w:r>
        <w:rPr>
          <w:rFonts w:cs="Arial" w:ascii="Arial" w:hAnsi="Arial"/>
          <w:sz w:val="20"/>
          <w:szCs w:val="20"/>
        </w:rPr>
        <w:t>6. Арматурщик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"/>
      <w:bookmarkEnd w:id="14"/>
      <w:r>
        <w:rPr>
          <w:rFonts w:cs="Arial" w:ascii="Arial" w:hAnsi="Arial"/>
          <w:sz w:val="20"/>
          <w:szCs w:val="20"/>
        </w:rPr>
        <w:t>- выполнять правила внутреннего трудового распорядка и повседневные указания мастера (прораба);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помнить о личной ответственности за соблюдение требований безопасности при производстве работ и за безопасность товарищей по работе;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пользоваться выданной спецодеждой, спецобувью и предохранительными приспособлениями; находясь на строительной площадке, пользоваться защитной каской;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допускать присутствия на рабочем месте посторонних лиц;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выполнять только ту работу, по которой проинструктирован и допущен мастером (прорабом);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выполнять распоряжений, если они противоречат требованиям безопасности, о чем поставить в известность вышестоящего руководителя;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знать правила технической эксплуатации применяемого оборудования и инструмента и безопасные способы подключения и отключения их, а также основные причины неисправности и безопасные способы их устранения;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знать местонахождение электрорубильника.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7"/>
      <w:bookmarkEnd w:id="15"/>
      <w:r>
        <w:rPr>
          <w:rFonts w:cs="Arial" w:ascii="Arial" w:hAnsi="Arial"/>
          <w:sz w:val="20"/>
          <w:szCs w:val="20"/>
        </w:rPr>
        <w:t>7. Рабочие места должны быть обеспечены испытанными инвентарными ограждениями, защитными и предохранительными устройствами, приспособлениями (леса, подмости, лестницы-стремянки, мостики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7"/>
      <w:bookmarkStart w:id="17" w:name="sub_8"/>
      <w:bookmarkEnd w:id="16"/>
      <w:bookmarkEnd w:id="17"/>
      <w:r>
        <w:rPr>
          <w:rFonts w:cs="Arial" w:ascii="Arial" w:hAnsi="Arial"/>
          <w:sz w:val="20"/>
          <w:szCs w:val="20"/>
        </w:rPr>
        <w:t>8. Арматурщик должен в течение всего рабочего дня содержать в порядке и чистоте рабочее место, не загромождать его и проходы материалами и конструкциями.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8"/>
      <w:bookmarkStart w:id="19" w:name="sub_9"/>
      <w:bookmarkEnd w:id="18"/>
      <w:bookmarkEnd w:id="19"/>
      <w:r>
        <w:rPr>
          <w:rFonts w:cs="Arial" w:ascii="Arial" w:hAnsi="Arial"/>
          <w:sz w:val="20"/>
          <w:szCs w:val="20"/>
        </w:rPr>
        <w:t>9. Запрещается производить арматурные работы на неогражденных рабочих местах, расположенных на высоте более 1,3 м над землей или перекрытием, в неосвещенных или затемненных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9"/>
      <w:bookmarkStart w:id="21" w:name="sub_10"/>
      <w:bookmarkEnd w:id="20"/>
      <w:bookmarkEnd w:id="21"/>
      <w:r>
        <w:rPr>
          <w:rFonts w:cs="Arial" w:ascii="Arial" w:hAnsi="Arial"/>
          <w:sz w:val="20"/>
          <w:szCs w:val="20"/>
        </w:rPr>
        <w:t>10. Запрещается производить наружные арматурные работы на лесах во время грозы, гололеда, тумана, при скорости ветра 15 м/с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"/>
      <w:bookmarkStart w:id="23" w:name="sub_11"/>
      <w:bookmarkEnd w:id="22"/>
      <w:bookmarkEnd w:id="23"/>
      <w:r>
        <w:rPr>
          <w:rFonts w:cs="Arial" w:ascii="Arial" w:hAnsi="Arial"/>
          <w:sz w:val="20"/>
          <w:szCs w:val="20"/>
        </w:rPr>
        <w:t>11. В случае нецелесообразности устройства лесов или подмостей, арматурщик при работе на высоте обязан пользоваться испытанным предохранительным поясом.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"/>
      <w:bookmarkEnd w:id="24"/>
      <w:r>
        <w:rPr>
          <w:rFonts w:cs="Arial" w:ascii="Arial" w:hAnsi="Arial"/>
          <w:sz w:val="20"/>
          <w:szCs w:val="20"/>
        </w:rPr>
        <w:t>Места закрепления карабина предохранительного пояса должны быть указаны мастером (прорабом).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2"/>
      <w:bookmarkEnd w:id="25"/>
      <w:r>
        <w:rPr>
          <w:rFonts w:cs="Arial" w:ascii="Arial" w:hAnsi="Arial"/>
          <w:sz w:val="20"/>
          <w:szCs w:val="20"/>
        </w:rPr>
        <w:t>12. Арматурную сталь на строительной площадке следует укладывать на стеллажи высотой не более 1,5 м, прокатные металлы (уголок, сортовую сталь) - в штабеля высотой не более 1,5 м с подкладками и прокладками, арматурную сталь в бухтах, мотках - в штабеля высотой не более 1,5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2"/>
      <w:bookmarkStart w:id="27" w:name="sub_13"/>
      <w:bookmarkEnd w:id="26"/>
      <w:bookmarkEnd w:id="27"/>
      <w:r>
        <w:rPr>
          <w:rFonts w:cs="Arial" w:ascii="Arial" w:hAnsi="Arial"/>
          <w:sz w:val="20"/>
          <w:szCs w:val="20"/>
        </w:rPr>
        <w:t>13. Строповку складируемых материалов грузоподъемными механизмами может выполнять обученный и имеющий удостоверение арматурщик.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3"/>
      <w:bookmarkStart w:id="29" w:name="sub_14"/>
      <w:bookmarkEnd w:id="28"/>
      <w:bookmarkEnd w:id="29"/>
      <w:r>
        <w:rPr>
          <w:rFonts w:cs="Arial" w:ascii="Arial" w:hAnsi="Arial"/>
          <w:sz w:val="20"/>
          <w:szCs w:val="20"/>
        </w:rPr>
        <w:t>14. Вертикальную транспортировку арматурной стали и готовой арматуры производить с помощью проверенных грузозахватных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4"/>
      <w:bookmarkStart w:id="31" w:name="sub_15"/>
      <w:bookmarkEnd w:id="30"/>
      <w:bookmarkEnd w:id="31"/>
      <w:r>
        <w:rPr>
          <w:rFonts w:cs="Arial" w:ascii="Arial" w:hAnsi="Arial"/>
          <w:sz w:val="20"/>
          <w:szCs w:val="20"/>
        </w:rPr>
        <w:t>15. Деревянные рукоятки инструментов (молотка, кувалды и др.) должны быть гладко обработаны, подогнаны и надежно закреплены.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5"/>
      <w:bookmarkStart w:id="33" w:name="sub_16"/>
      <w:bookmarkEnd w:id="32"/>
      <w:bookmarkEnd w:id="33"/>
      <w:r>
        <w:rPr>
          <w:rFonts w:cs="Arial" w:ascii="Arial" w:hAnsi="Arial"/>
          <w:sz w:val="20"/>
          <w:szCs w:val="20"/>
        </w:rPr>
        <w:t>16. Гаечные ключи следует подбирать по размерам гаек,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6"/>
      <w:bookmarkEnd w:id="34"/>
      <w:r>
        <w:rPr>
          <w:rFonts w:cs="Arial" w:ascii="Arial" w:hAnsi="Arial"/>
          <w:sz w:val="20"/>
          <w:szCs w:val="20"/>
        </w:rPr>
        <w:t>Запрещается применять гаечные ключи больших размеров с подкладкой металлических пластинок между гранями гайки и ключа, а также удлинять гаечные ключи другим ключом или трубой.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7"/>
      <w:bookmarkEnd w:id="35"/>
      <w:r>
        <w:rPr>
          <w:rFonts w:cs="Arial" w:ascii="Arial" w:hAnsi="Arial"/>
          <w:sz w:val="20"/>
          <w:szCs w:val="20"/>
        </w:rPr>
        <w:t>17. Запрещается применять ручной инструмент, имеющий выбоины, сколы рабочих концов, заусенцы и острые ребра в местах зажима рукой, трещины и сколы на затылочной части, перекаливание, сбитые сколы рабочей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7"/>
      <w:bookmarkStart w:id="37" w:name="sub_18"/>
      <w:bookmarkEnd w:id="36"/>
      <w:bookmarkEnd w:id="37"/>
      <w:r>
        <w:rPr>
          <w:rFonts w:cs="Arial" w:ascii="Arial" w:hAnsi="Arial"/>
          <w:sz w:val="20"/>
          <w:szCs w:val="20"/>
        </w:rPr>
        <w:t>18. В зоне гнутья арматуры должно быть предусмотрено место для сбора окалины и местный отсос с присоединением к вытяжной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8"/>
      <w:bookmarkStart w:id="39" w:name="sub_19"/>
      <w:bookmarkEnd w:id="38"/>
      <w:bookmarkEnd w:id="39"/>
      <w:r>
        <w:rPr>
          <w:rFonts w:cs="Arial" w:ascii="Arial" w:hAnsi="Arial"/>
          <w:sz w:val="20"/>
          <w:szCs w:val="20"/>
        </w:rPr>
        <w:t>19. За невыполнение требований инструкции по охране труда разработанной на основе данной типовой инструкции, арматурщик несет ответственность согласно правилам внутреннего трудового распорядка и действующему законодательству об охране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9"/>
      <w:bookmarkStart w:id="41" w:name="sub_19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20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перед началом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200"/>
      <w:bookmarkStart w:id="44" w:name="sub_200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0"/>
      <w:bookmarkEnd w:id="45"/>
      <w:r>
        <w:rPr>
          <w:rFonts w:cs="Arial" w:ascii="Arial" w:hAnsi="Arial"/>
          <w:sz w:val="20"/>
          <w:szCs w:val="20"/>
        </w:rPr>
        <w:t>20. Перед началом работы по заготовке и обработке арматуры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0"/>
      <w:bookmarkEnd w:id="46"/>
      <w:r>
        <w:rPr>
          <w:rFonts w:cs="Arial" w:ascii="Arial" w:hAnsi="Arial"/>
          <w:sz w:val="20"/>
          <w:szCs w:val="20"/>
        </w:rPr>
        <w:t>- проверить исправность станка, верстака; надежное крепление их к полу (фундаменту); надежность закрепления ножей станка; наличие и исправность ограждений, заземлений и защитных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пусковые и тормозные устройства станка, лебедки;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смазать все трущиеся части станка, запустив на холостом ходу, убедиться в его исправности;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натяжении арматурной стали проверить исправность гидравлических насосов или домкратов, а также креплений зажимных плит и захватов. Убедиться, что в арматуре нет подрезов, надломов и других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"/>
      <w:bookmarkEnd w:id="47"/>
      <w:r>
        <w:rPr>
          <w:rFonts w:cs="Arial" w:ascii="Arial" w:hAnsi="Arial"/>
          <w:sz w:val="20"/>
          <w:szCs w:val="20"/>
        </w:rPr>
        <w:t>21. При отсутствии тока станок отключить.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1"/>
      <w:bookmarkEnd w:id="48"/>
      <w:r>
        <w:rPr>
          <w:rFonts w:cs="Arial" w:ascii="Arial" w:hAnsi="Arial"/>
          <w:sz w:val="20"/>
          <w:szCs w:val="20"/>
        </w:rPr>
        <w:t>Запрещается оставлять без надзора не отключенные от сети станки и электрооборудование.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2"/>
      <w:bookmarkEnd w:id="49"/>
      <w:r>
        <w:rPr>
          <w:rFonts w:cs="Arial" w:ascii="Arial" w:hAnsi="Arial"/>
          <w:sz w:val="20"/>
          <w:szCs w:val="20"/>
        </w:rPr>
        <w:t>22. При обнаружении каких-либо неисправностей немедленно остановить станок, лебедку и сообщить об этом мастеру (механику). Приступать к работе до устранения неисправностей запрещается.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2"/>
      <w:bookmarkStart w:id="51" w:name="sub_22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3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во время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" w:name="sub_300"/>
      <w:bookmarkStart w:id="54" w:name="sub_300"/>
      <w:bookmarkEnd w:id="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3"/>
      <w:bookmarkEnd w:id="55"/>
      <w:r>
        <w:rPr>
          <w:rFonts w:cs="Arial" w:ascii="Arial" w:hAnsi="Arial"/>
          <w:sz w:val="20"/>
          <w:szCs w:val="20"/>
        </w:rPr>
        <w:t>23. Механизированные операции по заготовке и обработке арматуры (резка, гнутье и др.) необходимо выполнять в отдельном специально отведенном, оборудованном или на огражденном участке (полигоне).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3"/>
      <w:bookmarkEnd w:id="56"/>
      <w:r>
        <w:rPr>
          <w:rFonts w:cs="Arial" w:ascii="Arial" w:hAnsi="Arial"/>
          <w:sz w:val="20"/>
          <w:szCs w:val="20"/>
        </w:rPr>
        <w:t>Проезды и проходы на этом участке не должны быть загромождены материалами, деталями и готовой продукцией.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4"/>
      <w:bookmarkEnd w:id="57"/>
      <w:r>
        <w:rPr>
          <w:rFonts w:cs="Arial" w:ascii="Arial" w:hAnsi="Arial"/>
          <w:sz w:val="20"/>
          <w:szCs w:val="20"/>
        </w:rPr>
        <w:t>24. Станки для резки и правки арматурной стали должны быть оборудованы местными отсосами металлической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4"/>
      <w:bookmarkEnd w:id="58"/>
      <w:r>
        <w:rPr>
          <w:rFonts w:cs="Arial" w:ascii="Arial" w:hAnsi="Arial"/>
          <w:sz w:val="20"/>
          <w:szCs w:val="20"/>
        </w:rPr>
        <w:t>Место от установки вертушек до станка должно иметь ограждение, допускающее наблюдение за разматыванием выправляемой арматуры. Вход за это ограждение допускается только после остановки станка.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5"/>
      <w:bookmarkEnd w:id="59"/>
      <w:r>
        <w:rPr>
          <w:rFonts w:cs="Arial" w:ascii="Arial" w:hAnsi="Arial"/>
          <w:sz w:val="20"/>
          <w:szCs w:val="20"/>
        </w:rPr>
        <w:t>25. Все верстаки для заготовки арматуры должны быть прочно прикреплены к полу, а двусторонние верстаки, кроме того, разделены продольной металлической сеткой с ячейками размером 50 х 50 мм, высотой 1 м над верстаком.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5"/>
      <w:bookmarkStart w:id="61" w:name="sub_26"/>
      <w:bookmarkEnd w:id="60"/>
      <w:bookmarkEnd w:id="61"/>
      <w:r>
        <w:rPr>
          <w:rFonts w:cs="Arial" w:ascii="Arial" w:hAnsi="Arial"/>
          <w:sz w:val="20"/>
          <w:szCs w:val="20"/>
        </w:rPr>
        <w:t>26. При правке арматурной стали на автоматических станках необходимо выполнять следующие требования безопасности: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6"/>
      <w:bookmarkEnd w:id="62"/>
      <w:r>
        <w:rPr>
          <w:rFonts w:cs="Arial" w:ascii="Arial" w:hAnsi="Arial"/>
          <w:sz w:val="20"/>
          <w:szCs w:val="20"/>
        </w:rPr>
        <w:t>- заправлять концы арматуры в барабан только при выключенном электродвигателе станка;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барабан перед пуском станка закрывать предохранительным кожухом;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наличие ограждения места перехода арматурной стали с вертушки на барабан; вертушка для укладывания мотков стали должна быть установлена на расстоянии 1,5 м от станка и на высоте 0,5 и от пола и ограждена. Между вертушкой и правильным станком устанавливается металлический футляр для ограничения движения разматываемой катанки.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7"/>
      <w:bookmarkEnd w:id="63"/>
      <w:r>
        <w:rPr>
          <w:rFonts w:cs="Arial" w:ascii="Arial" w:hAnsi="Arial"/>
          <w:sz w:val="20"/>
          <w:szCs w:val="20"/>
        </w:rPr>
        <w:t>27. При резке арматурной стали на станке с механическим приводом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7"/>
      <w:bookmarkEnd w:id="64"/>
      <w:r>
        <w:rPr>
          <w:rFonts w:cs="Arial" w:ascii="Arial" w:hAnsi="Arial"/>
          <w:sz w:val="20"/>
          <w:szCs w:val="20"/>
        </w:rPr>
        <w:t>- перед пуском станка проверить наличие защитных кожухов, убедиться в исправности тормозных и пусковых устройств, надежном закреплении болтами режущих частей ножниц; зазор между плоскостями подвижного и неподвижного ножей допускается не более 1 мм, станок должен иметь упоры, предупреждающие отскакивание отрезаемой части арматурного стержня;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подавать арматурную сталь для резки лишь после того, как маховик станка разовьет достаточную скорость вращения;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случае поломки или затупления ножей, прекратить работу и поставить в известность механика о необходимости замены ножей;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станках для резки и гнутья арматуры или около них должны быть таблички с указанием максимально допустимых диаметров и марки стали обрабатываемой арматуры по паспортным данным;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резке стали на станке нельзя держать руки ближе чем на 0,2 м от резки. Запрещается резка отрезков арматурной стали длиной менее 0,3 м на приводных станках без приспособления, предохраняющего от 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9"/>
      <w:bookmarkEnd w:id="65"/>
      <w:r>
        <w:rPr>
          <w:rFonts w:cs="Arial" w:ascii="Arial" w:hAnsi="Arial"/>
          <w:sz w:val="20"/>
          <w:szCs w:val="20"/>
        </w:rPr>
        <w:t>29. При резке арматурной стали дисковой пилой арматурщик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9"/>
      <w:bookmarkEnd w:id="66"/>
      <w:r>
        <w:rPr>
          <w:rFonts w:cs="Arial" w:ascii="Arial" w:hAnsi="Arial"/>
          <w:sz w:val="20"/>
          <w:szCs w:val="20"/>
        </w:rPr>
        <w:t>- выполнять резку в защитных очках;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арматурную сталь держать под прямым углом к диску пилы.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обнаружении в диске пилы трещины, вмятины или других дефектов, работу прекратить и сообщить об этом механику.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90"/>
      <w:bookmarkEnd w:id="67"/>
      <w:r>
        <w:rPr>
          <w:rFonts w:cs="Arial" w:ascii="Arial" w:hAnsi="Arial"/>
          <w:sz w:val="20"/>
          <w:szCs w:val="20"/>
        </w:rPr>
        <w:t>29. Закладывать арматурную сталь на приводном станке для гнутья допускается только при остановленном диске.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90"/>
      <w:bookmarkEnd w:id="68"/>
      <w:r>
        <w:rPr>
          <w:rFonts w:cs="Arial" w:ascii="Arial" w:hAnsi="Arial"/>
          <w:sz w:val="20"/>
          <w:szCs w:val="20"/>
        </w:rPr>
        <w:t>Запрещается во время работы станка заменять упоры и изгибающие пальцы станка.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резке высокопрочной проволоки дисковой пилой последняя должна быть ограждена в верхней части сплошным кожухом.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Регулировка противовеса дисковой пилы должна обеспечивать приведение пилы в рабочее состояние только при приложении усилия арматурщика к ее рукоятке, а отвод в нерабочее состояние автоматически после снятия усилия.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0"/>
      <w:bookmarkEnd w:id="69"/>
      <w:r>
        <w:rPr>
          <w:rFonts w:cs="Arial" w:ascii="Arial" w:hAnsi="Arial"/>
          <w:sz w:val="20"/>
          <w:szCs w:val="20"/>
        </w:rPr>
        <w:t>30. При резке и гнутье арматурной стали на ручном станке арматурщик должен: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0"/>
      <w:bookmarkEnd w:id="70"/>
      <w:r>
        <w:rPr>
          <w:rFonts w:cs="Arial" w:ascii="Arial" w:hAnsi="Arial"/>
          <w:sz w:val="20"/>
          <w:szCs w:val="20"/>
        </w:rPr>
        <w:t>- убедиться в прочном креплении станка к верстаку;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допускать удлинения рычага (рукоятки) трубами или каким-либо предметом.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1"/>
      <w:bookmarkEnd w:id="71"/>
      <w:r>
        <w:rPr>
          <w:rFonts w:cs="Arial" w:ascii="Arial" w:hAnsi="Arial"/>
          <w:sz w:val="20"/>
          <w:szCs w:val="20"/>
        </w:rPr>
        <w:t>31. При гнутье нескольких стержней арматурщик обязан следить, чтобы все стержни находились в одной вертикальной плоскости, для этого применяются специальные держатели.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1"/>
      <w:bookmarkStart w:id="73" w:name="sub_32"/>
      <w:bookmarkEnd w:id="72"/>
      <w:bookmarkEnd w:id="73"/>
      <w:r>
        <w:rPr>
          <w:rFonts w:cs="Arial" w:ascii="Arial" w:hAnsi="Arial"/>
          <w:sz w:val="20"/>
          <w:szCs w:val="20"/>
        </w:rPr>
        <w:t>32. Вытяжку арматуры следует производить при помощи лебедки с дистанционным управлением.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2"/>
      <w:bookmarkEnd w:id="74"/>
      <w:r>
        <w:rPr>
          <w:rFonts w:cs="Arial" w:ascii="Arial" w:hAnsi="Arial"/>
          <w:sz w:val="20"/>
          <w:szCs w:val="20"/>
        </w:rPr>
        <w:t>Вытяжка арматуры с помощью транспортных средств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3"/>
      <w:bookmarkEnd w:id="75"/>
      <w:r>
        <w:rPr>
          <w:rFonts w:cs="Arial" w:ascii="Arial" w:hAnsi="Arial"/>
          <w:sz w:val="20"/>
          <w:szCs w:val="20"/>
        </w:rPr>
        <w:t>33. Запрещается расправлять руками витки арматуры катанки при размотке бухты и натягиваемые пучки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3"/>
      <w:bookmarkStart w:id="77" w:name="sub_34"/>
      <w:bookmarkEnd w:id="76"/>
      <w:bookmarkEnd w:id="77"/>
      <w:r>
        <w:rPr>
          <w:rFonts w:cs="Arial" w:ascii="Arial" w:hAnsi="Arial"/>
          <w:sz w:val="20"/>
          <w:szCs w:val="20"/>
        </w:rPr>
        <w:t>34. При работе лебедки арматурщик должен следить, чтобы канат на барабан наматывался правильными витками.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4"/>
      <w:bookmarkStart w:id="79" w:name="sub_35"/>
      <w:bookmarkEnd w:id="78"/>
      <w:bookmarkEnd w:id="79"/>
      <w:r>
        <w:rPr>
          <w:rFonts w:cs="Arial" w:ascii="Arial" w:hAnsi="Arial"/>
          <w:sz w:val="20"/>
          <w:szCs w:val="20"/>
        </w:rPr>
        <w:t>35. Запрещается находиться вблизи натянутого каната, пучка арматуры и исправлять неправильное наматывание на барабан каната во время работы 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5"/>
      <w:bookmarkStart w:id="81" w:name="sub_36"/>
      <w:bookmarkEnd w:id="80"/>
      <w:bookmarkEnd w:id="81"/>
      <w:r>
        <w:rPr>
          <w:rFonts w:cs="Arial" w:ascii="Arial" w:hAnsi="Arial"/>
          <w:sz w:val="20"/>
          <w:szCs w:val="20"/>
        </w:rPr>
        <w:t>36. При натяжении арматурной стали механическим способом необходимо соблюдать следующие меры предосторожности: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6"/>
      <w:bookmarkEnd w:id="82"/>
      <w:r>
        <w:rPr>
          <w:rFonts w:cs="Arial" w:ascii="Arial" w:hAnsi="Arial"/>
          <w:sz w:val="20"/>
          <w:szCs w:val="20"/>
        </w:rPr>
        <w:t>- установить защитные ограждения (сетка) высотой не менее 1,8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Запрещается рабочим проходить в зоне натяжения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7"/>
      <w:bookmarkEnd w:id="83"/>
      <w:r>
        <w:rPr>
          <w:rFonts w:cs="Arial" w:ascii="Arial" w:hAnsi="Arial"/>
          <w:sz w:val="20"/>
          <w:szCs w:val="20"/>
        </w:rPr>
        <w:t>37. При электротермическом способе натяжения арматурных стержней во избежание поражения электрическим током, а также ожогов и ранений следует принимать следующие меры предосторожности: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7"/>
      <w:bookmarkEnd w:id="84"/>
      <w:r>
        <w:rPr>
          <w:rFonts w:cs="Arial" w:ascii="Arial" w:hAnsi="Arial"/>
          <w:sz w:val="20"/>
          <w:szCs w:val="20"/>
        </w:rPr>
        <w:t>- укладывать стержни на контакты и вынимать их только при снятом напряжении. Напряжение в нагреваемых стержнях не должно превышать 42 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надевать предохранительные кожухи на торцы арматурных стержней с анкерными упорами;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нагретые стержни брать за выступающие холодные концы;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обслуживающий персонал должен находиться по бокам формы вмещающей арматуру, во избежание несчастных случаев при возможных обрывах анкерных головок и разрывов напрягаемых стержней;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пользоваться резиновыми диэлектрическими перчатками, галошами и ковриком во время обслуживания установки по электротермическому натяжению арматуры, находящейся под напряжением.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38"/>
      <w:bookmarkEnd w:id="85"/>
      <w:r>
        <w:rPr>
          <w:rFonts w:cs="Arial" w:ascii="Arial" w:hAnsi="Arial"/>
          <w:sz w:val="20"/>
          <w:szCs w:val="20"/>
        </w:rPr>
        <w:t>38. В случае выхода из строя устройства, обеспечивающего контроль натяжения наматываемой арматуры, должна быть предусмотрена электрическая блокировка станков на отключение.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8"/>
      <w:bookmarkStart w:id="87" w:name="sub_39"/>
      <w:bookmarkEnd w:id="86"/>
      <w:bookmarkEnd w:id="87"/>
      <w:r>
        <w:rPr>
          <w:rFonts w:cs="Arial" w:ascii="Arial" w:hAnsi="Arial"/>
          <w:sz w:val="20"/>
          <w:szCs w:val="20"/>
        </w:rPr>
        <w:t>39. К работам по электродуговой и контактной сварке арматуры могут быть допущены арматурщики, которые прошли специальное обучение, сдали испытания и получили соответствующие удостоверения.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9"/>
      <w:bookmarkStart w:id="89" w:name="sub_40"/>
      <w:bookmarkEnd w:id="88"/>
      <w:bookmarkEnd w:id="89"/>
      <w:r>
        <w:rPr>
          <w:rFonts w:cs="Arial" w:ascii="Arial" w:hAnsi="Arial"/>
          <w:sz w:val="20"/>
          <w:szCs w:val="20"/>
        </w:rPr>
        <w:t>40. Во время монтажа и сборки арматурного каркаса фундаментных конструкций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0"/>
      <w:bookmarkEnd w:id="90"/>
      <w:r>
        <w:rPr>
          <w:rFonts w:cs="Arial" w:ascii="Arial" w:hAnsi="Arial"/>
          <w:sz w:val="20"/>
          <w:szCs w:val="20"/>
        </w:rPr>
        <w:t>- стержни арматуры спускать в котлованы и траншеи по специальным лоткам; сбрасывать их сверху запрещается;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спуске в котлованы пользоваться стремянками, а при спуске в узкие траншеи - приставными лестницами; запрещается спускаться в траншеи по распоркам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1"/>
      <w:bookmarkEnd w:id="91"/>
      <w:r>
        <w:rPr>
          <w:rFonts w:cs="Arial" w:ascii="Arial" w:hAnsi="Arial"/>
          <w:sz w:val="20"/>
          <w:szCs w:val="20"/>
        </w:rPr>
        <w:t>41. Арматурные каркасы следует собирать вне опалубки в специальных кондукторах, проверенных на прочность и устойчивость.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1"/>
      <w:bookmarkStart w:id="93" w:name="sub_42"/>
      <w:bookmarkEnd w:id="92"/>
      <w:bookmarkEnd w:id="93"/>
      <w:r>
        <w:rPr>
          <w:rFonts w:cs="Arial" w:ascii="Arial" w:hAnsi="Arial"/>
          <w:sz w:val="20"/>
          <w:szCs w:val="20"/>
        </w:rPr>
        <w:t>42. Арматурные каркасы и сетки весом более 50 кг следует поднимать и перемещать при помощи механизмов и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2"/>
      <w:bookmarkStart w:id="95" w:name="sub_43"/>
      <w:bookmarkEnd w:id="94"/>
      <w:bookmarkEnd w:id="95"/>
      <w:r>
        <w:rPr>
          <w:rFonts w:cs="Arial" w:ascii="Arial" w:hAnsi="Arial"/>
          <w:sz w:val="20"/>
          <w:szCs w:val="20"/>
        </w:rPr>
        <w:t>43. Арматурные каркасы длиной более 10 м должны закрепляться в опалубке не менее чем в трех точках.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3"/>
      <w:bookmarkStart w:id="97" w:name="sub_44"/>
      <w:bookmarkEnd w:id="96"/>
      <w:bookmarkEnd w:id="97"/>
      <w:r>
        <w:rPr>
          <w:rFonts w:cs="Arial" w:ascii="Arial" w:hAnsi="Arial"/>
          <w:sz w:val="20"/>
          <w:szCs w:val="20"/>
        </w:rPr>
        <w:t>44. При отсутствии данных о положении центра тяжести арматурных каркасов и сеток центр тяжести их должен устанавливаться пробным подъемом на высоту не более 10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4"/>
      <w:bookmarkStart w:id="99" w:name="sub_45"/>
      <w:bookmarkEnd w:id="98"/>
      <w:bookmarkEnd w:id="99"/>
      <w:r>
        <w:rPr>
          <w:rFonts w:cs="Arial" w:ascii="Arial" w:hAnsi="Arial"/>
          <w:sz w:val="20"/>
          <w:szCs w:val="20"/>
        </w:rPr>
        <w:t>45. При сборке арматуры колонн и других высоких вертикальных конструкций необходимо через каждые 2 м по высоте устраивать настил с ограждениями, имеющими перила и бортовые доски. Поднятую арматуру колонн до ее окончательной установки следует временно раскреплять растяжками и подпорками, кондукторами.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5"/>
      <w:bookmarkEnd w:id="100"/>
      <w:r>
        <w:rPr>
          <w:rFonts w:cs="Arial" w:ascii="Arial" w:hAnsi="Arial"/>
          <w:sz w:val="20"/>
          <w:szCs w:val="20"/>
        </w:rPr>
        <w:t>Запрещается подниматься на арматурные каркасы до их окончательной установки или до временного надежного закрепления.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6"/>
      <w:bookmarkEnd w:id="101"/>
      <w:r>
        <w:rPr>
          <w:rFonts w:cs="Arial" w:ascii="Arial" w:hAnsi="Arial"/>
          <w:sz w:val="20"/>
          <w:szCs w:val="20"/>
        </w:rPr>
        <w:t>46. Работу с лесов и подмостей разрешается выполнять лишь после того, как их проверил мастер (прораб). Запрещается работать с непроверенных лесов и подмостей, а также с настилов, уложенных на опоры из случайных предметов (кирпичи, бочки).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6"/>
      <w:bookmarkStart w:id="103" w:name="sub_47"/>
      <w:bookmarkEnd w:id="102"/>
      <w:bookmarkEnd w:id="103"/>
      <w:r>
        <w:rPr>
          <w:rFonts w:cs="Arial" w:ascii="Arial" w:hAnsi="Arial"/>
          <w:sz w:val="20"/>
          <w:szCs w:val="20"/>
        </w:rPr>
        <w:t>47. При работе с лесов, подмостей запрещается их перегружать арматурой и другими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7"/>
      <w:bookmarkEnd w:id="104"/>
      <w:r>
        <w:rPr>
          <w:rFonts w:cs="Arial" w:ascii="Arial" w:hAnsi="Arial"/>
          <w:sz w:val="20"/>
          <w:szCs w:val="20"/>
        </w:rPr>
        <w:t>При выполнении сварочных работ с лесов, подмостей и люлек для предохранения настилов от возгорания необходимо покрывать их листовым железом или асбестом.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Запрещается сбрасывать с высоты инструмент, обрезки металла и какие-либо предметы.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8"/>
      <w:bookmarkEnd w:id="105"/>
      <w:r>
        <w:rPr>
          <w:rFonts w:cs="Arial" w:ascii="Arial" w:hAnsi="Arial"/>
          <w:sz w:val="20"/>
          <w:szCs w:val="20"/>
        </w:rPr>
        <w:t>48. При очистке опалубки (перед установкой в нее арматуры) сжатым воздухом рабочий должен надеть защитные 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8"/>
      <w:bookmarkEnd w:id="106"/>
      <w:r>
        <w:rPr>
          <w:rFonts w:cs="Arial" w:ascii="Arial" w:hAnsi="Arial"/>
          <w:sz w:val="20"/>
          <w:szCs w:val="20"/>
        </w:rPr>
        <w:t>Ходить по уложенной арматуре разрешается только по специальным мостикам шириной не менее 0,6 м, устроенным на козелках, установленных на опалубку.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время натяжения арматуры у стендов следует зажигать красную сигнальную лампочку.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9"/>
      <w:bookmarkEnd w:id="107"/>
      <w:r>
        <w:rPr>
          <w:rFonts w:cs="Arial" w:ascii="Arial" w:hAnsi="Arial"/>
          <w:sz w:val="20"/>
          <w:szCs w:val="20"/>
        </w:rPr>
        <w:t>49. Арматурщик может быть допущен к работе в качестве верхолаза на высоте, а также к строповке поднимаемых каркасов, сеток, блоков и других грузов только после того, как он пройдет специальное обучение и получит соответствующее удостоверение на право выполнения указанных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9"/>
      <w:bookmarkStart w:id="109" w:name="sub_50"/>
      <w:bookmarkEnd w:id="108"/>
      <w:bookmarkEnd w:id="109"/>
      <w:r>
        <w:rPr>
          <w:rFonts w:cs="Arial" w:ascii="Arial" w:hAnsi="Arial"/>
          <w:sz w:val="20"/>
          <w:szCs w:val="20"/>
        </w:rPr>
        <w:t>50. Перед подъемом каркасов сеток арматурно-опалубочных блоков грузоподъемными кранами и механизмами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50"/>
      <w:bookmarkEnd w:id="110"/>
      <w:r>
        <w:rPr>
          <w:rFonts w:cs="Arial" w:ascii="Arial" w:hAnsi="Arial"/>
          <w:sz w:val="20"/>
          <w:szCs w:val="20"/>
        </w:rPr>
        <w:t>- осмотреть зону подъема и перемещения грузов и убедиться в том, что в этой зоне нет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проследить за тем, чтобы на поднимаемом грузе не было посторонних предметов;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устранения раскачивания пользоваться оттяжками. Запрещается оставлять на весу поднимаемую арматуру.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1"/>
      <w:bookmarkEnd w:id="111"/>
      <w:r>
        <w:rPr>
          <w:rFonts w:cs="Arial" w:ascii="Arial" w:hAnsi="Arial"/>
          <w:sz w:val="20"/>
          <w:szCs w:val="20"/>
        </w:rPr>
        <w:t>51. Отцепку тросов, грузозахватных приспособлений производить после надежного закрепления устанавливаемых каркасов и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51"/>
      <w:bookmarkStart w:id="113" w:name="sub_52"/>
      <w:bookmarkEnd w:id="112"/>
      <w:bookmarkEnd w:id="113"/>
      <w:r>
        <w:rPr>
          <w:rFonts w:cs="Arial" w:ascii="Arial" w:hAnsi="Arial"/>
          <w:sz w:val="20"/>
          <w:szCs w:val="20"/>
        </w:rPr>
        <w:t>52. Запрещается арматурщику находиться во время подъема и монтажа армированных конструкций под лесами и подмостями.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2"/>
      <w:bookmarkStart w:id="115" w:name="sub_53"/>
      <w:bookmarkEnd w:id="114"/>
      <w:bookmarkEnd w:id="115"/>
      <w:r>
        <w:rPr>
          <w:rFonts w:cs="Arial" w:ascii="Arial" w:hAnsi="Arial"/>
          <w:sz w:val="20"/>
          <w:szCs w:val="20"/>
        </w:rPr>
        <w:t>53. Запрещается установка арматуры вблизи электропроводов и электрооборудования.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53"/>
      <w:bookmarkStart w:id="117" w:name="sub_54"/>
      <w:bookmarkEnd w:id="116"/>
      <w:bookmarkEnd w:id="117"/>
      <w:r>
        <w:rPr>
          <w:rFonts w:cs="Arial" w:ascii="Arial" w:hAnsi="Arial"/>
          <w:sz w:val="20"/>
          <w:szCs w:val="20"/>
        </w:rPr>
        <w:t>54. При работах в помещениях с повышенной опасностью допускается применять переносные электрические светильники напряжением не выше 42 В, а в особо опасных условиях не выше 12 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54"/>
      <w:bookmarkEnd w:id="118"/>
      <w:r>
        <w:rPr>
          <w:rFonts w:cs="Arial" w:ascii="Arial" w:hAnsi="Arial"/>
          <w:sz w:val="20"/>
          <w:szCs w:val="20"/>
        </w:rPr>
        <w:t>Запрещается применять стационарные светильники в качестве ручных переносных ламп.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9" w:name="sub_400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 аварийных ситуациях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0" w:name="sub_400"/>
      <w:bookmarkStart w:id="121" w:name="sub_400"/>
      <w:bookmarkEnd w:id="1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5"/>
      <w:bookmarkEnd w:id="122"/>
      <w:r>
        <w:rPr>
          <w:rFonts w:cs="Arial" w:ascii="Arial" w:hAnsi="Arial"/>
          <w:sz w:val="20"/>
          <w:szCs w:val="20"/>
        </w:rPr>
        <w:t>55. О выявленных нарушениях требований охраны труда и случаях травматизма немедленно сообщить мастеру (прорабу).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5"/>
      <w:bookmarkStart w:id="124" w:name="sub_56"/>
      <w:bookmarkEnd w:id="123"/>
      <w:bookmarkEnd w:id="124"/>
      <w:r>
        <w:rPr>
          <w:rFonts w:cs="Arial" w:ascii="Arial" w:hAnsi="Arial"/>
          <w:sz w:val="20"/>
          <w:szCs w:val="20"/>
        </w:rPr>
        <w:t>56. Во избежание поражения электротоком запрещается прикасаться к открытым токоведущим частям электрооборудования, оголенным проводам, производить самостоятельно исправления или подключения, устанавливать или заменять электролампы под напряжением.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56"/>
      <w:bookmarkStart w:id="126" w:name="sub_57"/>
      <w:bookmarkEnd w:id="125"/>
      <w:bookmarkEnd w:id="126"/>
      <w:r>
        <w:rPr>
          <w:rFonts w:cs="Arial" w:ascii="Arial" w:hAnsi="Arial"/>
          <w:sz w:val="20"/>
          <w:szCs w:val="20"/>
        </w:rPr>
        <w:t>57. Арматурщик обязан уметь оказать первую помощь пострадавшему на производстве, принять меры по устранение нарушений требований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57"/>
      <w:bookmarkStart w:id="128" w:name="sub_57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500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по окончании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500"/>
      <w:bookmarkStart w:id="131" w:name="sub_500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58"/>
      <w:bookmarkEnd w:id="132"/>
      <w:r>
        <w:rPr>
          <w:rFonts w:cs="Arial" w:ascii="Arial" w:hAnsi="Arial"/>
          <w:sz w:val="20"/>
          <w:szCs w:val="20"/>
        </w:rPr>
        <w:t>58. По окончании работы арматурщик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58"/>
      <w:bookmarkEnd w:id="133"/>
      <w:r>
        <w:rPr>
          <w:rFonts w:cs="Arial" w:ascii="Arial" w:hAnsi="Arial"/>
          <w:sz w:val="20"/>
          <w:szCs w:val="20"/>
        </w:rPr>
        <w:t>- отключить станки, лебедки от электросети;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очистить инструмент и сдать его на хранение;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привести в порядок рабочее место, удалить строительный мусор и посторонние предметы с проходов;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протереть и смазать трущиеся части станков и механизмов;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собрать все такелажные приспособления, очистить от грязи стальные канаты, стропы, цепи и смазав их, сдать на хранение.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Канаты следует очищать в рукавицах стальной щеткой, запрещается делать это тряпками или ветошью.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59"/>
      <w:bookmarkEnd w:id="134"/>
      <w:r>
        <w:rPr>
          <w:rFonts w:cs="Arial" w:ascii="Arial" w:hAnsi="Arial"/>
          <w:sz w:val="20"/>
          <w:szCs w:val="20"/>
        </w:rPr>
        <w:t>59. Вымыть руки и лицо теплой водой с мылом или принять душ.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59"/>
      <w:bookmarkStart w:id="136" w:name="sub_60"/>
      <w:bookmarkEnd w:id="135"/>
      <w:bookmarkEnd w:id="136"/>
      <w:r>
        <w:rPr>
          <w:rFonts w:cs="Arial" w:ascii="Arial" w:hAnsi="Arial"/>
          <w:sz w:val="20"/>
          <w:szCs w:val="20"/>
        </w:rPr>
        <w:t>60. О всех замеченных неполадках арматурщик должен сообщить мастеру (прорабу).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60"/>
      <w:bookmarkEnd w:id="13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0365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Согласовано: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21"/>
        <w:gridCol w:w="5001"/>
      </w:tblGrid>
      <w:tr>
        <w:trPr/>
        <w:tc>
          <w:tcPr>
            <w:tcW w:w="542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Центральным комитетом профсоюза работников </w:t>
            </w:r>
          </w:p>
        </w:tc>
        <w:tc>
          <w:tcPr>
            <w:tcW w:w="500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42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автомобильного транспорта и дорожного хозяйства </w:t>
            </w:r>
          </w:p>
        </w:tc>
        <w:tc>
          <w:tcPr>
            <w:tcW w:w="500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январь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  <w:style w:type="paragraph" w:styleId="Style25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2006-12-18T15:32:00Z</dcterms:created>
  <dc:creator>VIKTOR</dc:creator>
  <dc:description/>
  <dc:language>ru-RU</dc:language>
  <cp:lastModifiedBy>VIKTOR</cp:lastModifiedBy>
  <dcterms:modified xsi:type="dcterms:W3CDTF">2006-12-18T15:32:00Z</dcterms:modified>
  <cp:revision>2</cp:revision>
  <dc:subject/>
  <dc:title/>
</cp:coreProperties>
</file>