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Типовая инструкция по охране труда для рабочих, работающих на бескомпрессорных окислительных установках Т-309 по переработке гудрона в битум </w:t>
        <w:br/>
        <w:t>ТОИ Р-218-30-94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1 - 38)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39 - 43)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44 - 68)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69 - 81)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(п.п. 82 - 86)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на бескомпрессорных окислительных установках допускаются мужчины, достигшие 21 года, признанные годными к данной работе медицинской комиссией, обученные по соответствующей программе и имеющие удостоверение на право работы на данной установке, прошедшие инструктаж по безопасности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поступающий на работу рабочий допускается к работе только после прохождения им вводного инструктажа и первичного инструктажа на рабочем месте по безопасности труда, пользованию защитными средствами и приспособлениями, экологическим требованиям, условиям работы, о чем должны быть сделаны записи в соответствующих журналах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При однообразном характере работы (на том же рабочем месте, выполнении тех же видов работ с использованием того же оборудования и материалов, тех же режимов труда и отдыха, а также того же состава рабочих), повторный инструктаж должен проводиться не реже одного раза в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Рабочие сторонних организаций, имеющие на то право, проводящие работы на территории бескомпрессорной установки, проходят инструктаж как постоянные рабочие.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При нарушении требований действующих норм, правил и инструкций по охране труда, а также при изменении условий работы, перерывах в работе более 30 дней проводится внеплановый инструктаж по охране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Работающий,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О проведении повторного и внепланового инструктажа работник, проводивший инструктаж, должен сделать запись в журнале регистрации инструктажа на рабочем месте (личной карточке инструктажа) с обязательной подписью инструктируемого и инструктирующего. При регистрации внепланового инструктажа указывают причину, вызвавшую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Ежегодно рабочие должны проходить проверку знаний безопасных методов и приемов работы, о чем делается соответствующая отметка в удостоверении. Результаты оформляются протоколом заседания комиссии по проверке знаний требований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Рабочие обязаны знать и выполнять действующую инструкцию по охране труда своей квалификации, установленные режимы труда и отдыха. Инструкции и режимы труда и отдыха должны быть вывешены на видном и доступном месте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Обслуживающий персонал бескомпрессорной окислительной установки обязан знать ее технологическую схему, регламент работы, все коммуникации и переключения трубопроводов, свойства сырья и продукции, места хранения защитных приспособлений, средств оказания доврачебной помощи и противопожарной защиты, места для отдыха и курения.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Окислительные установки являются объектом повышенной опасности. Для безопасной работы на них обслуживающий персонал обязан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- окисление гудрона на битум протекает в интервале температур 180-240°С;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гудрон и битум при температуре вспышки (200°С) относятся к горючим и взрывоопасным веществам;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пары гудрона и битума токсичны, вредно влияют на центральную нервную систему, дыхательные органы и глаза;</w:t>
      </w:r>
    </w:p>
    <w:p>
      <w:pPr>
        <w:pStyle w:val="Normal"/>
        <w:autoSpaceDE w:val="false"/>
        <w:ind w:firstLine="720"/>
        <w:jc w:val="both"/>
        <w:rPr/>
      </w:pPr>
      <w:bookmarkStart w:id="25" w:name="sub_213266320"/>
      <w:bookmarkEnd w:id="25"/>
      <w:r>
        <w:rPr>
          <w:rFonts w:cs="Arial" w:ascii="Arial" w:hAnsi="Arial"/>
          <w:sz w:val="20"/>
          <w:szCs w:val="20"/>
        </w:rPr>
        <w:t>- горячие гудрон и битум, попадая на кожу человека, приливают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вызывает сильные ожоги;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3266320"/>
      <w:bookmarkEnd w:id="26"/>
      <w:r>
        <w:rPr>
          <w:rFonts w:cs="Arial" w:ascii="Arial" w:hAnsi="Arial"/>
          <w:sz w:val="20"/>
          <w:szCs w:val="20"/>
        </w:rPr>
        <w:t>- продукты коррозии в виде сернистого (пирофорного) железа на воздухе самовзрываются, поэтому запрещается открывать для осмотра или ремонта неподготовленную аппаратуру;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предельно допустимая концентрация паров углеводородов в воздухе рабочей зоны подготовленного к ремонту аппарата не должна превышать 300 мг/м3 воздуха (в пересчете на углерод);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острые отравления возникают в результате попадания в организм ядовитых веществ в недопустимых количествах. К ним относятся окись углерода и сероводород - побочные продукты окисления.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Окись углерода - бесцветный газ с очень слабым запахом чеснока. Окись углерода вступает в соединение с гемоглобином крови, вследствие чего кровь не может переносить достаточное количество кислорода из легких к тканям. Из-за пониженного содержания кислорода в крови у человека наступает удушье, появляются спазмы. Предельно допустимая концентрация окиси углерода - 20 мг/м3. Окись углерода - вещество взрывоопасное. Нижний предел взрываемости - 7,4%, верхний - 12,5%. Газозащитные средства - противогазы марок "М" и "С", вентиляция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Сероводород - бесцветный газ с неприятным запахом тухлых яиц, тяжелее воздуха, плохо вентилируется, является ядом для нервной системы. Предельно допустимая концентрация - 10 мг/м3 воздуха, смертельная - 1 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Сероводород - взрывоопасен. Нижний предел взрываемости - 4,3%, верхний - 45%. Защитное средство - противогаз марки "БКФ", вентиляция.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2"/>
      <w:bookmarkEnd w:id="27"/>
      <w:r>
        <w:rPr>
          <w:rFonts w:cs="Arial" w:ascii="Arial" w:hAnsi="Arial"/>
          <w:sz w:val="20"/>
          <w:szCs w:val="20"/>
        </w:rPr>
        <w:t>12. Эксплуатация установки производится при высоком температурном режиме, поэтому необходимо не допускать соприкосновения без защитных средств с горячими поверхностями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2"/>
      <w:bookmarkStart w:id="29" w:name="sub_13"/>
      <w:bookmarkEnd w:id="28"/>
      <w:bookmarkEnd w:id="29"/>
      <w:r>
        <w:rPr>
          <w:rFonts w:cs="Arial" w:ascii="Arial" w:hAnsi="Arial"/>
          <w:sz w:val="20"/>
          <w:szCs w:val="20"/>
        </w:rPr>
        <w:t>13. Горячие поверхности оборудования и трубопроводов с арматурой, в местах возможного случайного соприкосновения с ними обслуживающего персонала, должны иметь тепловую изоляцию. Температура на поверхности изоляции не должна превышать 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"/>
      <w:bookmarkEnd w:id="30"/>
      <w:r>
        <w:rPr>
          <w:rFonts w:cs="Arial" w:ascii="Arial" w:hAnsi="Arial"/>
          <w:sz w:val="20"/>
          <w:szCs w:val="20"/>
        </w:rPr>
        <w:t>Волокнистая теплоизоляция должна быть покрыта металлическим кожухом, предотвращающим попадание на нее продукта в результате перелива или выброса. При невозможности осуществить теплоизоляцию, горячие поверхности необходимо оградить, обозначить предупреждающими знаками и надписями по ГОСТ 12.4.026-76.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4"/>
      <w:bookmarkEnd w:id="31"/>
      <w:r>
        <w:rPr>
          <w:rFonts w:cs="Arial" w:ascii="Arial" w:hAnsi="Arial"/>
          <w:sz w:val="20"/>
          <w:szCs w:val="20"/>
        </w:rPr>
        <w:t>14. Безопасная эксплуатация установки определяется соблюдением выполнения: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4"/>
      <w:bookmarkEnd w:id="32"/>
      <w:r>
        <w:rPr>
          <w:rFonts w:cs="Arial" w:ascii="Arial" w:hAnsi="Arial"/>
          <w:sz w:val="20"/>
          <w:szCs w:val="20"/>
        </w:rPr>
        <w:t>- правил технической эксплуатации аппаратов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технологических правил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внутреннего распорядка и дисциплины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инструкций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должностных инструкций;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газобезопасности;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противопожарной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санитарных и экологических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5"/>
      <w:bookmarkEnd w:id="33"/>
      <w:r>
        <w:rPr>
          <w:rFonts w:cs="Arial" w:ascii="Arial" w:hAnsi="Arial"/>
          <w:sz w:val="20"/>
          <w:szCs w:val="20"/>
        </w:rPr>
        <w:t>15. Все рабочие обязаны работать в исправной спецодежде и спецобуви, иметь на рабочем месте проверенные предохранительные приспособления, уметь ими пользоваться.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5"/>
      <w:bookmarkStart w:id="35" w:name="sub_16"/>
      <w:bookmarkEnd w:id="34"/>
      <w:bookmarkEnd w:id="35"/>
      <w:r>
        <w:rPr>
          <w:rFonts w:cs="Arial" w:ascii="Arial" w:hAnsi="Arial"/>
          <w:sz w:val="20"/>
          <w:szCs w:val="20"/>
        </w:rPr>
        <w:t>16. Спецодежда, спецобувь и предохранительные приспособления должны выдаваться согласно установленным нормам и коллективному договору.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Start w:id="37" w:name="sub_17"/>
      <w:bookmarkEnd w:id="36"/>
      <w:bookmarkEnd w:id="37"/>
      <w:r>
        <w:rPr>
          <w:rFonts w:cs="Arial" w:ascii="Arial" w:hAnsi="Arial"/>
          <w:sz w:val="20"/>
          <w:szCs w:val="20"/>
        </w:rPr>
        <w:t>17. Если спецодежда пришла в негодность до окончания установленного срока носки, администрация обязана ее заменить или отремонтировать.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7"/>
      <w:bookmarkEnd w:id="38"/>
      <w:r>
        <w:rPr>
          <w:rFonts w:cs="Arial" w:ascii="Arial" w:hAnsi="Arial"/>
          <w:sz w:val="20"/>
          <w:szCs w:val="20"/>
        </w:rPr>
        <w:t>Стирка, ремонт спецодежды производится предприятием.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8"/>
      <w:bookmarkEnd w:id="39"/>
      <w:r>
        <w:rPr>
          <w:rFonts w:cs="Arial" w:ascii="Arial" w:hAnsi="Arial"/>
          <w:sz w:val="20"/>
          <w:szCs w:val="20"/>
        </w:rPr>
        <w:t>18. Спецодежду, спецобувь и средства индивидуальной защиты выносить за пределы предприятия запрещается, для их хранения отводятся специальные места, отвечающие санитарным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8"/>
      <w:bookmarkStart w:id="41" w:name="sub_19"/>
      <w:bookmarkEnd w:id="40"/>
      <w:bookmarkEnd w:id="41"/>
      <w:r>
        <w:rPr>
          <w:rFonts w:cs="Arial" w:ascii="Arial" w:hAnsi="Arial"/>
          <w:sz w:val="20"/>
          <w:szCs w:val="20"/>
        </w:rPr>
        <w:t>19. Рабочим запрещается чистить спецодежду и обувь пожаро- и взрывоопасными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9"/>
      <w:bookmarkStart w:id="43" w:name="sub_20"/>
      <w:bookmarkEnd w:id="42"/>
      <w:bookmarkEnd w:id="43"/>
      <w:r>
        <w:rPr>
          <w:rFonts w:cs="Arial" w:ascii="Arial" w:hAnsi="Arial"/>
          <w:sz w:val="20"/>
          <w:szCs w:val="20"/>
        </w:rPr>
        <w:t>20. Территория установки должна быть ограждена в населенных пунктах сплошным забором, а вне населенных пунктов допускается устраивать ограждение через доску. Высота ограждений должна быть не менее 1,6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0"/>
      <w:bookmarkStart w:id="45" w:name="sub_21"/>
      <w:bookmarkEnd w:id="44"/>
      <w:bookmarkEnd w:id="45"/>
      <w:r>
        <w:rPr>
          <w:rFonts w:cs="Arial" w:ascii="Arial" w:hAnsi="Arial"/>
          <w:sz w:val="20"/>
          <w:szCs w:val="20"/>
        </w:rPr>
        <w:t>21. Битумо- и гудронохранилища на бескомпрессорных окислительных установках необходимо строить крытыми с надежным отводом поверхностных и грунтовых вод и ограждениями высотой не менее 1,1 м со всех сторон. На ограждении должны быть таблицы с надписью "Посторонним вход запрещен".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"/>
      <w:bookmarkStart w:id="47" w:name="sub_22"/>
      <w:bookmarkEnd w:id="46"/>
      <w:bookmarkEnd w:id="47"/>
      <w:r>
        <w:rPr>
          <w:rFonts w:cs="Arial" w:ascii="Arial" w:hAnsi="Arial"/>
          <w:sz w:val="20"/>
          <w:szCs w:val="20"/>
        </w:rPr>
        <w:t>22. Расстояние от бескомпрессорной окислительной установки до сгораемых строений должно быть не менее 50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Start w:id="49" w:name="sub_23"/>
      <w:bookmarkEnd w:id="48"/>
      <w:bookmarkEnd w:id="49"/>
      <w:r>
        <w:rPr>
          <w:rFonts w:cs="Arial" w:ascii="Arial" w:hAnsi="Arial"/>
          <w:sz w:val="20"/>
          <w:szCs w:val="20"/>
        </w:rPr>
        <w:t>23. В рабочей зоне установки запрещается курить, пользоваться спичками или другими источниками открытого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3"/>
      <w:bookmarkEnd w:id="50"/>
      <w:r>
        <w:rPr>
          <w:rFonts w:cs="Arial" w:ascii="Arial" w:hAnsi="Arial"/>
          <w:sz w:val="20"/>
          <w:szCs w:val="20"/>
        </w:rPr>
        <w:t>Для отдыха и курения отводятся специально оборудованные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4"/>
      <w:bookmarkEnd w:id="51"/>
      <w:r>
        <w:rPr>
          <w:rFonts w:cs="Arial" w:ascii="Arial" w:hAnsi="Arial"/>
          <w:sz w:val="20"/>
          <w:szCs w:val="20"/>
        </w:rPr>
        <w:t>24. Все обособленные производственные помещения, установки, сооружения и склады должны быть обеспечены первичными средствами пожаротушения и автоматическими сигнализирующими устройствами, оповещающими о начале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4"/>
      <w:bookmarkStart w:id="53" w:name="sub_25"/>
      <w:bookmarkEnd w:id="52"/>
      <w:bookmarkEnd w:id="53"/>
      <w:r>
        <w:rPr>
          <w:rFonts w:cs="Arial" w:ascii="Arial" w:hAnsi="Arial"/>
          <w:sz w:val="20"/>
          <w:szCs w:val="20"/>
        </w:rPr>
        <w:t>25. Молниезащита установки должна производиться в соответствии с "Указаниями по проектированию и устройству молниезащиты зданий и сооружений", а защита от вторичных проявлений молний и статического электричества в соответствии с "Правилами защиты от статического электричества производств химической, нефтехимической и нефтеперерабатывающей промышленности".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5"/>
      <w:bookmarkStart w:id="55" w:name="sub_26"/>
      <w:bookmarkEnd w:id="54"/>
      <w:bookmarkEnd w:id="55"/>
      <w:r>
        <w:rPr>
          <w:rFonts w:cs="Arial" w:ascii="Arial" w:hAnsi="Arial"/>
          <w:sz w:val="20"/>
          <w:szCs w:val="20"/>
        </w:rPr>
        <w:t>26. Установка должна иметь заземляющий контур, являющийся общим для всех видов защиты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6"/>
      <w:bookmarkEnd w:id="56"/>
      <w:r>
        <w:rPr>
          <w:rFonts w:cs="Arial" w:ascii="Arial" w:hAnsi="Arial"/>
          <w:sz w:val="20"/>
          <w:szCs w:val="20"/>
        </w:rPr>
        <w:t>- прямых ударов молний;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вторичного воздействия молнии;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статического электричества.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7"/>
      <w:bookmarkEnd w:id="57"/>
      <w:r>
        <w:rPr>
          <w:rFonts w:cs="Arial" w:ascii="Arial" w:hAnsi="Arial"/>
          <w:sz w:val="20"/>
          <w:szCs w:val="20"/>
        </w:rPr>
        <w:t>27. Для обеспечения электробезопасности обслуживающего персонала все электрооборудование присоединяется к контуру заземления полосой 25 х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7"/>
      <w:bookmarkStart w:id="59" w:name="sub_28"/>
      <w:bookmarkEnd w:id="58"/>
      <w:bookmarkEnd w:id="59"/>
      <w:r>
        <w:rPr>
          <w:rFonts w:cs="Arial" w:ascii="Arial" w:hAnsi="Arial"/>
          <w:sz w:val="20"/>
          <w:szCs w:val="20"/>
        </w:rPr>
        <w:t>28. Рабочие площадки, установки, проходы, лестницы, задвижки должны быть чистыми и сухими. Места, загрязненные нефтепродуктами, необходимо регулярно очищать и посыпать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8"/>
      <w:bookmarkStart w:id="61" w:name="sub_29"/>
      <w:bookmarkEnd w:id="60"/>
      <w:bookmarkEnd w:id="61"/>
      <w:r>
        <w:rPr>
          <w:rFonts w:cs="Arial" w:ascii="Arial" w:hAnsi="Arial"/>
          <w:sz w:val="20"/>
          <w:szCs w:val="20"/>
        </w:rPr>
        <w:t>29. Все сальниковые и фланцевые соединения трубопроводов и арматуры должны быть герметичными и не пропускать нефтепродукты.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9"/>
      <w:bookmarkStart w:id="63" w:name="sub_30"/>
      <w:bookmarkEnd w:id="62"/>
      <w:bookmarkEnd w:id="63"/>
      <w:r>
        <w:rPr>
          <w:rFonts w:cs="Arial" w:ascii="Arial" w:hAnsi="Arial"/>
          <w:sz w:val="20"/>
          <w:szCs w:val="20"/>
        </w:rPr>
        <w:t>30. Во время работы насосов необходимо следить за смазкой, нельзя допускать пролива нефтепродуктов под насос.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0"/>
      <w:bookmarkStart w:id="65" w:name="sub_31"/>
      <w:bookmarkEnd w:id="64"/>
      <w:bookmarkEnd w:id="65"/>
      <w:r>
        <w:rPr>
          <w:rFonts w:cs="Arial" w:ascii="Arial" w:hAnsi="Arial"/>
          <w:sz w:val="20"/>
          <w:szCs w:val="20"/>
        </w:rPr>
        <w:t>31. Для смазки агрегатов необходимо пользоваться масленками; хранить смазочные масла надлежит в специальных бачках с крышками в количестве, не превышающем суточную потребность.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"/>
      <w:bookmarkStart w:id="67" w:name="sub_32"/>
      <w:bookmarkEnd w:id="66"/>
      <w:bookmarkEnd w:id="67"/>
      <w:r>
        <w:rPr>
          <w:rFonts w:cs="Arial" w:ascii="Arial" w:hAnsi="Arial"/>
          <w:sz w:val="20"/>
          <w:szCs w:val="20"/>
        </w:rPr>
        <w:t>32. Установка должна быть оборудована устойчивой телефонной или иной связью с администрацией, лечебным учреждением, пожарной охраной.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2"/>
      <w:bookmarkStart w:id="69" w:name="sub_33"/>
      <w:bookmarkEnd w:id="68"/>
      <w:bookmarkEnd w:id="69"/>
      <w:r>
        <w:rPr>
          <w:rFonts w:cs="Arial" w:ascii="Arial" w:hAnsi="Arial"/>
          <w:sz w:val="20"/>
          <w:szCs w:val="20"/>
        </w:rPr>
        <w:t>33. Оборудование установки должно иметь сигнальную окраску и знаки безопасности в соответствии с ГОСТ 12.4.026-76.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3"/>
      <w:bookmarkStart w:id="71" w:name="sub_34"/>
      <w:bookmarkEnd w:id="70"/>
      <w:bookmarkEnd w:id="71"/>
      <w:r>
        <w:rPr>
          <w:rFonts w:cs="Arial" w:ascii="Arial" w:hAnsi="Arial"/>
          <w:sz w:val="20"/>
          <w:szCs w:val="20"/>
        </w:rPr>
        <w:t>34. Окислительная установка и котлы для подготовки битума к окислению должны быть оборудованы циркуляционной системой.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4"/>
      <w:bookmarkStart w:id="73" w:name="sub_35"/>
      <w:bookmarkEnd w:id="72"/>
      <w:bookmarkEnd w:id="73"/>
      <w:r>
        <w:rPr>
          <w:rFonts w:cs="Arial" w:ascii="Arial" w:hAnsi="Arial"/>
          <w:sz w:val="20"/>
          <w:szCs w:val="20"/>
        </w:rPr>
        <w:t>35. Для избежания переливания вяжущего из котла, необходимо делать отвод от горловины котла в хранилище, а также соединять горловины смежных котлов битумопроводом.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5"/>
      <w:bookmarkStart w:id="75" w:name="sub_36"/>
      <w:bookmarkEnd w:id="74"/>
      <w:bookmarkEnd w:id="75"/>
      <w:r>
        <w:rPr>
          <w:rFonts w:cs="Arial" w:ascii="Arial" w:hAnsi="Arial"/>
          <w:sz w:val="20"/>
          <w:szCs w:val="20"/>
        </w:rPr>
        <w:t>36. Во избежание выброса пламени из форсунки необходимо иметь у топки защитный экран.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6"/>
      <w:bookmarkStart w:id="77" w:name="sub_37"/>
      <w:bookmarkEnd w:id="76"/>
      <w:bookmarkEnd w:id="77"/>
      <w:r>
        <w:rPr>
          <w:rFonts w:cs="Arial" w:ascii="Arial" w:hAnsi="Arial"/>
          <w:sz w:val="20"/>
          <w:szCs w:val="20"/>
        </w:rPr>
        <w:t>37. В целях предотвращения загорания и взрыва продукта в реакторе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7"/>
      <w:bookmarkEnd w:id="78"/>
      <w:r>
        <w:rPr>
          <w:rFonts w:cs="Arial" w:ascii="Arial" w:hAnsi="Arial"/>
          <w:sz w:val="20"/>
          <w:szCs w:val="20"/>
        </w:rPr>
        <w:t>- автоматизировать контроль и регулирование температуры и уровня продукта;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оборудовать предохранительные взрывные клапаны или пластины;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подвести острый пар для пожаротушения в газовое пространство и в общий коллектор, отводящий газы окисления;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реактор должен быть заземлен.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8"/>
      <w:bookmarkEnd w:id="79"/>
      <w:r>
        <w:rPr>
          <w:rFonts w:cs="Arial" w:ascii="Arial" w:hAnsi="Arial"/>
          <w:sz w:val="20"/>
          <w:szCs w:val="20"/>
        </w:rPr>
        <w:t>38. Люки котлов должны быть закрыты решетками с размером ячеек не более 150 х 150 мм, а также плотно закрывающимися металлическими крышками.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8"/>
      <w:bookmarkStart w:id="81" w:name="sub_38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200"/>
      <w:bookmarkStart w:id="84" w:name="sub_2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9"/>
      <w:bookmarkEnd w:id="85"/>
      <w:r>
        <w:rPr>
          <w:rFonts w:cs="Arial" w:ascii="Arial" w:hAnsi="Arial"/>
          <w:sz w:val="20"/>
          <w:szCs w:val="20"/>
        </w:rPr>
        <w:t>39. Перед началом работы оператор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9"/>
      <w:bookmarkEnd w:id="86"/>
      <w:r>
        <w:rPr>
          <w:rFonts w:cs="Arial" w:ascii="Arial" w:hAnsi="Arial"/>
          <w:sz w:val="20"/>
          <w:szCs w:val="20"/>
        </w:rPr>
        <w:t>- получить от мастера задание и конкретные указания по его выполнению;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 обслуживающий персонал с полученным заданием;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участие в проверке состояния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степень обводнения гудрона в хранилище, его запас;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наличие на рабочих местах средств огнетушения, индивидуальной защиты и оказания доврачебной помощи, а также ограждений и предупреждающих знаков;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отсутствие на территории установки посторонних лиц, освещенность рабочих мест и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0"/>
      <w:bookmarkEnd w:id="87"/>
      <w:r>
        <w:rPr>
          <w:rFonts w:cs="Arial" w:ascii="Arial" w:hAnsi="Arial"/>
          <w:sz w:val="20"/>
          <w:szCs w:val="20"/>
        </w:rPr>
        <w:t>40. Приступая к работе, обслуживающий персонал обязан:</w:t>
      </w:r>
    </w:p>
    <w:p>
      <w:pPr>
        <w:pStyle w:val="Normal"/>
        <w:autoSpaceDE w:val="false"/>
        <w:ind w:firstLine="720"/>
        <w:jc w:val="both"/>
        <w:rPr/>
      </w:pPr>
      <w:bookmarkStart w:id="88" w:name="sub_40"/>
      <w:bookmarkEnd w:id="88"/>
      <w:r>
        <w:rPr>
          <w:rFonts w:cs="Arial" w:ascii="Arial" w:hAnsi="Arial"/>
          <w:sz w:val="20"/>
          <w:szCs w:val="20"/>
        </w:rPr>
        <w:t>- для защиты рук от попадания гудрона или битума, смазать их за 5-10 минут до начала работы тонким слоем пасты "Ялот", "Хиот-6" или мазью Селисского, противопековой пастой "Шапиро". (Пасты и мазь легко смываются водой).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1"/>
      <w:bookmarkEnd w:id="89"/>
      <w:r>
        <w:rPr>
          <w:rFonts w:cs="Arial" w:ascii="Arial" w:hAnsi="Arial"/>
          <w:sz w:val="20"/>
          <w:szCs w:val="20"/>
        </w:rPr>
        <w:t>41. Перед пуском установки необходимо провести обкатку насосов, трубопроводов, электродвигателей и другого оборудования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"/>
      <w:bookmarkStart w:id="91" w:name="sub_42"/>
      <w:bookmarkEnd w:id="90"/>
      <w:bookmarkEnd w:id="91"/>
      <w:r>
        <w:rPr>
          <w:rFonts w:cs="Arial" w:ascii="Arial" w:hAnsi="Arial"/>
          <w:sz w:val="20"/>
          <w:szCs w:val="20"/>
        </w:rPr>
        <w:t>42. Все аппараты и отдельные узлы установки, подвергшиеся ремонту, перед пуском должны быть опробованы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2"/>
      <w:bookmarkStart w:id="93" w:name="sub_43"/>
      <w:bookmarkEnd w:id="92"/>
      <w:bookmarkEnd w:id="93"/>
      <w:r>
        <w:rPr>
          <w:rFonts w:cs="Arial" w:ascii="Arial" w:hAnsi="Arial"/>
          <w:sz w:val="20"/>
          <w:szCs w:val="20"/>
        </w:rPr>
        <w:t>43. Оборудование установки после ремонта или остановки должно быть принято ответственным лицом.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3"/>
      <w:bookmarkEnd w:id="94"/>
      <w:r>
        <w:rPr>
          <w:rFonts w:cs="Arial" w:ascii="Arial" w:hAnsi="Arial"/>
          <w:sz w:val="20"/>
          <w:szCs w:val="20"/>
        </w:rPr>
        <w:t>Пуск установки после текущего или капитального ремонта должен производиться под руководством ответственных специалистов, назначаемых главным инженером.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3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300"/>
      <w:bookmarkStart w:id="97" w:name="sub_3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End w:id="98"/>
      <w:r>
        <w:rPr>
          <w:rFonts w:cs="Arial" w:ascii="Arial" w:hAnsi="Arial"/>
          <w:sz w:val="20"/>
          <w:szCs w:val="20"/>
        </w:rPr>
        <w:t>44. При загрузке битумоплавильных котлов и реактора гудроном необходимо следить, чтобы в них не попала вода, снег. Наличие воды в сырье вызывает вспенивание и выброс, что может привести к пожару и ожогам.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4"/>
      <w:bookmarkStart w:id="100" w:name="sub_45"/>
      <w:bookmarkEnd w:id="99"/>
      <w:bookmarkEnd w:id="100"/>
      <w:r>
        <w:rPr>
          <w:rFonts w:cs="Arial" w:ascii="Arial" w:hAnsi="Arial"/>
          <w:sz w:val="20"/>
          <w:szCs w:val="20"/>
        </w:rPr>
        <w:t>45. Вспенивание, вызванное испарением воды, начинается при температуре 95°С и заканчивается при температуре 110-115°С. При обезвоживании температуру от 95°С до 115°С следует поднимать не более 2°С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5"/>
      <w:bookmarkStart w:id="102" w:name="sub_46"/>
      <w:bookmarkEnd w:id="101"/>
      <w:bookmarkEnd w:id="102"/>
      <w:r>
        <w:rPr>
          <w:rFonts w:cs="Arial" w:ascii="Arial" w:hAnsi="Arial"/>
          <w:sz w:val="20"/>
          <w:szCs w:val="20"/>
        </w:rPr>
        <w:t>46. Обезвоженный и нагретый до рабочей температуры гудрон с помощью насоса перекачивается в реактор. Реактор заполняется сырьем не более, чем на 70% его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6"/>
      <w:bookmarkStart w:id="104" w:name="sub_47"/>
      <w:bookmarkEnd w:id="103"/>
      <w:bookmarkEnd w:id="104"/>
      <w:r>
        <w:rPr>
          <w:rFonts w:cs="Arial" w:ascii="Arial" w:hAnsi="Arial"/>
          <w:sz w:val="20"/>
          <w:szCs w:val="20"/>
        </w:rPr>
        <w:t>47. Необходимо следить за тем, чтобы до начала окисления влага не попадала в реактор. Попадание воды вызывает бурное вспенивание всего объема гудрона и выброс его из реактора.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7"/>
      <w:bookmarkStart w:id="106" w:name="sub_48"/>
      <w:bookmarkEnd w:id="105"/>
      <w:bookmarkEnd w:id="106"/>
      <w:r>
        <w:rPr>
          <w:rFonts w:cs="Arial" w:ascii="Arial" w:hAnsi="Arial"/>
          <w:sz w:val="20"/>
          <w:szCs w:val="20"/>
        </w:rPr>
        <w:t>48. Закачка гудрона в реактор периодического действия должна производиться при температуре не выше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8"/>
      <w:bookmarkStart w:id="108" w:name="sub_49"/>
      <w:bookmarkEnd w:id="107"/>
      <w:bookmarkEnd w:id="108"/>
      <w:r>
        <w:rPr>
          <w:rFonts w:cs="Arial" w:ascii="Arial" w:hAnsi="Arial"/>
          <w:sz w:val="20"/>
          <w:szCs w:val="20"/>
        </w:rPr>
        <w:t>49. Обогрев кранов, в которых застыл битум, производить водяным паром или при помощи индуктивного электроподогрева.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9"/>
      <w:bookmarkStart w:id="110" w:name="sub_50"/>
      <w:bookmarkEnd w:id="109"/>
      <w:bookmarkEnd w:id="110"/>
      <w:r>
        <w:rPr>
          <w:rFonts w:cs="Arial" w:ascii="Arial" w:hAnsi="Arial"/>
          <w:sz w:val="20"/>
          <w:szCs w:val="20"/>
        </w:rPr>
        <w:t>50. Процесс окисления гудрона на битум производить при температуре 180-240°С. Повышение температуры окисляемого гудрона должно быть не более 8°С в час. Верхний допустимый предел температуры окисления - 240°С. Низший допустимый предел - 180°С.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0"/>
      <w:bookmarkStart w:id="112" w:name="sub_51"/>
      <w:bookmarkEnd w:id="111"/>
      <w:bookmarkEnd w:id="112"/>
      <w:r>
        <w:rPr>
          <w:rFonts w:cs="Arial" w:ascii="Arial" w:hAnsi="Arial"/>
          <w:sz w:val="20"/>
          <w:szCs w:val="20"/>
        </w:rPr>
        <w:t>51. При низкой температуре окисления эффективность передачи кислорода воздуха гудрону снижается и увеличивается опасность создания взрывчатой смеси над жидкостью, что может привести к взрыву.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1"/>
      <w:bookmarkStart w:id="114" w:name="sub_52"/>
      <w:bookmarkEnd w:id="113"/>
      <w:bookmarkEnd w:id="114"/>
      <w:r>
        <w:rPr>
          <w:rFonts w:cs="Arial" w:ascii="Arial" w:hAnsi="Arial"/>
          <w:sz w:val="20"/>
          <w:szCs w:val="20"/>
        </w:rPr>
        <w:t>52. Несоблюдение температурного режима технологического процесса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2"/>
      <w:bookmarkStart w:id="116" w:name="sub_53"/>
      <w:bookmarkEnd w:id="115"/>
      <w:bookmarkEnd w:id="116"/>
      <w:r>
        <w:rPr>
          <w:rFonts w:cs="Arial" w:ascii="Arial" w:hAnsi="Arial"/>
          <w:sz w:val="20"/>
          <w:szCs w:val="20"/>
        </w:rPr>
        <w:t>53. Поддерживать температуру в реакторе в пределах 230-240°С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3"/>
      <w:bookmarkEnd w:id="117"/>
      <w:r>
        <w:rPr>
          <w:rFonts w:cs="Arial" w:ascii="Arial" w:hAnsi="Arial"/>
          <w:sz w:val="20"/>
          <w:szCs w:val="20"/>
        </w:rPr>
        <w:t>- переключением диспергатора на меньшую скорость вращения, что повлечет за собой меньший расход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регулированием шиберами количества воздуха, подаваемого к диспергаторам;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подачей воды на поверхность окисляемого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4"/>
      <w:bookmarkEnd w:id="118"/>
      <w:r>
        <w:rPr>
          <w:rFonts w:cs="Arial" w:ascii="Arial" w:hAnsi="Arial"/>
          <w:sz w:val="20"/>
          <w:szCs w:val="20"/>
        </w:rPr>
        <w:t>54. Чтобы не допускать бурного вспенивания вяжущего необходимо интенсивное перемешивание и применение пеногасителей MKT-I (4-6 капель на 10 т битума или гудрона), или CKTH-I (2-3 капли на 10 т битума), а также противопенной присадки ПМС-200А (2-3 капли на 10 т нефтепродуктов).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4"/>
      <w:bookmarkStart w:id="120" w:name="sub_55"/>
      <w:bookmarkEnd w:id="119"/>
      <w:bookmarkEnd w:id="120"/>
      <w:r>
        <w:rPr>
          <w:rFonts w:cs="Arial" w:ascii="Arial" w:hAnsi="Arial"/>
          <w:sz w:val="20"/>
          <w:szCs w:val="20"/>
        </w:rPr>
        <w:t>55. При достижении максимальной температуры окисления 240°С необходимо произвести охлаждение окисляемого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5"/>
      <w:bookmarkStart w:id="122" w:name="sub_56"/>
      <w:bookmarkEnd w:id="121"/>
      <w:bookmarkEnd w:id="122"/>
      <w:r>
        <w:rPr>
          <w:rFonts w:cs="Arial" w:ascii="Arial" w:hAnsi="Arial"/>
          <w:sz w:val="20"/>
          <w:szCs w:val="20"/>
        </w:rPr>
        <w:t>56. Для снятия избытка тепла и поддержания в реакторе заданной температуры подается охлажденная вода из расчета не более 15 л/час на 1 м2 поверхности окисляемой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6"/>
      <w:bookmarkStart w:id="124" w:name="sub_57"/>
      <w:bookmarkEnd w:id="123"/>
      <w:bookmarkEnd w:id="124"/>
      <w:r>
        <w:rPr>
          <w:rFonts w:cs="Arial" w:ascii="Arial" w:hAnsi="Arial"/>
          <w:sz w:val="20"/>
          <w:szCs w:val="20"/>
        </w:rPr>
        <w:t>57. Подача воды в реактор должна осуществляться самотеком с разрывом струи из напорной емкости, что полностью исключает колебания давления и расхода в линиях подачи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7"/>
      <w:bookmarkStart w:id="126" w:name="sub_58"/>
      <w:bookmarkEnd w:id="125"/>
      <w:bookmarkEnd w:id="126"/>
      <w:r>
        <w:rPr>
          <w:rFonts w:cs="Arial" w:ascii="Arial" w:hAnsi="Arial"/>
          <w:sz w:val="20"/>
          <w:szCs w:val="20"/>
        </w:rPr>
        <w:t>58. Расход воды в соответствующие секции реактора регулируется клапанами линий подачи воды. Максимальный расход воды не должен превышать 50 л/час при полном открытии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8"/>
      <w:bookmarkStart w:id="128" w:name="sub_59"/>
      <w:bookmarkEnd w:id="127"/>
      <w:bookmarkEnd w:id="128"/>
      <w:r>
        <w:rPr>
          <w:rFonts w:cs="Arial" w:ascii="Arial" w:hAnsi="Arial"/>
          <w:sz w:val="20"/>
          <w:szCs w:val="20"/>
        </w:rPr>
        <w:t>59. На общем коллекторе подачи воды в реактор должен быть установлен запорный клапан (кран), обеспечивающий автоматическое отключение подачи воды на весь реактор со световой и звуковой сигнализациями при остановке любого диспергатора.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9"/>
      <w:bookmarkStart w:id="130" w:name="sub_60"/>
      <w:bookmarkEnd w:id="129"/>
      <w:bookmarkEnd w:id="130"/>
      <w:r>
        <w:rPr>
          <w:rFonts w:cs="Arial" w:ascii="Arial" w:hAnsi="Arial"/>
          <w:sz w:val="20"/>
          <w:szCs w:val="20"/>
        </w:rPr>
        <w:t>60. При работе установки в зимних условиях необходимо выполнять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60"/>
      <w:bookmarkEnd w:id="131"/>
      <w:r>
        <w:rPr>
          <w:rFonts w:cs="Arial" w:ascii="Arial" w:hAnsi="Arial"/>
          <w:sz w:val="20"/>
          <w:szCs w:val="20"/>
        </w:rPr>
        <w:t>- все резервуары и трубопроводы с вязкими нефтепродуктами обогревать обогревателями;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отогревание замерзших трубопроводов необходимо производить только паром или горячей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отогреваемый участок должен быть отключен;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кратковременной остановке установки без освобождения аппаратов, необходимо вести горячую циркуляцию всей системы, не допуская охлаждения продукции ниже 120°С;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длительной остановке резервуары и трубопроводы освобождаются от продукции и прокачиваются соляром. При отсутствии соляра - мазутом с последующей продувкой водяным паром;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на территории установки скоплений снега, льда.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1"/>
      <w:bookmarkEnd w:id="132"/>
      <w:r>
        <w:rPr>
          <w:rFonts w:cs="Arial" w:ascii="Arial" w:hAnsi="Arial"/>
          <w:sz w:val="20"/>
          <w:szCs w:val="20"/>
        </w:rPr>
        <w:t>61. Всякое переключение на трубопроводах с горячим битумом, гудроном, а также открытие задвижки производить осторожно, постепенным поворотом маховика задвижек или вентилей. При этом необходимо пользоваться рукавицами.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1"/>
      <w:bookmarkStart w:id="134" w:name="sub_62"/>
      <w:bookmarkEnd w:id="133"/>
      <w:bookmarkEnd w:id="134"/>
      <w:r>
        <w:rPr>
          <w:rFonts w:cs="Arial" w:ascii="Arial" w:hAnsi="Arial"/>
          <w:sz w:val="20"/>
          <w:szCs w:val="20"/>
        </w:rPr>
        <w:t>62. Слив готового битума должен производиться при температуре не выше 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2"/>
      <w:bookmarkStart w:id="136" w:name="sub_63"/>
      <w:bookmarkEnd w:id="135"/>
      <w:bookmarkEnd w:id="136"/>
      <w:r>
        <w:rPr>
          <w:rFonts w:cs="Arial" w:ascii="Arial" w:hAnsi="Arial"/>
          <w:sz w:val="20"/>
          <w:szCs w:val="20"/>
        </w:rPr>
        <w:t>63. При сливе битума в автобитумовозы или в подземную открытую емкость нахождение людей в радиусе менее 10 м от места слива -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3"/>
      <w:bookmarkStart w:id="138" w:name="sub_64"/>
      <w:bookmarkEnd w:id="137"/>
      <w:bookmarkEnd w:id="138"/>
      <w:r>
        <w:rPr>
          <w:rFonts w:cs="Arial" w:ascii="Arial" w:hAnsi="Arial"/>
          <w:sz w:val="20"/>
          <w:szCs w:val="20"/>
        </w:rPr>
        <w:t>64. Во время слива битума в автобитумовозы, автогудронаторы нахождение людей в кабине -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4"/>
      <w:bookmarkStart w:id="140" w:name="sub_65"/>
      <w:bookmarkEnd w:id="139"/>
      <w:bookmarkEnd w:id="140"/>
      <w:r>
        <w:rPr>
          <w:rFonts w:cs="Arial" w:ascii="Arial" w:hAnsi="Arial"/>
          <w:sz w:val="20"/>
          <w:szCs w:val="20"/>
        </w:rPr>
        <w:t>65. Слив битума производится только в исправные и специально оборудованные автобитумовозы, автогудронаторы.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5"/>
      <w:bookmarkEnd w:id="141"/>
      <w:r>
        <w:rPr>
          <w:rFonts w:cs="Arial" w:ascii="Arial" w:hAnsi="Arial"/>
          <w:sz w:val="20"/>
          <w:szCs w:val="20"/>
        </w:rPr>
        <w:t>Цистерна должна быть наглухо закреплена в кузове или раме автомобиля и оборудована закрывающимся люком для налива и запорной арматурой для слива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6"/>
      <w:bookmarkEnd w:id="142"/>
      <w:r>
        <w:rPr>
          <w:rFonts w:cs="Arial" w:ascii="Arial" w:hAnsi="Arial"/>
          <w:sz w:val="20"/>
          <w:szCs w:val="20"/>
        </w:rPr>
        <w:t>66. При выгрузке гудрона и битума, прибывающих по железной дороге,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6"/>
      <w:bookmarkEnd w:id="143"/>
      <w:r>
        <w:rPr>
          <w:rFonts w:cs="Arial" w:ascii="Arial" w:hAnsi="Arial"/>
          <w:sz w:val="20"/>
          <w:szCs w:val="20"/>
        </w:rPr>
        <w:t>- подкладывать специальные башмаки под колеса вагонов;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проверять исправность паровой рубашки, вентилей и патрубков цистерн, бункерных полувагонов; надежность присоединения к патрубкам; проверка производится только при закрытом вентиле.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7"/>
      <w:bookmarkEnd w:id="144"/>
      <w:r>
        <w:rPr>
          <w:rFonts w:cs="Arial" w:ascii="Arial" w:hAnsi="Arial"/>
          <w:sz w:val="20"/>
          <w:szCs w:val="20"/>
        </w:rPr>
        <w:t>67. При разгрузке цистерн под выпускаемое отверстие необходимо подставлять и надежно закреплять лотки для гудрона,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7"/>
      <w:bookmarkStart w:id="146" w:name="sub_68"/>
      <w:bookmarkEnd w:id="145"/>
      <w:bookmarkEnd w:id="146"/>
      <w:r>
        <w:rPr>
          <w:rFonts w:cs="Arial" w:ascii="Arial" w:hAnsi="Arial"/>
          <w:sz w:val="20"/>
          <w:szCs w:val="20"/>
        </w:rPr>
        <w:t>68. Разгрузочная площадка должна быть спрофилирована, иметь подъезд с твердым покрытием, достаточную освещенность и временное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68"/>
      <w:bookmarkEnd w:id="147"/>
      <w:r>
        <w:rPr>
          <w:rFonts w:cs="Arial" w:ascii="Arial" w:hAnsi="Arial"/>
          <w:sz w:val="20"/>
          <w:szCs w:val="20"/>
        </w:rPr>
        <w:t>На разгрузочной площадке не должно быть посторонних лиц, предметов.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4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400"/>
      <w:bookmarkStart w:id="150" w:name="sub_400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9"/>
      <w:bookmarkEnd w:id="151"/>
      <w:r>
        <w:rPr>
          <w:rFonts w:cs="Arial" w:ascii="Arial" w:hAnsi="Arial"/>
          <w:sz w:val="20"/>
          <w:szCs w:val="20"/>
        </w:rPr>
        <w:t>69. При возникновении пожара, прекращении подачи электроэнергии, воды или пара для пожаротушения, выхода из строя диспергатора, поломке механизмов или приборов, без которых невозможно проведение и контроль заданного режима окисления, появлении посторонних шумов при работе насоса, неисправности коммуникаций и других неисправностях - производится аварийная остановка работы; при этом необходимо немедленно отключить установку от сети электропитания, прекратить подачу воды в реактор, погасить топки и приступить к ликвидации аварийной ситуации.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69"/>
      <w:bookmarkStart w:id="153" w:name="sub_70"/>
      <w:bookmarkEnd w:id="152"/>
      <w:bookmarkEnd w:id="153"/>
      <w:r>
        <w:rPr>
          <w:rFonts w:cs="Arial" w:ascii="Arial" w:hAnsi="Arial"/>
          <w:sz w:val="20"/>
          <w:szCs w:val="20"/>
        </w:rPr>
        <w:t>70. Загоревшийся битум или гудрон необходимо тушить пеногонными огнетушителями, или покрыть пламя брезентом.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0"/>
      <w:bookmarkStart w:id="155" w:name="sub_71"/>
      <w:bookmarkEnd w:id="154"/>
      <w:bookmarkEnd w:id="155"/>
      <w:r>
        <w:rPr>
          <w:rFonts w:cs="Arial" w:ascii="Arial" w:hAnsi="Arial"/>
          <w:sz w:val="20"/>
          <w:szCs w:val="20"/>
        </w:rPr>
        <w:t>71. При возгорании битума или гудрона в аппаратах или резервуарах для хранения, в них необходимо подать острый пар, предварительно слив конденсат из паровой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71"/>
      <w:bookmarkStart w:id="157" w:name="sub_72"/>
      <w:bookmarkEnd w:id="156"/>
      <w:bookmarkEnd w:id="157"/>
      <w:r>
        <w:rPr>
          <w:rFonts w:cs="Arial" w:ascii="Arial" w:hAnsi="Arial"/>
          <w:sz w:val="20"/>
          <w:szCs w:val="20"/>
        </w:rPr>
        <w:t>72. При загорании одежды необходимо накинуть на пострадавшего брезент, телогрейку или пальто, погасить огонь и немедленно снять обгоревшую одежду и приступить к оказанию доврачебной помощи пострадавшему.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72"/>
      <w:bookmarkStart w:id="159" w:name="sub_73"/>
      <w:bookmarkEnd w:id="158"/>
      <w:bookmarkEnd w:id="159"/>
      <w:r>
        <w:rPr>
          <w:rFonts w:cs="Arial" w:ascii="Arial" w:hAnsi="Arial"/>
          <w:sz w:val="20"/>
          <w:szCs w:val="20"/>
        </w:rPr>
        <w:t>73. При ожогах горячим битумом или гудроном надо смыть нефтепродукты с кожи соляровым маслом, а затем сделать примочку из этилового спирта. При сильных ожогах нефтепродуктами, паром и т.д. (II-IV степеней) - вызывать врача. Оказание доврачебной помощи пострадавшему производить в соответствии с типовой инструкцией N 22 по оказанию доврачебной помощи при несчастных случаях ("Сборник типовых инструкций по охране труда для рабочих дорожного хозяйства", выпуск I).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3"/>
      <w:bookmarkStart w:id="161" w:name="sub_74"/>
      <w:bookmarkEnd w:id="160"/>
      <w:bookmarkEnd w:id="161"/>
      <w:r>
        <w:rPr>
          <w:rFonts w:cs="Arial" w:ascii="Arial" w:hAnsi="Arial"/>
          <w:sz w:val="20"/>
          <w:szCs w:val="20"/>
        </w:rPr>
        <w:t>74. При появлении специфических запахов отравляющих веществ (чеснока, тухлых яиц), произвести остановку установки, вывести людей из опасной зоны и пользуясь индивидуальными средствами защиты (противогаз) произвести замеры концентрации газов. Эту работу выполняют работники лаборатории или мастер (ст. оператор). Произвести проветривание и устранить нарушения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74"/>
      <w:bookmarkStart w:id="163" w:name="sub_75"/>
      <w:bookmarkEnd w:id="162"/>
      <w:bookmarkEnd w:id="163"/>
      <w:r>
        <w:rPr>
          <w:rFonts w:cs="Arial" w:ascii="Arial" w:hAnsi="Arial"/>
          <w:sz w:val="20"/>
          <w:szCs w:val="20"/>
        </w:rPr>
        <w:t>75. При любых работах, связанных с ремонтом реактора или другого оборудования установки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5"/>
      <w:bookmarkEnd w:id="164"/>
      <w:r>
        <w:rPr>
          <w:rFonts w:cs="Arial" w:ascii="Arial" w:hAnsi="Arial"/>
          <w:sz w:val="20"/>
          <w:szCs w:val="20"/>
        </w:rPr>
        <w:t>- иметь наряд-допуск на производство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производством работ по наряд-допуску получить текущий инструктаж по безопасности труда. Проведение текущего инструктажа фиксируется в наряд-допуске;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освободить реактор или другое оборудование от продукции или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произвести полное отключение оборудования, исключающее производство технологического процесса или работу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очистить, пропарить или продуть инертным газом и проветрить реактор или другие емкости и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76"/>
      <w:bookmarkEnd w:id="165"/>
      <w:r>
        <w:rPr>
          <w:rFonts w:cs="Arial" w:ascii="Arial" w:hAnsi="Arial"/>
          <w:sz w:val="20"/>
          <w:szCs w:val="20"/>
        </w:rPr>
        <w:t>76. До производства работ по ремонту реактора или других емкостей должна быть отобрана проба воздуха на анализ. Контроль за содержанием вредных веществ в воздухе рабочей зоны должен производиться на соответствие требованиям ГОСТ 12.1.005-88.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6"/>
      <w:bookmarkStart w:id="167" w:name="sub_77"/>
      <w:bookmarkEnd w:id="166"/>
      <w:bookmarkEnd w:id="167"/>
      <w:r>
        <w:rPr>
          <w:rFonts w:cs="Arial" w:ascii="Arial" w:hAnsi="Arial"/>
          <w:sz w:val="20"/>
          <w:szCs w:val="20"/>
        </w:rPr>
        <w:t>77. Устройство и эксплуатация подмостей и лесов должны отвечать требованиям СНиП III-4-80.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77"/>
      <w:bookmarkStart w:id="169" w:name="sub_78"/>
      <w:bookmarkEnd w:id="168"/>
      <w:bookmarkEnd w:id="169"/>
      <w:r>
        <w:rPr>
          <w:rFonts w:cs="Arial" w:ascii="Arial" w:hAnsi="Arial"/>
          <w:sz w:val="20"/>
          <w:szCs w:val="20"/>
        </w:rPr>
        <w:t>78. Ремонтные работы внутри реактора производить только после того, как температура воздуха снизится в нем до 20-25°С.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78"/>
      <w:bookmarkStart w:id="171" w:name="sub_79"/>
      <w:bookmarkEnd w:id="170"/>
      <w:bookmarkEnd w:id="171"/>
      <w:r>
        <w:rPr>
          <w:rFonts w:cs="Arial" w:ascii="Arial" w:hAnsi="Arial"/>
          <w:sz w:val="20"/>
          <w:szCs w:val="20"/>
        </w:rPr>
        <w:t>79. При работе внутри реактора или другой емкости необходимо присутствие вне реактора не менее 2-х наблюдателей для оказания помощи работающим внутри.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9"/>
      <w:bookmarkStart w:id="173" w:name="sub_80"/>
      <w:bookmarkEnd w:id="172"/>
      <w:bookmarkEnd w:id="173"/>
      <w:r>
        <w:rPr>
          <w:rFonts w:cs="Arial" w:ascii="Arial" w:hAnsi="Arial"/>
          <w:sz w:val="20"/>
          <w:szCs w:val="20"/>
        </w:rPr>
        <w:t>80. При невозможности сделать анализ воздуха, осмотр реактора производить только в шланговом противогазе.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0"/>
      <w:bookmarkStart w:id="175" w:name="sub_81"/>
      <w:bookmarkEnd w:id="174"/>
      <w:bookmarkEnd w:id="175"/>
      <w:r>
        <w:rPr>
          <w:rFonts w:cs="Arial" w:ascii="Arial" w:hAnsi="Arial"/>
          <w:sz w:val="20"/>
          <w:szCs w:val="20"/>
        </w:rPr>
        <w:t>81. Работы по ремонту реактора или других емкостей и оборудования производить только в присутствии мастера или механика.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81"/>
      <w:bookmarkStart w:id="177" w:name="sub_81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5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500"/>
      <w:bookmarkStart w:id="180" w:name="sub_500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82"/>
      <w:bookmarkEnd w:id="181"/>
      <w:r>
        <w:rPr>
          <w:rFonts w:cs="Arial" w:ascii="Arial" w:hAnsi="Arial"/>
          <w:sz w:val="20"/>
          <w:szCs w:val="20"/>
        </w:rPr>
        <w:t>82. По окончании односменной работы производится остановка технологического процесса установки: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82"/>
      <w:bookmarkEnd w:id="182"/>
      <w:r>
        <w:rPr>
          <w:rFonts w:cs="Arial" w:ascii="Arial" w:hAnsi="Arial"/>
          <w:sz w:val="20"/>
          <w:szCs w:val="20"/>
        </w:rPr>
        <w:t>- прекращается подача воздуха и воды в реактор;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останавливаются диспергаторы;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прекращается подача топлива на форсунки;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останавливаются насосы подачи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производится откачка битума в битумохранилище или раздаточные емкости;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 установки продувается паром;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отключается парообогрев или маслоподогрев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останавливается насос для соляра;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отключается от сети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3"/>
      <w:bookmarkEnd w:id="183"/>
      <w:r>
        <w:rPr>
          <w:rFonts w:cs="Arial" w:ascii="Arial" w:hAnsi="Arial"/>
          <w:sz w:val="20"/>
          <w:szCs w:val="20"/>
        </w:rPr>
        <w:t>83. При охлаждении аппаратуры и оборудования до температуры окружающей среды установка считается остановленной.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83"/>
      <w:bookmarkStart w:id="185" w:name="sub_84"/>
      <w:bookmarkEnd w:id="184"/>
      <w:bookmarkEnd w:id="185"/>
      <w:r>
        <w:rPr>
          <w:rFonts w:cs="Arial" w:ascii="Arial" w:hAnsi="Arial"/>
          <w:sz w:val="20"/>
          <w:szCs w:val="20"/>
        </w:rPr>
        <w:t>84. После остановки установки технологический персонал обязан привести в порядок свои рабочие места: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84"/>
      <w:bookmarkEnd w:id="186"/>
      <w:r>
        <w:rPr>
          <w:rFonts w:cs="Arial" w:ascii="Arial" w:hAnsi="Arial"/>
          <w:sz w:val="20"/>
          <w:szCs w:val="20"/>
        </w:rPr>
        <w:t>- инструменты и принадлежности очистить от битума и гудрона, положить их в установленное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индивидуальные средства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затереть или засыпать песком места, загрязненные битумом или гудроном;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протереть рукоятки переключения от битума и гудрона;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состояние спецодежды и спецобуви и при необходимости привести в порядок или доложить мастеру (ст. оператору) о ее непригодности.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85"/>
      <w:bookmarkEnd w:id="187"/>
      <w:r>
        <w:rPr>
          <w:rFonts w:cs="Arial" w:ascii="Arial" w:hAnsi="Arial"/>
          <w:sz w:val="20"/>
          <w:szCs w:val="20"/>
        </w:rPr>
        <w:t>85. Снять спецодежду и спецобувь и убрать в специальное место, вымыть руки и лицо теплой водой с мылом.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85"/>
      <w:bookmarkStart w:id="189" w:name="sub_86"/>
      <w:bookmarkEnd w:id="188"/>
      <w:bookmarkEnd w:id="189"/>
      <w:r>
        <w:rPr>
          <w:rFonts w:cs="Arial" w:ascii="Arial" w:hAnsi="Arial"/>
          <w:sz w:val="20"/>
          <w:szCs w:val="20"/>
        </w:rPr>
        <w:t>86. Доложить мастеру (ст.оператору) об окончании работы и о всех неполадках, имевших место при производстве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86"/>
      <w:bookmarkEnd w:id="190"/>
      <w:r>
        <w:rPr>
          <w:rFonts w:cs="Arial" w:ascii="Arial" w:hAnsi="Arial"/>
          <w:sz w:val="20"/>
          <w:szCs w:val="20"/>
        </w:rPr>
        <w:t>При непрерывном процессе производства работы технологический персонал, закончивший смену, передает сменщикам свои рабочие места в присутствии мастера (ст. оператора) и информирует принимающих смену 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работе аппаратуры и оборудования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прохождении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имевших место неполадках и принятых мерах по их устранению;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возможных ситуациях, угрожающих безопасности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состоянии индивидуальных средств защиты и случаях его использования, наличии средств первой помощи, противопожарной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записях в журналах работы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состоянии средств связи и сигнализации.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2006-12-18T15:26:00Z</dcterms:created>
  <dc:creator>VIKTOR</dc:creator>
  <dc:description/>
  <dc:language>ru-RU</dc:language>
  <cp:lastModifiedBy>VIKTOR</cp:lastModifiedBy>
  <dcterms:modified xsi:type="dcterms:W3CDTF">2006-12-18T15:27:00Z</dcterms:modified>
  <cp:revision>2</cp:revision>
  <dc:subject/>
  <dc:title/>
</cp:coreProperties>
</file>