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0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21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Свод правил по проектированию и строительству СП 55-103-2004</w:t>
        <w:br/>
        <w:t>"Конструкции с применением гипсовых пазогребневых плит"</w:t>
        <w:br/>
        <w:t>(одобрен письмом Госстроя РФ от 18 марта 2004 г. N ЛБ-268)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  <w:lang w:val="en-US"/>
        </w:rPr>
      </w:pPr>
      <w:r>
        <w:rPr>
          <w:rFonts w:cs="Arial" w:ascii="Arial" w:hAnsi="Arial"/>
          <w:b/>
          <w:bCs/>
          <w:color w:val="000080"/>
          <w:sz w:val="20"/>
          <w:szCs w:val="20"/>
          <w:lang w:val="en-US"/>
        </w:rPr>
        <w:t>Structures with application gypsum plates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  <w:lang w:val="en-US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  <w:lang w:val="en-US"/>
        </w:rPr>
      </w:r>
    </w:p>
    <w:p>
      <w:pPr>
        <w:pStyle w:val="Normal"/>
        <w:autoSpaceDE w:val="false"/>
        <w:jc w:val="end"/>
        <w:rPr/>
      </w:pPr>
      <w:r>
        <w:rPr>
          <w:rFonts w:cs="Arial" w:ascii="Arial" w:hAnsi="Arial"/>
          <w:sz w:val="20"/>
          <w:szCs w:val="20"/>
        </w:rPr>
        <w:t>Дата</w:t>
      </w:r>
      <w:r>
        <w:rPr>
          <w:rFonts w:cs="Arial" w:ascii="Arial" w:hAnsi="Arial"/>
          <w:sz w:val="20"/>
          <w:szCs w:val="20"/>
          <w:lang w:val="en-US"/>
        </w:rPr>
        <w:t xml:space="preserve"> </w:t>
      </w:r>
      <w:r>
        <w:rPr>
          <w:rFonts w:cs="Arial" w:ascii="Arial" w:hAnsi="Arial"/>
          <w:sz w:val="20"/>
          <w:szCs w:val="20"/>
        </w:rPr>
        <w:t>введения</w:t>
      </w:r>
      <w:r>
        <w:rPr>
          <w:rFonts w:cs="Arial" w:ascii="Arial" w:hAnsi="Arial"/>
          <w:sz w:val="20"/>
          <w:szCs w:val="20"/>
          <w:lang w:val="en-US"/>
        </w:rPr>
        <w:t xml:space="preserve"> 10 </w:t>
      </w:r>
      <w:r>
        <w:rPr>
          <w:rFonts w:cs="Arial" w:ascii="Arial" w:hAnsi="Arial"/>
          <w:sz w:val="20"/>
          <w:szCs w:val="20"/>
        </w:rPr>
        <w:t>января</w:t>
      </w:r>
      <w:r>
        <w:rPr>
          <w:rFonts w:cs="Arial" w:ascii="Arial" w:hAnsi="Arial"/>
          <w:sz w:val="20"/>
          <w:szCs w:val="20"/>
          <w:lang w:val="en-US"/>
        </w:rPr>
        <w:t xml:space="preserve"> 2004 </w:t>
      </w:r>
      <w:r>
        <w:rPr>
          <w:rFonts w:cs="Arial" w:ascii="Arial" w:hAnsi="Arial"/>
          <w:sz w:val="20"/>
          <w:szCs w:val="20"/>
        </w:rPr>
        <w:t>г</w:t>
      </w:r>
      <w:r>
        <w:rPr>
          <w:rFonts w:cs="Arial" w:ascii="Arial" w:hAnsi="Arial"/>
          <w:sz w:val="20"/>
          <w:szCs w:val="20"/>
          <w:lang w:val="en-US"/>
        </w:rPr>
        <w:t>.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Введен впервые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0" w:name="sub_50"/>
      <w:bookmarkEnd w:id="0"/>
      <w:r>
        <w:rPr>
          <w:rFonts w:cs="Arial" w:ascii="Arial" w:hAnsi="Arial"/>
          <w:b/>
          <w:bCs/>
          <w:color w:val="000080"/>
          <w:sz w:val="20"/>
          <w:szCs w:val="20"/>
        </w:rPr>
        <w:t>Введение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" w:name="sub_50"/>
      <w:bookmarkStart w:id="2" w:name="sub_50"/>
      <w:bookmarkEnd w:id="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Настоящий Свод правил содержит указания по конструктивным решениям перегородок и облицовок стен с применением гипсовых пазогребневых плит и способам их устройства, выполнение которых обеспечивает соблюдение обязательных требований к таким конструкциям, установленных действующими нормативными документами.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Выбор конкретного конструктивного решения и материалов для устройства конструкций относится к компетенции проектной или строительной организации.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Если для реализации приняты решения и материалы, рекомендуемые настоящим документом, все установленные в нем правила должны соблюдаться в полном объеме.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Документ разработан с учетом опыта устройства указанных конструкций из материалов, поставляемых предприятиями группы КНАУФ. В случае использования для устройства конструкций, предусмотренных настоящим Сводом правил, материалов других производителей их соответствие требованиям настоящего документа должно быть подтверждено в установленном порядке.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Свод правил предназначен для проектных и строительных организаций, а также служб эксплуатации.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Свод правил разработан ОАО "ЦНИИпромзданий" (зам. Генерального директора, канд. техн. наук, заслуженный строитель РФ С.М. Гликин), ООО "КНАУФ МАРКЕТИНГ НОВОМОСКОВСК" (Генеральный директор И.Е. Ковалева) и ООО "КНАУФ СЕРВИС" (инженер-консультант Т.Н. Скворцов).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" w:name="sub_100"/>
      <w:bookmarkEnd w:id="3"/>
      <w:r>
        <w:rPr>
          <w:rFonts w:cs="Arial" w:ascii="Arial" w:hAnsi="Arial"/>
          <w:b/>
          <w:bCs/>
          <w:color w:val="000080"/>
          <w:sz w:val="20"/>
          <w:szCs w:val="20"/>
        </w:rPr>
        <w:t>1 Область применения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" w:name="sub_100"/>
      <w:bookmarkStart w:id="5" w:name="sub_100"/>
      <w:bookmarkEnd w:id="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Настоящий Свод правил содержит рекомендации по проектированию, устройству и эксплуатации строительных конструкций поэлементной сборки (перегородок и облицовок стен) с применением гипсовых пазогребневых плит.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Конструкции с применением гипсовых пазогребневых плит могут применяться в зданиях различного назначения, разной степени огнестойкости и класса функциональной пожарной опасности, любой этажности и любых конструктивных систем, возводимых во всех климатических районах страны, включая сейсмические районы и районы с другими особыми условиями, при выполнении нормативных требований, предъявляемых к конструкциям.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" w:name="sub_200"/>
      <w:bookmarkEnd w:id="6"/>
      <w:r>
        <w:rPr>
          <w:rFonts w:cs="Arial" w:ascii="Arial" w:hAnsi="Arial"/>
          <w:b/>
          <w:bCs/>
          <w:color w:val="000080"/>
          <w:sz w:val="20"/>
          <w:szCs w:val="20"/>
        </w:rPr>
        <w:t>2 Нормативные ссылки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" w:name="sub_200"/>
      <w:bookmarkStart w:id="8" w:name="sub_200"/>
      <w:bookmarkEnd w:id="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Перечень нормативных документов, на которые имеются ссылки в настоящем Своде правил, приведен в </w:t>
      </w:r>
      <w:hyperlink w:anchor="sub_10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 А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9" w:name="sub_300"/>
      <w:bookmarkEnd w:id="9"/>
      <w:r>
        <w:rPr>
          <w:rFonts w:cs="Arial" w:ascii="Arial" w:hAnsi="Arial"/>
          <w:b/>
          <w:bCs/>
          <w:color w:val="000080"/>
          <w:sz w:val="20"/>
          <w:szCs w:val="20"/>
        </w:rPr>
        <w:t>3 Общие положения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0" w:name="sub_300"/>
      <w:bookmarkStart w:id="11" w:name="sub_300"/>
      <w:bookmarkEnd w:id="1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" w:name="sub_31"/>
      <w:bookmarkEnd w:id="12"/>
      <w:r>
        <w:rPr>
          <w:rFonts w:cs="Arial" w:ascii="Arial" w:hAnsi="Arial"/>
          <w:sz w:val="20"/>
          <w:szCs w:val="20"/>
        </w:rPr>
        <w:t>3.1 Настоящим Сводом правил следует руководствоваться при проектировании, устройстве и эксплуатации ограждающих конструкций с применением гипсовых пазогребневых плит в жилых, общественных, административно-бытовых и промышленных зданиях.</w:t>
      </w:r>
    </w:p>
    <w:p>
      <w:pPr>
        <w:pStyle w:val="Normal"/>
        <w:autoSpaceDE w:val="false"/>
        <w:ind w:firstLine="720"/>
        <w:jc w:val="both"/>
        <w:rPr/>
      </w:pPr>
      <w:bookmarkStart w:id="13" w:name="sub_31"/>
      <w:bookmarkStart w:id="14" w:name="sub_32"/>
      <w:bookmarkEnd w:id="13"/>
      <w:bookmarkEnd w:id="14"/>
      <w:r>
        <w:rPr>
          <w:rFonts w:cs="Arial" w:ascii="Arial" w:hAnsi="Arial"/>
          <w:sz w:val="20"/>
          <w:szCs w:val="20"/>
        </w:rPr>
        <w:t xml:space="preserve">3.2 В настоящем Своде правил приведены рекомендуемые конструктивные решения перегородок и облицовок стен с применением гипсовых пазогребневых плит, а также комплектующих материалов и изделий, поставляемых предприятиями группы КНАУФ, указанных в </w:t>
      </w:r>
      <w:hyperlink w:anchor="sub_4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разделе 4</w:t>
        </w:r>
      </w:hyperlink>
      <w:r>
        <w:rPr>
          <w:rFonts w:cs="Arial" w:ascii="Arial" w:hAnsi="Arial"/>
          <w:sz w:val="20"/>
          <w:szCs w:val="20"/>
        </w:rPr>
        <w:t xml:space="preserve">. При применении этих технических решений предусмотренные в настоящем Своде правил параметры конструкций, в том числе размеры сечения, максимально допустимая высота конструкций, а также устройство соединений и сопряжений с другими конструкциями зданий, допускается использовать непосредственно без проведения обосновывающих расчетов. Если применяются плиты и комплектующие материалы и изделия, отличающиеся от указанных в </w:t>
      </w:r>
      <w:hyperlink w:anchor="sub_4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разделе 4</w:t>
        </w:r>
      </w:hyperlink>
      <w:r>
        <w:rPr>
          <w:rFonts w:cs="Arial" w:ascii="Arial" w:hAnsi="Arial"/>
          <w:sz w:val="20"/>
          <w:szCs w:val="20"/>
        </w:rPr>
        <w:t>, перечисленные выше параметры должны определяться по расчету или по результатам испытаний.</w:t>
      </w:r>
    </w:p>
    <w:p>
      <w:pPr>
        <w:pStyle w:val="Normal"/>
        <w:autoSpaceDE w:val="false"/>
        <w:ind w:firstLine="720"/>
        <w:jc w:val="both"/>
        <w:rPr/>
      </w:pPr>
      <w:bookmarkStart w:id="15" w:name="sub_32"/>
      <w:bookmarkStart w:id="16" w:name="sub_33"/>
      <w:bookmarkEnd w:id="15"/>
      <w:bookmarkEnd w:id="16"/>
      <w:r>
        <w:rPr>
          <w:rFonts w:cs="Arial" w:ascii="Arial" w:hAnsi="Arial"/>
          <w:sz w:val="20"/>
          <w:szCs w:val="20"/>
        </w:rPr>
        <w:t xml:space="preserve">3.3 Изделия и материалы, указанные в </w:t>
      </w:r>
      <w:hyperlink w:anchor="sub_4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разделе 4</w:t>
        </w:r>
      </w:hyperlink>
      <w:r>
        <w:rPr>
          <w:rFonts w:cs="Arial" w:ascii="Arial" w:hAnsi="Arial"/>
          <w:sz w:val="20"/>
          <w:szCs w:val="20"/>
        </w:rPr>
        <w:t>, должны удовлетворять требованиям соответствующих стандартов или технических условий, а для материалов зарубежной поставки - сертификату соответствия (при наличии отечественного аналога) или технического свидетельства (при отсутствии отечественного аналога).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" w:name="sub_33"/>
      <w:bookmarkStart w:id="18" w:name="sub_34"/>
      <w:bookmarkEnd w:id="17"/>
      <w:bookmarkEnd w:id="18"/>
      <w:r>
        <w:rPr>
          <w:rFonts w:cs="Arial" w:ascii="Arial" w:hAnsi="Arial"/>
          <w:sz w:val="20"/>
          <w:szCs w:val="20"/>
        </w:rPr>
        <w:t>3.4 Материалы и изделия должны иметь обязательную сопутствующую документацию, включая: сертификаты соответствия (для материалов, подлежащих обязательной сертификации); гигиеническое заключение (для материалов, включенных в утвержденный Минздравом России перечень); сертификаты пожарной безопасности (для материалов, включенных в перечень продукции, подлежащей обязательной сертификации в области пожарной безопасности); инструкции по применению.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9" w:name="sub_34"/>
      <w:bookmarkStart w:id="20" w:name="sub_34"/>
      <w:bookmarkEnd w:id="2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1" w:name="sub_400"/>
      <w:bookmarkEnd w:id="21"/>
      <w:r>
        <w:rPr>
          <w:rFonts w:cs="Arial" w:ascii="Arial" w:hAnsi="Arial"/>
          <w:b/>
          <w:bCs/>
          <w:color w:val="000080"/>
          <w:sz w:val="20"/>
          <w:szCs w:val="20"/>
        </w:rPr>
        <w:t>4 Материалы, используемые для конструкций из гипсовых пазогребневых плит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2" w:name="sub_400"/>
      <w:bookmarkStart w:id="23" w:name="sub_400"/>
      <w:bookmarkEnd w:id="2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4" w:name="sub_410"/>
      <w:bookmarkEnd w:id="24"/>
      <w:r>
        <w:rPr>
          <w:rFonts w:cs="Arial" w:ascii="Arial" w:hAnsi="Arial"/>
          <w:b/>
          <w:bCs/>
          <w:color w:val="000080"/>
          <w:sz w:val="20"/>
          <w:szCs w:val="20"/>
        </w:rPr>
        <w:t>4.1 Гипсовые пазогребневые плиты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5" w:name="sub_410"/>
      <w:bookmarkStart w:id="26" w:name="sub_410"/>
      <w:bookmarkEnd w:id="2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27" w:name="sub_411"/>
      <w:bookmarkEnd w:id="27"/>
      <w:r>
        <w:rPr>
          <w:rFonts w:cs="Arial" w:ascii="Arial" w:hAnsi="Arial"/>
          <w:sz w:val="20"/>
          <w:szCs w:val="20"/>
        </w:rPr>
        <w:t xml:space="preserve">4.1.1 В настоящем Своде правил для устройства конструкций предусмотрено применение гипсовых пазогребневых плит по ТУ 5742-007-16415648-98, ТУ 5742-014-03984362-96, ТУ 5742-001-56798576-2004 и ТУ 5742-003-05287561-2003, физико-технические характеристики которых приведены в </w:t>
      </w:r>
      <w:hyperlink w:anchor="sub_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 4.1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8" w:name="sub_411"/>
      <w:bookmarkStart w:id="29" w:name="sub_412"/>
      <w:bookmarkEnd w:id="28"/>
      <w:bookmarkEnd w:id="29"/>
      <w:r>
        <w:rPr>
          <w:rFonts w:cs="Arial" w:ascii="Arial" w:hAnsi="Arial"/>
          <w:sz w:val="20"/>
          <w:szCs w:val="20"/>
        </w:rPr>
        <w:t>4.1.2 Номенклатура гипсовых пазогребневых плит включает плиты обыкновенные и гидрофобизированные (влагостойкие), полнотелые и пустотелые. Обыкновенные плиты следует применять в ограждающих конструкциях помещений с сухим и нормальным влажностными режимами, а гидрофобизированные могут применяться также в помещениях с влажным режимом по СНиП 23-02.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0" w:name="sub_412"/>
      <w:bookmarkEnd w:id="30"/>
      <w:r>
        <w:rPr>
          <w:rFonts w:cs="Arial" w:ascii="Arial" w:hAnsi="Arial"/>
          <w:sz w:val="20"/>
          <w:szCs w:val="20"/>
        </w:rPr>
        <w:t>В помещениях с мокрым режимом применение гипсовых пазогребневых плит не допускается.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1" w:name="sub_1"/>
      <w:bookmarkEnd w:id="31"/>
      <w:r>
        <w:rPr>
          <w:rFonts w:cs="Arial" w:ascii="Arial" w:hAnsi="Arial"/>
          <w:b/>
          <w:bCs/>
          <w:color w:val="000080"/>
          <w:sz w:val="20"/>
          <w:szCs w:val="20"/>
        </w:rPr>
        <w:t>Таблица 4.1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2" w:name="sub_1"/>
      <w:bookmarkStart w:id="33" w:name="sub_1"/>
      <w:bookmarkEnd w:id="33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┌───┬──────────────────┬────────┬─────────────────────────────────────────────┐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N │    Показатель    │Ед. изм.│                 Плиты по ТУ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п.п│                  │        ├─────────┬────────┬────────┬─────────────────┤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. │                  │        │   ТУ    │   ТУ   │   ТУ   │       ТУ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                  │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5742-007-│5742-014│5742-001│5742-003-05287561│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                  │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16415648-│-0398436│-5679857│      -2003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│                  │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98    │  2-96  │ 6-2004 ├────────┬────────┤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│                  │        │         │        │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обыкн. │гидроф.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├───┼──────────────────┼────────┼─────────┴────────┴────────┼────────┼────────┤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1 │Плотность,      не│ кг/м3  │           1250            │  1100  │  1200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более             │        │                           │        │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├───┼──────────────────┼────────┼───────────────────────────┼────────┴────────┤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2 │Отпускная         │   %    │            12             │        8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влажность,      не│        │                           │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более             │        │                           │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├───┼──────────────────┼────────┼───────────────────────────┴─────────────────┤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3 │Предел   прочности│  МПа   │                     5,0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 сжатии,   не│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           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├───┼──────────────────┼────────┼─────────────────────────────────────────────┤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4 │Предел   прочности│  МПа   │                     2,4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 изгибе,   не│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           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├───┼──────────────────┼────────┼─────────────────────────────────────────────┤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5 │Коэффициент      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теплопроводности: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                 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ламбда_А│Вт/м.°С │                    0,29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                 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ламбда_Б│        │                    0,35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├───┼──────────────────┼────────┼─────────────────────────────────────────────┤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6 │Водопоглощение    │   %    │                      5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гидрофобизирован-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ных плит, не более│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├───┼──────────────────┼────────┼─────────────────────────────────────────────┤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7 │Удельная          │ Бк/кг  │                     370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эффективная      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активность       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радионуклидов,  не│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более             │        │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├───┼──────────────────┼────────┼───────────────────────────┬─────────────────┤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8 │Группа   горючести│   -    │            НГ             │       Г1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ГОСТ 30244     │        │                           │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└───┴──────────────────┴────────┴───────────────────────────┴─────────────────┘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4" w:name="sub_2"/>
      <w:bookmarkEnd w:id="34"/>
      <w:r>
        <w:rPr>
          <w:rFonts w:cs="Arial" w:ascii="Arial" w:hAnsi="Arial"/>
          <w:b/>
          <w:bCs/>
          <w:color w:val="000080"/>
          <w:sz w:val="20"/>
          <w:szCs w:val="20"/>
        </w:rPr>
        <w:t>Таблица 4.2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5" w:name="sub_2"/>
      <w:bookmarkStart w:id="36" w:name="sub_2"/>
      <w:bookmarkEnd w:id="3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─┬────────────────────────────────┬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Технические условия       │        Размеры плит, мм        │     Допускаемые предельные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│                                │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отклонения, мм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├─────────┬─────────┬────────────┼───────────┬─────────┬──────────┤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Длина L │Ширина В │ Толщина t  │  Длина L  │Ширина В │Толщина t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┼─────────┼─────────┼────────────┼───────────┼──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5742-007-16415648-98         │   667   │   500   │  80; 100   │    +-3    │   +-2   │   +-1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├────────────────────────────────┼─────────┼─────────┼────────────┤       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5742-014-03984362-96         │   900   │   300   │     80     │       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│         │         │            │       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│         │         │            │       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├────────────────────────────────┼─────────┼─────────┼────────────┤       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5742-001-56798576-2004       │   667   │   500   │  80; 100   │       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├────────────────────────────────┼─────────┼─────────┼────────────┤           │  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       5742-003-05287561-2003│   667   │   500   │     80     │           │         │  +-0,5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(полнотелые)                    │         │         │            │       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├────────────────────────────────┤         │         │            ├───────────┤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       5742-003-05287561-2003│         │         │            │    +-5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(пустотелые)                    │         │         │            │           │  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┴─────────┴─────────┴────────────┴───────────┴─────────┴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Примечание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- Плиты по ТУ 5742-007-16415648-98, ТУ 5742-014-03984362-96, ТУ  5742-001-56798576-2004│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- полнотелые. Плиты по ТУ 5742-003-05287561-2003 - пустотелые и полнотелые.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37" w:name="sub_413"/>
      <w:bookmarkEnd w:id="37"/>
      <w:r>
        <w:rPr>
          <w:rFonts w:cs="Arial" w:ascii="Arial" w:hAnsi="Arial"/>
          <w:sz w:val="20"/>
          <w:szCs w:val="20"/>
        </w:rPr>
        <w:t xml:space="preserve">4.1.3 Номинальные размеры гипсовых пазогребневых плит и предельные отклонения от номинальных размеров приведены в </w:t>
      </w:r>
      <w:hyperlink w:anchor="sub_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4.2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bookmarkStart w:id="38" w:name="sub_413"/>
      <w:bookmarkStart w:id="39" w:name="sub_414"/>
      <w:bookmarkEnd w:id="38"/>
      <w:bookmarkEnd w:id="39"/>
      <w:r>
        <w:rPr>
          <w:rFonts w:cs="Arial" w:ascii="Arial" w:hAnsi="Arial"/>
          <w:sz w:val="20"/>
          <w:szCs w:val="20"/>
        </w:rPr>
        <w:t>4.1.4 Гипсовые пазогребневые плиты по форме паза и гребня бывают различных типов (</w:t>
      </w:r>
      <w:hyperlink w:anchor="sub_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1</w:t>
        </w:r>
      </w:hyperlink>
      <w:r>
        <w:rPr>
          <w:rFonts w:cs="Arial" w:ascii="Arial" w:hAnsi="Arial"/>
          <w:sz w:val="20"/>
          <w:szCs w:val="20"/>
        </w:rPr>
        <w:t>)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0" w:name="sub_414"/>
      <w:bookmarkEnd w:id="4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374640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1" w:name="sub_11"/>
      <w:bookmarkEnd w:id="41"/>
      <w:r>
        <w:rPr>
          <w:rFonts w:cs="Arial" w:ascii="Arial" w:hAnsi="Arial"/>
          <w:sz w:val="20"/>
          <w:szCs w:val="20"/>
        </w:rPr>
        <w:t>"Рисунок 1. Типы гипсовых пазогребневых плит по форме паза и гребня"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2" w:name="sub_11"/>
      <w:bookmarkStart w:id="43" w:name="sub_11"/>
      <w:bookmarkEnd w:id="43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4" w:name="sub_420"/>
      <w:bookmarkEnd w:id="44"/>
      <w:r>
        <w:rPr>
          <w:rFonts w:cs="Arial" w:ascii="Arial" w:hAnsi="Arial"/>
          <w:b/>
          <w:bCs/>
          <w:color w:val="000080"/>
          <w:sz w:val="20"/>
          <w:szCs w:val="20"/>
        </w:rPr>
        <w:t>4.2 Комплектующие материалы и изделия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5" w:name="sub_420"/>
      <w:bookmarkStart w:id="46" w:name="sub_420"/>
      <w:bookmarkEnd w:id="4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47" w:name="sub_421"/>
      <w:bookmarkEnd w:id="47"/>
      <w:r>
        <w:rPr>
          <w:rFonts w:cs="Arial" w:ascii="Arial" w:hAnsi="Arial"/>
          <w:sz w:val="20"/>
          <w:szCs w:val="20"/>
        </w:rPr>
        <w:t xml:space="preserve">4.2.1 Для крепления перегородок и облицовок к ограждающим конструкциям при эластичном примыкании, а также крепления к перегородкам дверных коробок рекомендуется использовать скобы, номенклатура которых приведена в 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 4.3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bookmarkStart w:id="48" w:name="sub_421"/>
      <w:bookmarkStart w:id="49" w:name="sub_422"/>
      <w:bookmarkEnd w:id="48"/>
      <w:bookmarkEnd w:id="49"/>
      <w:r>
        <w:rPr>
          <w:rFonts w:cs="Arial" w:ascii="Arial" w:hAnsi="Arial"/>
          <w:sz w:val="20"/>
          <w:szCs w:val="20"/>
        </w:rPr>
        <w:t xml:space="preserve">4.2.2 Для крепления скоб к пазогребневым плитам рекомендуется применять самонарезающие винты длиной 35 мм с потайной головкой и острым концом, изготовляемые из стали марок 10, 10КП, 15,15КП, 20 и 20КП по ГОСТ 10702, а для крепления их к ограждающим конструкциям - разжимные анкерные дюбели, номенклатура которых приведена в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 4.4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0" w:name="sub_422"/>
      <w:bookmarkEnd w:id="5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492750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1" w:name="sub_12"/>
      <w:bookmarkEnd w:id="51"/>
      <w:r>
        <w:rPr>
          <w:rFonts w:cs="Arial" w:ascii="Arial" w:hAnsi="Arial"/>
          <w:sz w:val="20"/>
          <w:szCs w:val="20"/>
        </w:rPr>
        <w:t>"Таблица 4.3. Номенклатура скоб"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2" w:name="sub_12"/>
      <w:bookmarkEnd w:id="5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173345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3" w:name="sub_13"/>
      <w:bookmarkEnd w:id="53"/>
      <w:r>
        <w:rPr>
          <w:rFonts w:cs="Arial" w:ascii="Arial" w:hAnsi="Arial"/>
          <w:sz w:val="20"/>
          <w:szCs w:val="20"/>
        </w:rPr>
        <w:t>"Таблица 4.4. Номенклатура разжимных анкерных дюбелей"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4" w:name="sub_13"/>
      <w:bookmarkStart w:id="55" w:name="sub_13"/>
      <w:bookmarkEnd w:id="5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6" w:name="sub_423"/>
      <w:bookmarkEnd w:id="56"/>
      <w:r>
        <w:rPr>
          <w:rFonts w:cs="Arial" w:ascii="Arial" w:hAnsi="Arial"/>
          <w:sz w:val="20"/>
          <w:szCs w:val="20"/>
        </w:rPr>
        <w:t>4.2.3 При эластичном соединении перегородок с другими ограждающими конструкциями рекомендуется применять эластичную прокладку из пробки плотностью не менее 250 кг/м3 или битумизированного войлока плотностью не менее 300 кг/м3. Ширина прокладок должна быть не менее 75 мм при плитах толщиной 80 мм и не менее 95 мм при плитах толщиной 100 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7" w:name="sub_423"/>
      <w:bookmarkStart w:id="58" w:name="sub_424"/>
      <w:bookmarkEnd w:id="57"/>
      <w:bookmarkEnd w:id="58"/>
      <w:r>
        <w:rPr>
          <w:rFonts w:cs="Arial" w:ascii="Arial" w:hAnsi="Arial"/>
          <w:sz w:val="20"/>
          <w:szCs w:val="20"/>
        </w:rPr>
        <w:t>4.2.4 При кладке гипсовых пазогребневых плит, а также для крепления эластичных прокладок к ограждающим конструкциям рекомендуется применять клей из сухой шпаклевочной смеси на основе гипсового вяжущего "КНАУФ-Фугенфюллер_" по ТУ 5745-011-04001508-97 и ТУ 5745-021-03984362-2001. При кладке гидрофобизированных (влагостойких) гипсовых плит рекомендуется применять шпаклевочную смесь "КНАУФ-Фугенфюллер гидро_" по ТУ 5745-021-03984362-2001.</w:t>
      </w:r>
    </w:p>
    <w:p>
      <w:pPr>
        <w:pStyle w:val="Normal"/>
        <w:autoSpaceDE w:val="false"/>
        <w:ind w:firstLine="720"/>
        <w:jc w:val="both"/>
        <w:rPr/>
      </w:pPr>
      <w:bookmarkStart w:id="59" w:name="sub_424"/>
      <w:bookmarkStart w:id="60" w:name="sub_425"/>
      <w:bookmarkEnd w:id="59"/>
      <w:bookmarkEnd w:id="60"/>
      <w:r>
        <w:rPr>
          <w:rFonts w:cs="Arial" w:ascii="Arial" w:hAnsi="Arial"/>
          <w:sz w:val="20"/>
          <w:szCs w:val="20"/>
        </w:rPr>
        <w:t>4.2.5 Для защиты внутренних углов в перегородках и облицовках из гипсовых пазогребневых плит следует использовать армирующую ленту (серпянку), а для защиты наружных углов - профиль углозащитный ПУ 31/31 по ТУ 1121-004-04001508-2003 (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таблица 4.3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1" w:name="sub_425"/>
      <w:bookmarkStart w:id="62" w:name="sub_426"/>
      <w:bookmarkEnd w:id="61"/>
      <w:bookmarkEnd w:id="62"/>
      <w:r>
        <w:rPr>
          <w:rFonts w:cs="Arial" w:ascii="Arial" w:hAnsi="Arial"/>
          <w:sz w:val="20"/>
          <w:szCs w:val="20"/>
        </w:rPr>
        <w:t>4.2.6 Для устройства теплозвукоизоляционного слоя в перегородках должны применяться материалы, предусмотренные в проектной документации на конкретное здание.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3" w:name="sub_426"/>
      <w:bookmarkStart w:id="64" w:name="sub_427"/>
      <w:bookmarkEnd w:id="63"/>
      <w:bookmarkEnd w:id="64"/>
      <w:r>
        <w:rPr>
          <w:rFonts w:cs="Arial" w:ascii="Arial" w:hAnsi="Arial"/>
          <w:sz w:val="20"/>
          <w:szCs w:val="20"/>
        </w:rPr>
        <w:t>4.2.7 Для подготовки поверхности перегородок и облицовок из гипсовых пазогребневых плит под отделку рекомендуется использовать грунтовку "КНАУФ-Тифенгрунд_", поставляемую предприятиями группы КНАУФ.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5" w:name="sub_427"/>
      <w:bookmarkStart w:id="66" w:name="sub_428"/>
      <w:bookmarkEnd w:id="65"/>
      <w:bookmarkEnd w:id="66"/>
      <w:r>
        <w:rPr>
          <w:rFonts w:cs="Arial" w:ascii="Arial" w:hAnsi="Arial"/>
          <w:sz w:val="20"/>
          <w:szCs w:val="20"/>
        </w:rPr>
        <w:t>4.2.8 Для подготовки поверхности перегородок и облицовок из гипсовых пазогребневых плит под высококачественную окраску рекомендуется применять шпаклевочный состав "КНАУФ-Финишпаста_", поставляемый предприятиями группы КНАУФ.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7" w:name="sub_428"/>
      <w:bookmarkStart w:id="68" w:name="sub_429"/>
      <w:bookmarkEnd w:id="67"/>
      <w:bookmarkEnd w:id="68"/>
      <w:r>
        <w:rPr>
          <w:rFonts w:cs="Arial" w:ascii="Arial" w:hAnsi="Arial"/>
          <w:sz w:val="20"/>
          <w:szCs w:val="20"/>
        </w:rPr>
        <w:t>4.2.9 В помещениях, где поверхности конструкций из гипсовых пазогребневых плит подвержены непосредственному воздействию влаги, их следует защищать гидроизоляционной мастикой "КНАУФ-Флехендихт_", а в местах сопряжений конструкций из гипсовых плит между собой и с полом рекомендуется применять самоклеющуюся уплотнительную гидроизоляционную ленту "КНАУФ-Флехендихтбандr", поставляемую предприятиями группы КНАУФ.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9" w:name="sub_429"/>
      <w:bookmarkStart w:id="70" w:name="sub_429"/>
      <w:bookmarkEnd w:id="7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71" w:name="sub_500"/>
      <w:bookmarkEnd w:id="71"/>
      <w:r>
        <w:rPr>
          <w:rFonts w:cs="Arial" w:ascii="Arial" w:hAnsi="Arial"/>
          <w:b/>
          <w:bCs/>
          <w:color w:val="000080"/>
          <w:sz w:val="20"/>
          <w:szCs w:val="20"/>
        </w:rPr>
        <w:t>5 Технические решения конструкций из гипсовых пазогребневых плит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2" w:name="sub_500"/>
      <w:bookmarkStart w:id="73" w:name="sub_500"/>
      <w:bookmarkEnd w:id="7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74" w:name="sub_510"/>
      <w:bookmarkEnd w:id="74"/>
      <w:r>
        <w:rPr>
          <w:rFonts w:cs="Arial" w:ascii="Arial" w:hAnsi="Arial"/>
          <w:b/>
          <w:bCs/>
          <w:color w:val="000080"/>
          <w:sz w:val="20"/>
          <w:szCs w:val="20"/>
        </w:rPr>
        <w:t>5.1 Общие положения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5" w:name="sub_510"/>
      <w:bookmarkStart w:id="76" w:name="sub_510"/>
      <w:bookmarkEnd w:id="7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7" w:name="sub_511"/>
      <w:bookmarkEnd w:id="77"/>
      <w:r>
        <w:rPr>
          <w:rFonts w:cs="Arial" w:ascii="Arial" w:hAnsi="Arial"/>
          <w:sz w:val="20"/>
          <w:szCs w:val="20"/>
        </w:rPr>
        <w:t>5.1.1 Настоящий раздел распространяется на проектирование конструкций перегородок и внутренних облицовок наружных стен, выполняемых из гипсовых пазогребневых плит.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8" w:name="sub_511"/>
      <w:bookmarkStart w:id="79" w:name="sub_512"/>
      <w:bookmarkEnd w:id="78"/>
      <w:bookmarkEnd w:id="79"/>
      <w:r>
        <w:rPr>
          <w:rFonts w:cs="Arial" w:ascii="Arial" w:hAnsi="Arial"/>
          <w:sz w:val="20"/>
          <w:szCs w:val="20"/>
        </w:rPr>
        <w:t>5.1.2 Раздел содержит указания по проектированию и конструктивным решениям основных узлов перечисленных выше конструкций, область их применения и физико-технические характеристики.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0" w:name="sub_512"/>
      <w:bookmarkStart w:id="81" w:name="sub_513"/>
      <w:bookmarkEnd w:id="80"/>
      <w:bookmarkEnd w:id="81"/>
      <w:r>
        <w:rPr>
          <w:rFonts w:cs="Arial" w:ascii="Arial" w:hAnsi="Arial"/>
          <w:sz w:val="20"/>
          <w:szCs w:val="20"/>
        </w:rPr>
        <w:t>5.1.3 К конструкциям с применением гипсовых пазогребневых плит предъявляются общие требования в части: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2" w:name="sub_513"/>
      <w:bookmarkEnd w:id="82"/>
      <w:r>
        <w:rPr>
          <w:rFonts w:cs="Arial" w:ascii="Arial" w:hAnsi="Arial"/>
          <w:sz w:val="20"/>
          <w:szCs w:val="20"/>
        </w:rPr>
        <w:t>- качества поверхности;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пожарно-технических и гигиенических характеристик используемых материалов;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характеристик сопротивления воздействиям окружающей среды, в том числе воздействию повышенной влажности и химической агрессии.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3" w:name="sub_514"/>
      <w:bookmarkEnd w:id="83"/>
      <w:r>
        <w:rPr>
          <w:rFonts w:cs="Arial" w:ascii="Arial" w:hAnsi="Arial"/>
          <w:sz w:val="20"/>
          <w:szCs w:val="20"/>
        </w:rPr>
        <w:t>5.1.4 Выполнение требований к качеству поверхности, к гигиеническим и пожарно-техническим характеристикам конструкций обеспечивается свойствами гипсовых пазогребневых плит при условии, что они соответствуют требованиям настоящего Свода правил.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4" w:name="sub_514"/>
      <w:bookmarkStart w:id="85" w:name="sub_515"/>
      <w:bookmarkEnd w:id="84"/>
      <w:bookmarkEnd w:id="85"/>
      <w:r>
        <w:rPr>
          <w:rFonts w:cs="Arial" w:ascii="Arial" w:hAnsi="Arial"/>
          <w:sz w:val="20"/>
          <w:szCs w:val="20"/>
        </w:rPr>
        <w:t>5.1.5 Сопротивление конструкций воздействиям окружающей среды обеспечивается при следующих условиях: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6" w:name="sub_515"/>
      <w:bookmarkEnd w:id="86"/>
      <w:r>
        <w:rPr>
          <w:rFonts w:cs="Arial" w:ascii="Arial" w:hAnsi="Arial"/>
          <w:sz w:val="20"/>
          <w:szCs w:val="20"/>
        </w:rPr>
        <w:t>- для конструкций, эксплуатирующихся в условиях влажного температурно-влажностного режима, характеризующегося СНиП 23-02, используются гидрофобизированные гипсовые плиты;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для конструкций, эксплуатирующихся в условиях агрессивной среды, металлические элементы защищены от коррозии в соответствии с требованиями СНиП 2.03.11.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87" w:name="sub_520"/>
      <w:bookmarkEnd w:id="87"/>
      <w:r>
        <w:rPr>
          <w:rFonts w:cs="Arial" w:ascii="Arial" w:hAnsi="Arial"/>
          <w:b/>
          <w:bCs/>
          <w:color w:val="000080"/>
          <w:sz w:val="20"/>
          <w:szCs w:val="20"/>
        </w:rPr>
        <w:t>5.2 Перегородки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88" w:name="sub_520"/>
      <w:bookmarkStart w:id="89" w:name="sub_520"/>
      <w:bookmarkEnd w:id="89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перегородкам строительными нормами и правилами предъявляются требования в части устойчивости к воздействиям собственного веса, веса навесного оборудования, других эксплуатационных, ветровых и сейсмических нагрузок, а также к воздействиям случайных ударов.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Перегородки многоквартирных жилых домов (за исключением межкомнатных перегородок с проемами) и перегородки между рабочими помещениями зданий непроизводственной сферы должны также удовлетворять требованиям по звукоизоляции.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Перегородки, разделяющие отапливаемые и неотапливаемые помещения зданий различного назначения, должны также удовлетворять требованиям по сопротивлению теплопередаче и пароизоляции.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Перегородки в зданиях с нормируемыми пожарно-техническими характеристиками строительных конструкций должны удовлетворять требованиям к классу пожарной опасности и пределу огнестойкости.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90" w:name="sub_5201"/>
      <w:bookmarkEnd w:id="90"/>
      <w:r>
        <w:rPr>
          <w:rFonts w:cs="Arial" w:ascii="Arial" w:hAnsi="Arial"/>
          <w:b/>
          <w:bCs/>
          <w:color w:val="000080"/>
          <w:sz w:val="20"/>
          <w:szCs w:val="20"/>
        </w:rPr>
        <w:t>Общие требования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91" w:name="sub_5201"/>
      <w:bookmarkStart w:id="92" w:name="sub_5201"/>
      <w:bookmarkEnd w:id="9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3" w:name="sub_521"/>
      <w:bookmarkEnd w:id="93"/>
      <w:r>
        <w:rPr>
          <w:rFonts w:cs="Arial" w:ascii="Arial" w:hAnsi="Arial"/>
          <w:sz w:val="20"/>
          <w:szCs w:val="20"/>
        </w:rPr>
        <w:t>5.2.1 Настоящий раздел распространяется на перегородки, эксплуатируемые в помещениях с сухим, нормальным и влажным режимами по СНиП 23-02.</w:t>
      </w:r>
    </w:p>
    <w:p>
      <w:pPr>
        <w:pStyle w:val="Normal"/>
        <w:autoSpaceDE w:val="false"/>
        <w:ind w:firstLine="720"/>
        <w:jc w:val="both"/>
        <w:rPr/>
      </w:pPr>
      <w:bookmarkStart w:id="94" w:name="sub_521"/>
      <w:bookmarkStart w:id="95" w:name="sub_522"/>
      <w:bookmarkEnd w:id="94"/>
      <w:bookmarkEnd w:id="95"/>
      <w:r>
        <w:rPr>
          <w:rFonts w:cs="Arial" w:ascii="Arial" w:hAnsi="Arial"/>
          <w:sz w:val="20"/>
          <w:szCs w:val="20"/>
        </w:rPr>
        <w:t xml:space="preserve">5.2.2 Рекомендуемые для применения конструктивные схемы перегородок приведены в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 5.1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6" w:name="sub_522"/>
      <w:bookmarkEnd w:id="9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345305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7" w:name="sub_14"/>
      <w:bookmarkEnd w:id="97"/>
      <w:r>
        <w:rPr>
          <w:rFonts w:cs="Arial" w:ascii="Arial" w:hAnsi="Arial"/>
          <w:sz w:val="20"/>
          <w:szCs w:val="20"/>
        </w:rPr>
        <w:t>"Таблица 5.1. Конструктивные схемы перегородок"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98" w:name="sub_14"/>
      <w:bookmarkStart w:id="99" w:name="sub_14"/>
      <w:bookmarkEnd w:id="9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0" w:name="sub_523"/>
      <w:bookmarkEnd w:id="100"/>
      <w:r>
        <w:rPr>
          <w:rFonts w:cs="Arial" w:ascii="Arial" w:hAnsi="Arial"/>
          <w:sz w:val="20"/>
          <w:szCs w:val="20"/>
        </w:rPr>
        <w:t>5.2.3 При выборе схем перегородок должны учитываться силовые и другие воздействия, класс функциональной и конструктивной опасности и степень огнестойкости здания, а также объемно-планировочные параметры (в том числе высота) и условия эксплуатации.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1" w:name="sub_523"/>
      <w:bookmarkStart w:id="102" w:name="sub_523"/>
      <w:bookmarkEnd w:id="10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03" w:name="sub_5202"/>
      <w:bookmarkEnd w:id="103"/>
      <w:r>
        <w:rPr>
          <w:rFonts w:cs="Arial" w:ascii="Arial" w:hAnsi="Arial"/>
          <w:b/>
          <w:bCs/>
          <w:color w:val="000080"/>
          <w:sz w:val="20"/>
          <w:szCs w:val="20"/>
        </w:rPr>
        <w:t>Конструктивные требования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04" w:name="sub_5202"/>
      <w:bookmarkStart w:id="105" w:name="sub_5202"/>
      <w:bookmarkEnd w:id="10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6" w:name="sub_524"/>
      <w:bookmarkEnd w:id="106"/>
      <w:r>
        <w:rPr>
          <w:rFonts w:cs="Arial" w:ascii="Arial" w:hAnsi="Arial"/>
          <w:sz w:val="20"/>
          <w:szCs w:val="20"/>
        </w:rPr>
        <w:t>5.2.4 Перегородки из гипсовых пазогребневых плит следует проектировать из плит одного типа в качестве самонесущих конструкций и рассчитывать на воздействие следующих нагрузок: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7" w:name="sub_524"/>
      <w:bookmarkEnd w:id="107"/>
      <w:r>
        <w:rPr>
          <w:rFonts w:cs="Arial" w:ascii="Arial" w:hAnsi="Arial"/>
          <w:sz w:val="20"/>
          <w:szCs w:val="20"/>
        </w:rPr>
        <w:t>- горизонтальную ветровую в соответствии со СНиП 2.01.07;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вертикальную от собственного веса конструкций;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от веса бытовых приборов и сантехоборудования, навешенных на конструкцию;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сейсмическую (при расположении здания в сейсмических районах).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8" w:name="sub_525"/>
      <w:bookmarkEnd w:id="108"/>
      <w:r>
        <w:rPr>
          <w:rFonts w:cs="Arial" w:ascii="Arial" w:hAnsi="Arial"/>
          <w:sz w:val="20"/>
          <w:szCs w:val="20"/>
        </w:rPr>
        <w:t>5.2.5 Прочность и устойчивость принятого варианта конструктивной схемы перегородок должны проверяться расчетом на действие ветровой нагрузки, принимаемой равной 0,2 W_0, где W_0 - расчетное значение скоростного напора ветра, определяемое по СНиП 2.01.07.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9" w:name="sub_525"/>
      <w:bookmarkStart w:id="110" w:name="sub_526"/>
      <w:bookmarkEnd w:id="109"/>
      <w:bookmarkEnd w:id="110"/>
      <w:r>
        <w:rPr>
          <w:rFonts w:cs="Arial" w:ascii="Arial" w:hAnsi="Arial"/>
          <w:sz w:val="20"/>
          <w:szCs w:val="20"/>
        </w:rPr>
        <w:t>5.2.6 Учитываемая в расчетах на сейсмические воздействия расчетная сейсмическая нагрузка составляет для районов с сейсмичностью 7, 8 и 9 баллов соответственно 6,5; 12,8 и 25,6 кг/м2.</w:t>
      </w:r>
    </w:p>
    <w:p>
      <w:pPr>
        <w:pStyle w:val="Normal"/>
        <w:autoSpaceDE w:val="false"/>
        <w:ind w:firstLine="720"/>
        <w:jc w:val="both"/>
        <w:rPr/>
      </w:pPr>
      <w:bookmarkStart w:id="111" w:name="sub_526"/>
      <w:bookmarkStart w:id="112" w:name="sub_527"/>
      <w:bookmarkEnd w:id="111"/>
      <w:bookmarkEnd w:id="112"/>
      <w:r>
        <w:rPr>
          <w:rFonts w:cs="Arial" w:ascii="Arial" w:hAnsi="Arial"/>
          <w:sz w:val="20"/>
          <w:szCs w:val="20"/>
        </w:rPr>
        <w:t xml:space="preserve">5.2.7 Для обеспечения прочности перегородок при воздействии навесного оборудования следует учитывать положения </w:t>
      </w:r>
      <w:hyperlink w:anchor="sub_11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раздела 11</w:t>
        </w:r>
      </w:hyperlink>
      <w:r>
        <w:rPr>
          <w:rFonts w:cs="Arial" w:ascii="Arial" w:hAnsi="Arial"/>
          <w:sz w:val="20"/>
          <w:szCs w:val="20"/>
        </w:rPr>
        <w:t xml:space="preserve"> настоящего Свода правил.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3" w:name="sub_527"/>
      <w:bookmarkStart w:id="114" w:name="sub_528"/>
      <w:bookmarkEnd w:id="113"/>
      <w:bookmarkEnd w:id="114"/>
      <w:r>
        <w:rPr>
          <w:rFonts w:cs="Arial" w:ascii="Arial" w:hAnsi="Arial"/>
          <w:sz w:val="20"/>
          <w:szCs w:val="20"/>
        </w:rPr>
        <w:t>5.2.8 Стойкость перегородок к случайным ударам должна обеспечиваться установкой на наружных углах защитных угловых профилей.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5" w:name="sub_528"/>
      <w:bookmarkStart w:id="116" w:name="sub_529"/>
      <w:bookmarkEnd w:id="115"/>
      <w:bookmarkEnd w:id="116"/>
      <w:r>
        <w:rPr>
          <w:rFonts w:cs="Arial" w:ascii="Arial" w:hAnsi="Arial"/>
          <w:sz w:val="20"/>
          <w:szCs w:val="20"/>
        </w:rPr>
        <w:t>5.2.9 Длина перегородок не должна превышать 6 м, а высота - 3,6 м. Перегородки больших размеров рекомендуется выполнять из отдельных фрагментов, размеры которых не должны превышать указанных выше, с установкой каркаса, закрепляемого к несущим конструкциям здания.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7" w:name="sub_529"/>
      <w:bookmarkStart w:id="118" w:name="sub_5210"/>
      <w:bookmarkEnd w:id="117"/>
      <w:bookmarkEnd w:id="118"/>
      <w:r>
        <w:rPr>
          <w:rFonts w:cs="Arial" w:ascii="Arial" w:hAnsi="Arial"/>
          <w:sz w:val="20"/>
          <w:szCs w:val="20"/>
        </w:rPr>
        <w:t>5.2.10 Межкомнатные перегородки проектируют одинарными, а межквартирные - двойными с образованием воздушного зазора, а также с дополнительным слоем звукоизоляционного материала.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9" w:name="sub_5210"/>
      <w:bookmarkStart w:id="120" w:name="sub_5211"/>
      <w:bookmarkEnd w:id="119"/>
      <w:bookmarkEnd w:id="120"/>
      <w:r>
        <w:rPr>
          <w:rFonts w:cs="Arial" w:ascii="Arial" w:hAnsi="Arial"/>
          <w:sz w:val="20"/>
          <w:szCs w:val="20"/>
        </w:rPr>
        <w:t>5.2.11 Перегородки рекомендуется проектировать с установкой плит пазом вверх в целях обеспечения равномерности распределения монтажного клея в пазогребневом стыке.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1" w:name="sub_5211"/>
      <w:bookmarkEnd w:id="121"/>
      <w:r>
        <w:rPr>
          <w:rFonts w:cs="Arial" w:ascii="Arial" w:hAnsi="Arial"/>
          <w:sz w:val="20"/>
          <w:szCs w:val="20"/>
        </w:rPr>
        <w:t>При необходимости допускается установка плит пазом вниз.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Плиты должны размещаться "вразбежку", со смещением торцевых (вертикальных) стыков не менее чем на 100 мм.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22" w:name="sub_5203"/>
      <w:bookmarkEnd w:id="122"/>
      <w:r>
        <w:rPr>
          <w:rFonts w:cs="Arial" w:ascii="Arial" w:hAnsi="Arial"/>
          <w:b/>
          <w:bCs/>
          <w:color w:val="000080"/>
          <w:sz w:val="20"/>
          <w:szCs w:val="20"/>
        </w:rPr>
        <w:t>Устройство сопряжений перегородок с другими конструкциями зданий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23" w:name="sub_5203"/>
      <w:bookmarkStart w:id="124" w:name="sub_5203"/>
      <w:bookmarkEnd w:id="12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25" w:name="sub_5212"/>
      <w:bookmarkEnd w:id="125"/>
      <w:r>
        <w:rPr>
          <w:rFonts w:cs="Arial" w:ascii="Arial" w:hAnsi="Arial"/>
          <w:sz w:val="20"/>
          <w:szCs w:val="20"/>
        </w:rPr>
        <w:t>5.2.12 Для перегородок, к которым не предъявляются нормативные требования по звукоизоляции, рекомендуется использовать жесткое сопряжение в местах примыкания их к ограждающим конструкциям непосредственно через раствор монтажного клея (</w:t>
      </w:r>
      <w:hyperlink w:anchor="sub_1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рисунки 2-4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bookmarkStart w:id="126" w:name="sub_5212"/>
      <w:bookmarkStart w:id="127" w:name="sub_5213"/>
      <w:bookmarkEnd w:id="126"/>
      <w:bookmarkEnd w:id="127"/>
      <w:r>
        <w:rPr>
          <w:rFonts w:cs="Arial" w:ascii="Arial" w:hAnsi="Arial"/>
          <w:sz w:val="20"/>
          <w:szCs w:val="20"/>
        </w:rPr>
        <w:t>5.2.13 Для перегородок, к которым предъявляются нормативные требования по звукоизоляции, рекомендуется использовать эластичное сопряжение их с ограждающими конструкциями здания (</w:t>
      </w:r>
      <w:hyperlink w:anchor="sub_1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рисунки 5-7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8" w:name="sub_5213"/>
      <w:bookmarkStart w:id="129" w:name="sub_5214"/>
      <w:bookmarkEnd w:id="128"/>
      <w:bookmarkEnd w:id="129"/>
      <w:r>
        <w:rPr>
          <w:rFonts w:cs="Arial" w:ascii="Arial" w:hAnsi="Arial"/>
          <w:sz w:val="20"/>
          <w:szCs w:val="20"/>
        </w:rPr>
        <w:t>5.2.14 Эластичное сопряжение следует выполнять путем крепления перегородки к стенам, другим перегородкам и перекрытиям металлическими скобами и с применением эластичной прокладки.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0" w:name="sub_5214"/>
      <w:bookmarkStart w:id="131" w:name="sub_5215"/>
      <w:bookmarkEnd w:id="130"/>
      <w:bookmarkEnd w:id="131"/>
      <w:r>
        <w:rPr>
          <w:rFonts w:cs="Arial" w:ascii="Arial" w:hAnsi="Arial"/>
          <w:sz w:val="20"/>
          <w:szCs w:val="20"/>
        </w:rPr>
        <w:t>5.2.15 Шаг установки металлических скоб по горизонтали не должен превышать 1335 мм при плитах размером 667x500 мм и 1800 мм при плитах размером 900x300 мм; по вертикали - 1000 мм при плитах размером 667x500 мм и 900 мм при плитах размером 900x300 мм. При этом на каждой грани перегородки должно быть предусмотрено не менее трех креплений.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32" w:name="sub_5215"/>
      <w:bookmarkStart w:id="133" w:name="sub_5215"/>
      <w:bookmarkEnd w:id="133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34" w:name="sub_5204"/>
      <w:bookmarkEnd w:id="134"/>
      <w:r>
        <w:rPr>
          <w:rFonts w:cs="Arial" w:ascii="Arial" w:hAnsi="Arial"/>
          <w:b/>
          <w:bCs/>
          <w:color w:val="000080"/>
          <w:sz w:val="20"/>
          <w:szCs w:val="20"/>
        </w:rPr>
        <w:t>Обеспечение звукоизоляции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35" w:name="sub_5204"/>
      <w:bookmarkStart w:id="136" w:name="sub_5204"/>
      <w:bookmarkEnd w:id="13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7" w:name="sub_5216"/>
      <w:bookmarkEnd w:id="137"/>
      <w:r>
        <w:rPr>
          <w:rFonts w:cs="Arial" w:ascii="Arial" w:hAnsi="Arial"/>
          <w:sz w:val="20"/>
          <w:szCs w:val="20"/>
        </w:rPr>
        <w:t>5.2.16 Требуемый индекс изоляции воздушного шума R_w перегородок из гипсовых пазогребневых плит следует устанавливать в соответствии с указаниями СНиП 23-03.</w:t>
      </w:r>
    </w:p>
    <w:p>
      <w:pPr>
        <w:pStyle w:val="Normal"/>
        <w:autoSpaceDE w:val="false"/>
        <w:ind w:firstLine="720"/>
        <w:jc w:val="both"/>
        <w:rPr/>
      </w:pPr>
      <w:bookmarkStart w:id="138" w:name="sub_5216"/>
      <w:bookmarkStart w:id="139" w:name="sub_5217"/>
      <w:bookmarkEnd w:id="138"/>
      <w:bookmarkEnd w:id="139"/>
      <w:r>
        <w:rPr>
          <w:rFonts w:cs="Arial" w:ascii="Arial" w:hAnsi="Arial"/>
          <w:sz w:val="20"/>
          <w:szCs w:val="20"/>
        </w:rPr>
        <w:t xml:space="preserve">5.2.17 Индекс изоляции воздушного шума некоторых типов перегородок допускается при проектировании принимать по </w:t>
      </w:r>
      <w:hyperlink w:anchor="sub_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 5.2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40" w:name="sub_5217"/>
      <w:bookmarkStart w:id="141" w:name="sub_5217"/>
      <w:bookmarkEnd w:id="14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42" w:name="sub_3"/>
      <w:bookmarkEnd w:id="142"/>
      <w:r>
        <w:rPr>
          <w:rFonts w:cs="Arial" w:ascii="Arial" w:hAnsi="Arial"/>
          <w:b/>
          <w:bCs/>
          <w:color w:val="000080"/>
          <w:sz w:val="20"/>
          <w:szCs w:val="20"/>
        </w:rPr>
        <w:t>Таблица 5.2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43" w:name="sub_3"/>
      <w:bookmarkStart w:id="144" w:name="sub_3"/>
      <w:bookmarkEnd w:id="14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┌───────────────────────────────────┬───────────────────┬───────────────┐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Тип перегородки          │      Толщина      │Индекс изоляции│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пазогребневой   │воздушного шума│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плиты, мм     │    R_w, дБ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├───────────────────────────────────┼───────────────────┼───────────────┤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Однослойная                        │        80         │      39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 │                   │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 ├───────────────────┼───────────────┤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 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100        │      41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├───────────────────────────────────┼───────────────────┼───────────────┤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Двухслойная с воздушным зазором    │        100        │      48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40 мм                              │                   │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 │                   │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5" w:name="sub_5218"/>
      <w:bookmarkEnd w:id="145"/>
      <w:r>
        <w:rPr>
          <w:rFonts w:cs="Arial" w:ascii="Arial" w:hAnsi="Arial"/>
          <w:sz w:val="20"/>
          <w:szCs w:val="20"/>
        </w:rPr>
        <w:t>5.2.18 Индекс изоляции воздушного шума двухслойных перегородок из гипсовых пазогребневых плит с дополнительным звукоизоляционным слоем во всех случаях должен определяться путем испытаний в соответствии с ГОСТ 27296.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46" w:name="sub_5218"/>
      <w:bookmarkStart w:id="147" w:name="sub_5218"/>
      <w:bookmarkEnd w:id="14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48" w:name="sub_5205"/>
      <w:bookmarkEnd w:id="148"/>
      <w:r>
        <w:rPr>
          <w:rFonts w:cs="Arial" w:ascii="Arial" w:hAnsi="Arial"/>
          <w:b/>
          <w:bCs/>
          <w:color w:val="000080"/>
          <w:sz w:val="20"/>
          <w:szCs w:val="20"/>
        </w:rPr>
        <w:t>Пожарно-технические характеристики перегородок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49" w:name="sub_5205"/>
      <w:bookmarkStart w:id="150" w:name="sub_5205"/>
      <w:bookmarkEnd w:id="15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1" w:name="sub_5219"/>
      <w:bookmarkEnd w:id="151"/>
      <w:r>
        <w:rPr>
          <w:rFonts w:cs="Arial" w:ascii="Arial" w:hAnsi="Arial"/>
          <w:sz w:val="20"/>
          <w:szCs w:val="20"/>
        </w:rPr>
        <w:t>5.2.19 Предел огнестойкости однослойных перегородок из гипсовых пазогребневых плит согласно "Пособию по определению пределов огнестойкости конструкций, пределов распространения огня по конструкциям и пути возгораемости" при толщине плит 80 мм и 100 мм составляет соответственно EI 130 и EI 160, а класс конструктивной пожарной опасности - КО.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2" w:name="sub_5219"/>
      <w:bookmarkEnd w:id="15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112000" cy="5610225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3" w:name="sub_15"/>
      <w:bookmarkEnd w:id="153"/>
      <w:r>
        <w:rPr>
          <w:rFonts w:cs="Arial" w:ascii="Arial" w:hAnsi="Arial"/>
          <w:sz w:val="20"/>
          <w:szCs w:val="20"/>
        </w:rPr>
        <w:t>"Рисунок 2. Конструктивные решения жесткого сопряжения однослойной перегородки с ограждающими конструкциями"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4" w:name="sub_15"/>
      <w:bookmarkEnd w:id="15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544560" cy="5610225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5" w:name="sub_16"/>
      <w:bookmarkEnd w:id="155"/>
      <w:r>
        <w:rPr>
          <w:rFonts w:cs="Arial" w:ascii="Arial" w:hAnsi="Arial"/>
          <w:sz w:val="20"/>
          <w:szCs w:val="20"/>
        </w:rPr>
        <w:t>"Рисунок 3. Конструктивные решения жесткого сопряжения двухслойной перегородки с ограждающими конструкциями"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6" w:name="sub_16"/>
      <w:bookmarkEnd w:id="15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07230" cy="5610225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7" w:name="sub_17"/>
      <w:bookmarkEnd w:id="157"/>
      <w:r>
        <w:rPr>
          <w:rFonts w:cs="Arial" w:ascii="Arial" w:hAnsi="Arial"/>
          <w:sz w:val="20"/>
          <w:szCs w:val="20"/>
        </w:rPr>
        <w:t>"Рисунок 4. Конструкции узлов однослойной (А) и двухслойной (Б) перегородок при жестком примыкании к стене и образовании угла"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8" w:name="sub_17"/>
      <w:bookmarkEnd w:id="15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773670" cy="5610225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9" w:name="sub_18"/>
      <w:bookmarkEnd w:id="159"/>
      <w:r>
        <w:rPr>
          <w:rFonts w:cs="Arial" w:ascii="Arial" w:hAnsi="Arial"/>
          <w:sz w:val="20"/>
          <w:szCs w:val="20"/>
        </w:rPr>
        <w:t>"Рисунок 5. Конструктивные решения эластичного сопряжения однослойной перегородки с ограждающими конструкциями"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0" w:name="sub_18"/>
      <w:bookmarkEnd w:id="16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014335" cy="5610225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33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1" w:name="sub_19"/>
      <w:bookmarkEnd w:id="161"/>
      <w:r>
        <w:rPr>
          <w:rFonts w:cs="Arial" w:ascii="Arial" w:hAnsi="Arial"/>
          <w:sz w:val="20"/>
          <w:szCs w:val="20"/>
        </w:rPr>
        <w:t>"Рисунок 6. Конструктивные решения эластичного сопряжения двухслойной перегородки с ограждающими конструкциями"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2" w:name="sub_19"/>
      <w:bookmarkEnd w:id="16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312795" cy="5610225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3" w:name="sub_20"/>
      <w:bookmarkEnd w:id="163"/>
      <w:r>
        <w:rPr>
          <w:rFonts w:cs="Arial" w:ascii="Arial" w:hAnsi="Arial"/>
          <w:sz w:val="20"/>
          <w:szCs w:val="20"/>
        </w:rPr>
        <w:t>"Рисунок 7. Конструкции узлов перегородки при эластичном сопряжении с ограждающими конструкциями"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4" w:name="sub_20"/>
      <w:bookmarkEnd w:id="16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524875" cy="5610225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5" w:name="sub_21"/>
      <w:bookmarkEnd w:id="165"/>
      <w:r>
        <w:rPr>
          <w:rFonts w:cs="Arial" w:ascii="Arial" w:hAnsi="Arial"/>
          <w:sz w:val="20"/>
          <w:szCs w:val="20"/>
        </w:rPr>
        <w:t>"Рисунок 8. Конструкции узлов пропуска трубопроводов диаметром до 60 мм (А) и более (Б) через перегородку и через шахту (В)"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6" w:name="sub_21"/>
      <w:bookmarkEnd w:id="16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255000" cy="5610225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7" w:name="sub_22"/>
      <w:bookmarkEnd w:id="167"/>
      <w:r>
        <w:rPr>
          <w:rFonts w:cs="Arial" w:ascii="Arial" w:hAnsi="Arial"/>
          <w:sz w:val="20"/>
          <w:szCs w:val="20"/>
        </w:rPr>
        <w:t>"Рисунок 9. Конструктивные решения жесткого (А) и эластичного (Б) примыкания облицовки стен с ограждающими конструкциями"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8" w:name="sub_22"/>
      <w:bookmarkEnd w:id="16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67175" cy="5610225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9" w:name="sub_23"/>
      <w:bookmarkEnd w:id="169"/>
      <w:r>
        <w:rPr>
          <w:rFonts w:cs="Arial" w:ascii="Arial" w:hAnsi="Arial"/>
          <w:sz w:val="20"/>
          <w:szCs w:val="20"/>
        </w:rPr>
        <w:t>"Рисунок 10. Конструкции узлов облицовки стен в местах оконных проемов (А) и температурного шва (Б)"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70" w:name="sub_23"/>
      <w:bookmarkStart w:id="171" w:name="sub_23"/>
      <w:bookmarkEnd w:id="17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2" w:name="sub_5220"/>
      <w:bookmarkEnd w:id="172"/>
      <w:r>
        <w:rPr>
          <w:rFonts w:cs="Arial" w:ascii="Arial" w:hAnsi="Arial"/>
          <w:sz w:val="20"/>
          <w:szCs w:val="20"/>
        </w:rPr>
        <w:t>5.2.20 В соответствии со СНиП 21-01 перегородки из гипсовых пазогребневых плит могут применяться в жилых, общественных и производственных зданиях всех степеней огнестойкости.</w:t>
      </w:r>
    </w:p>
    <w:p>
      <w:pPr>
        <w:pStyle w:val="Normal"/>
        <w:autoSpaceDE w:val="false"/>
        <w:ind w:firstLine="720"/>
        <w:jc w:val="both"/>
        <w:rPr/>
      </w:pPr>
      <w:bookmarkStart w:id="173" w:name="sub_5220"/>
      <w:bookmarkStart w:id="174" w:name="sub_5221"/>
      <w:bookmarkEnd w:id="173"/>
      <w:bookmarkEnd w:id="174"/>
      <w:r>
        <w:rPr>
          <w:rFonts w:cs="Arial" w:ascii="Arial" w:hAnsi="Arial"/>
          <w:sz w:val="20"/>
          <w:szCs w:val="20"/>
        </w:rPr>
        <w:t>5.2.21 В местах сопряжения перегородок с трубопроводами водоснабжения, парового и водяного отопления следует предусматривать установку гильзы из несгораемых материалов, обеспечивающей свободное перемещение труб при изменении температуры теплоносителя (</w:t>
      </w:r>
      <w:hyperlink w:anchor="sub_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8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5" w:name="sub_5221"/>
      <w:bookmarkStart w:id="176" w:name="sub_5222"/>
      <w:bookmarkEnd w:id="175"/>
      <w:bookmarkEnd w:id="176"/>
      <w:r>
        <w:rPr>
          <w:rFonts w:cs="Arial" w:ascii="Arial" w:hAnsi="Arial"/>
          <w:sz w:val="20"/>
          <w:szCs w:val="20"/>
        </w:rPr>
        <w:t>5.2.22 При пересечении противопожарной перегородки с трубопроводами диаметром более 60 мм следует предусматривать изоляцию трубопровода кожухом с огнестойкостью не менее 0,5 ч на длине 0,5 м от плоскости перегородки.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7" w:name="sub_5222"/>
      <w:bookmarkStart w:id="178" w:name="sub_5223"/>
      <w:bookmarkEnd w:id="177"/>
      <w:bookmarkEnd w:id="178"/>
      <w:r>
        <w:rPr>
          <w:rFonts w:cs="Arial" w:ascii="Arial" w:hAnsi="Arial"/>
          <w:sz w:val="20"/>
          <w:szCs w:val="20"/>
        </w:rPr>
        <w:t>5.2.23 При пересечении противопожарных перегородок воздуховодами стенки воздуховодов должны иметь огнезащиту, обеспечивающую предел огнестойкости не менее 0,5 ч для зданий I и II степеней огнестойкости в соответствии со СНиП 41-01.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79" w:name="sub_5223"/>
      <w:bookmarkStart w:id="180" w:name="sub_5223"/>
      <w:bookmarkEnd w:id="18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81" w:name="sub_530"/>
      <w:bookmarkEnd w:id="181"/>
      <w:r>
        <w:rPr>
          <w:rFonts w:cs="Arial" w:ascii="Arial" w:hAnsi="Arial"/>
          <w:b/>
          <w:bCs/>
          <w:color w:val="000080"/>
          <w:sz w:val="20"/>
          <w:szCs w:val="20"/>
        </w:rPr>
        <w:t>5.3 Внутренняя облицовка наружных стен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82" w:name="sub_530"/>
      <w:bookmarkStart w:id="183" w:name="sub_530"/>
      <w:bookmarkEnd w:id="18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4" w:name="sub_531"/>
      <w:bookmarkEnd w:id="184"/>
      <w:r>
        <w:rPr>
          <w:rFonts w:cs="Arial" w:ascii="Arial" w:hAnsi="Arial"/>
          <w:sz w:val="20"/>
          <w:szCs w:val="20"/>
        </w:rPr>
        <w:t>5.3.1 Внутреннюю облицовку наружных стен гипсовыми пазогребневыми плитами рекомендуется применять в целях их дополнительной тепло- и звукоизоляции.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5" w:name="sub_531"/>
      <w:bookmarkStart w:id="186" w:name="sub_532"/>
      <w:bookmarkEnd w:id="185"/>
      <w:bookmarkEnd w:id="186"/>
      <w:r>
        <w:rPr>
          <w:rFonts w:cs="Arial" w:ascii="Arial" w:hAnsi="Arial"/>
          <w:sz w:val="20"/>
          <w:szCs w:val="20"/>
        </w:rPr>
        <w:t>5.3.2 Между облицовкой и стеной может дополнительно предусматриваться слой теплозвукоизоляционного материала, характеристики которого должны быть приняты по результатам теплотехнического расчета по СНиП 23-02 из условия недопустимости накопления влаги в стене за годовой период и ограничения влаги за период с отрицательными среднемесячными температурами.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7" w:name="sub_532"/>
      <w:bookmarkStart w:id="188" w:name="sub_533"/>
      <w:bookmarkEnd w:id="187"/>
      <w:bookmarkEnd w:id="188"/>
      <w:r>
        <w:rPr>
          <w:rFonts w:cs="Arial" w:ascii="Arial" w:hAnsi="Arial"/>
          <w:sz w:val="20"/>
          <w:szCs w:val="20"/>
        </w:rPr>
        <w:t>5.3.3 Расчетное значение индекса изоляции воздушного шума с облицовкой из гипсовых пазогребневых плит следует определять в соответствии с указаниями СНиП 23-03.</w:t>
      </w:r>
    </w:p>
    <w:p>
      <w:pPr>
        <w:pStyle w:val="Normal"/>
        <w:autoSpaceDE w:val="false"/>
        <w:ind w:firstLine="720"/>
        <w:jc w:val="both"/>
        <w:rPr/>
      </w:pPr>
      <w:bookmarkStart w:id="189" w:name="sub_533"/>
      <w:bookmarkStart w:id="190" w:name="sub_534"/>
      <w:bookmarkEnd w:id="189"/>
      <w:bookmarkEnd w:id="190"/>
      <w:r>
        <w:rPr>
          <w:rFonts w:cs="Arial" w:ascii="Arial" w:hAnsi="Arial"/>
          <w:sz w:val="20"/>
          <w:szCs w:val="20"/>
        </w:rPr>
        <w:t>5.3.4 По аналогии с перегородками сопряжение облицовки с примыкающими ограждающими конструкциями может быть жестким или эластичным (</w:t>
      </w:r>
      <w:hyperlink w:anchor="sub_2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9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bookmarkStart w:id="191" w:name="sub_534"/>
      <w:bookmarkStart w:id="192" w:name="sub_535"/>
      <w:bookmarkEnd w:id="191"/>
      <w:bookmarkEnd w:id="192"/>
      <w:r>
        <w:rPr>
          <w:rFonts w:cs="Arial" w:ascii="Arial" w:hAnsi="Arial"/>
          <w:sz w:val="20"/>
          <w:szCs w:val="20"/>
        </w:rPr>
        <w:t>5.3.5 Зазоры между облицовкой и стеной в местах примыкания к окнам рекомендуется перекрывать гипсоволокнистыми листами ГОСТ Р 51829, которые крепят к облицовке с помощью дюбелей через оцинкованный швеллер 40x75х40x2,0 мм. Швеллер, надетый на торец плиты, закрепляется к ней самонарезающими винтами. Зазор между торцом гипсоволокнистого листа и оконной коробкой следует загерметизировать силиконовым или тиоколовым герметиком (</w:t>
      </w:r>
      <w:hyperlink w:anchor="sub_2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10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bookmarkStart w:id="193" w:name="sub_535"/>
      <w:bookmarkStart w:id="194" w:name="sub_536"/>
      <w:bookmarkEnd w:id="193"/>
      <w:bookmarkEnd w:id="194"/>
      <w:r>
        <w:rPr>
          <w:rFonts w:cs="Arial" w:ascii="Arial" w:hAnsi="Arial"/>
          <w:sz w:val="20"/>
          <w:szCs w:val="20"/>
        </w:rPr>
        <w:t>5.3.6 В местах расположения деформационных швов стен при облицовке их гипсовыми плитами с дополнительным утеплением теплоизоляционным материалом в слое пароизоляции необходимо предусмотреть устройство компенсатора (</w:t>
      </w:r>
      <w:hyperlink w:anchor="sub_2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10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5" w:name="sub_536"/>
      <w:bookmarkStart w:id="196" w:name="sub_537"/>
      <w:bookmarkEnd w:id="195"/>
      <w:bookmarkEnd w:id="196"/>
      <w:r>
        <w:rPr>
          <w:rFonts w:cs="Arial" w:ascii="Arial" w:hAnsi="Arial"/>
          <w:sz w:val="20"/>
          <w:szCs w:val="20"/>
        </w:rPr>
        <w:t>5.3.7 Слой дополнительной теплоизоляции рекомендуется закреплять к стене на клею или распорных дюбелях.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7" w:name="sub_537"/>
      <w:bookmarkStart w:id="198" w:name="sub_538"/>
      <w:bookmarkEnd w:id="197"/>
      <w:bookmarkEnd w:id="198"/>
      <w:r>
        <w:rPr>
          <w:rFonts w:cs="Arial" w:ascii="Arial" w:hAnsi="Arial"/>
          <w:sz w:val="20"/>
          <w:szCs w:val="20"/>
        </w:rPr>
        <w:t>5.3.8 При использовании облицовки в качестве огнезащитного элемента, повышающего значение пожарно-технических характеристик стены, фактический предел огнестойкости таких стен следует устанавливать испытаниями по ГОСТ 30247.1, а класс пожарной опасности - по ГОСТ 30403.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99" w:name="sub_538"/>
      <w:bookmarkStart w:id="200" w:name="sub_538"/>
      <w:bookmarkEnd w:id="20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01" w:name="sub_600"/>
      <w:bookmarkEnd w:id="201"/>
      <w:r>
        <w:rPr>
          <w:rFonts w:cs="Arial" w:ascii="Arial" w:hAnsi="Arial"/>
          <w:b/>
          <w:bCs/>
          <w:color w:val="000080"/>
          <w:sz w:val="20"/>
          <w:szCs w:val="20"/>
        </w:rPr>
        <w:t>6 Технология монтажа и устройства конструкций из гипсовых пазогребневых плит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02" w:name="sub_600"/>
      <w:bookmarkStart w:id="203" w:name="sub_600"/>
      <w:bookmarkEnd w:id="20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04" w:name="sub_610"/>
      <w:bookmarkEnd w:id="204"/>
      <w:r>
        <w:rPr>
          <w:rFonts w:cs="Arial" w:ascii="Arial" w:hAnsi="Arial"/>
          <w:b/>
          <w:bCs/>
          <w:color w:val="000080"/>
          <w:sz w:val="20"/>
          <w:szCs w:val="20"/>
        </w:rPr>
        <w:t>6.1 Устройство перегородок и облицовок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05" w:name="sub_610"/>
      <w:bookmarkStart w:id="206" w:name="sub_610"/>
      <w:bookmarkEnd w:id="20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07" w:name="sub_611"/>
      <w:bookmarkEnd w:id="207"/>
      <w:r>
        <w:rPr>
          <w:rFonts w:cs="Arial" w:ascii="Arial" w:hAnsi="Arial"/>
          <w:sz w:val="20"/>
          <w:szCs w:val="20"/>
        </w:rPr>
        <w:t>6.1.1 Монтаж перегородок рекомендуется выполнять в процессе производства отделочных работ. Работы по облицовке стен также выполняются в процессе производства отделочных работ, когда закончена разводка электротехнических и санитарно-технических систем.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08" w:name="sub_611"/>
      <w:bookmarkStart w:id="209" w:name="sub_612"/>
      <w:bookmarkEnd w:id="208"/>
      <w:bookmarkEnd w:id="209"/>
      <w:r>
        <w:rPr>
          <w:rFonts w:cs="Arial" w:ascii="Arial" w:hAnsi="Arial"/>
          <w:sz w:val="20"/>
          <w:szCs w:val="20"/>
        </w:rPr>
        <w:t>6.1.2 До монтажа перегородок и облицовок все строительные работы, связанные с "мокрыми" процессами, должны быть закончены. Монтаж должен осуществляться в условиях сухого или нормального влажностного режима при температуре воздуха в помещении не ниже +5°С до устройства чистого пола.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0" w:name="sub_612"/>
      <w:bookmarkStart w:id="211" w:name="sub_613"/>
      <w:bookmarkEnd w:id="210"/>
      <w:bookmarkEnd w:id="211"/>
      <w:r>
        <w:rPr>
          <w:rFonts w:cs="Arial" w:ascii="Arial" w:hAnsi="Arial"/>
          <w:sz w:val="20"/>
          <w:szCs w:val="20"/>
        </w:rPr>
        <w:t>6.1.3 До монтажа гипсовые пазогребневые плиты должны быть выдержаны при температуре не ниже +5°С в течение 4 ч.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2" w:name="sub_613"/>
      <w:bookmarkStart w:id="213" w:name="sub_614"/>
      <w:bookmarkEnd w:id="212"/>
      <w:bookmarkEnd w:id="213"/>
      <w:r>
        <w:rPr>
          <w:rFonts w:cs="Arial" w:ascii="Arial" w:hAnsi="Arial"/>
          <w:sz w:val="20"/>
          <w:szCs w:val="20"/>
        </w:rPr>
        <w:t>6.1.4 До начала работ по устройству перегородок и облицовок необходимо удалить с базового пола, стен и потолка пыль и грязь.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4" w:name="sub_614"/>
      <w:bookmarkStart w:id="215" w:name="sub_615"/>
      <w:bookmarkEnd w:id="214"/>
      <w:bookmarkEnd w:id="215"/>
      <w:r>
        <w:rPr>
          <w:rFonts w:cs="Arial" w:ascii="Arial" w:hAnsi="Arial"/>
          <w:sz w:val="20"/>
          <w:szCs w:val="20"/>
        </w:rPr>
        <w:t>6.1.5 В соответствии с проектом необходимо выполнить разметку положения перегородки или облицовки на полу и с помощью отвеса перенести ее на стены и потолок. На полу следует также разметить положение проемов.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6" w:name="sub_615"/>
      <w:bookmarkStart w:id="217" w:name="sub_616"/>
      <w:bookmarkEnd w:id="216"/>
      <w:bookmarkEnd w:id="217"/>
      <w:r>
        <w:rPr>
          <w:rFonts w:cs="Arial" w:ascii="Arial" w:hAnsi="Arial"/>
          <w:sz w:val="20"/>
          <w:szCs w:val="20"/>
        </w:rPr>
        <w:t>6.1.6 При неровностях поверхности пола они должны быть ликвидированы выравнивающим слоем из цементно-песчаного раствора марки не ниже 50.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8" w:name="sub_616"/>
      <w:bookmarkStart w:id="219" w:name="sub_617"/>
      <w:bookmarkEnd w:id="218"/>
      <w:bookmarkEnd w:id="219"/>
      <w:r>
        <w:rPr>
          <w:rFonts w:cs="Arial" w:ascii="Arial" w:hAnsi="Arial"/>
          <w:sz w:val="20"/>
          <w:szCs w:val="20"/>
        </w:rPr>
        <w:t>6.1.7 При эластичном сопряжении перегородки или облицовки с ограждающими конструкциями к последним в местах примыканий монтажным клеем наклеивается эластичная прокладка. При этом необходимо обеспечить горизонтальное положение прокладки, на которую должен устанавливаться нижний ряд плит. Приступать к установке плит следует после схватывания клея.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0" w:name="sub_617"/>
      <w:bookmarkStart w:id="221" w:name="sub_618"/>
      <w:bookmarkEnd w:id="220"/>
      <w:bookmarkEnd w:id="221"/>
      <w:r>
        <w:rPr>
          <w:rFonts w:cs="Arial" w:ascii="Arial" w:hAnsi="Arial"/>
          <w:sz w:val="20"/>
          <w:szCs w:val="20"/>
        </w:rPr>
        <w:t>6.1.8 В случае укладки плит пазом вверх у всех плит первого ряда необходимо обдирочным рубанком удалить гребень.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2" w:name="sub_618"/>
      <w:bookmarkStart w:id="223" w:name="sub_619"/>
      <w:bookmarkEnd w:id="222"/>
      <w:bookmarkEnd w:id="223"/>
      <w:r>
        <w:rPr>
          <w:rFonts w:cs="Arial" w:ascii="Arial" w:hAnsi="Arial"/>
          <w:sz w:val="20"/>
          <w:szCs w:val="20"/>
        </w:rPr>
        <w:t>6.1.9 При установке плит нижнего ряда соответствие их положения проектному следует контролировать с помощью правила и уровня.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4" w:name="sub_619"/>
      <w:bookmarkStart w:id="225" w:name="sub_6110"/>
      <w:bookmarkEnd w:id="224"/>
      <w:bookmarkEnd w:id="225"/>
      <w:r>
        <w:rPr>
          <w:rFonts w:cs="Arial" w:ascii="Arial" w:hAnsi="Arial"/>
          <w:sz w:val="20"/>
          <w:szCs w:val="20"/>
        </w:rPr>
        <w:t>6.1.10 При укладке последующих рядов в паз нижнего ряда плит и в вертикальный торцевой паз устанавливаемых плит наносят монтажный клей и каждую плиту осаживают с помощью резинового молотка. Излишки выступившего клея немедленно удаляются и используются в дальнейшем.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6" w:name="sub_6110"/>
      <w:bookmarkStart w:id="227" w:name="sub_6111"/>
      <w:bookmarkEnd w:id="226"/>
      <w:bookmarkEnd w:id="227"/>
      <w:r>
        <w:rPr>
          <w:rFonts w:cs="Arial" w:ascii="Arial" w:hAnsi="Arial"/>
          <w:sz w:val="20"/>
          <w:szCs w:val="20"/>
        </w:rPr>
        <w:t>6.1.11 В процессе укладки плит необходимо контролировать толщину вертикальных и горизонтальных швов, которая не должна превышать 2 мм, а с помощью правила и уровня проводить проверку плоскостности стены.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8" w:name="sub_6111"/>
      <w:bookmarkStart w:id="229" w:name="sub_6112"/>
      <w:bookmarkEnd w:id="228"/>
      <w:bookmarkEnd w:id="229"/>
      <w:r>
        <w:rPr>
          <w:rFonts w:cs="Arial" w:ascii="Arial" w:hAnsi="Arial"/>
          <w:sz w:val="20"/>
          <w:szCs w:val="20"/>
        </w:rPr>
        <w:t>6.1.12 При укладке плит вразбежку используются доборные элементы, получаемые путем разрезки стандартных плит на заданные размеры ручной ножовкой с широким полотном и крупными зубьями или специальным электроинструментом.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0" w:name="sub_6112"/>
      <w:bookmarkStart w:id="231" w:name="sub_6113"/>
      <w:bookmarkEnd w:id="230"/>
      <w:bookmarkEnd w:id="231"/>
      <w:r>
        <w:rPr>
          <w:rFonts w:cs="Arial" w:ascii="Arial" w:hAnsi="Arial"/>
          <w:sz w:val="20"/>
          <w:szCs w:val="20"/>
        </w:rPr>
        <w:t>6.1.13 Для последнего ряда следует использовать плиты со скошенными гранями, а при необходимости они должны быть обрезаны под конфигурацию поверхности потолка.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2" w:name="sub_6113"/>
      <w:bookmarkStart w:id="233" w:name="sub_6114"/>
      <w:bookmarkEnd w:id="232"/>
      <w:bookmarkEnd w:id="233"/>
      <w:r>
        <w:rPr>
          <w:rFonts w:cs="Arial" w:ascii="Arial" w:hAnsi="Arial"/>
          <w:sz w:val="20"/>
          <w:szCs w:val="20"/>
        </w:rPr>
        <w:t>6.1.14 Плиты верхнего ряда, как правило, следует укладывать на предыдущий ряд длинной стороной, но для сокращения отходов допускается укладка их и короткой стороной при обязательном соблюдении разбежки торцевых стыков.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4" w:name="sub_6114"/>
      <w:bookmarkStart w:id="235" w:name="sub_6115"/>
      <w:bookmarkEnd w:id="234"/>
      <w:bookmarkEnd w:id="235"/>
      <w:r>
        <w:rPr>
          <w:rFonts w:cs="Arial" w:ascii="Arial" w:hAnsi="Arial"/>
          <w:sz w:val="20"/>
          <w:szCs w:val="20"/>
        </w:rPr>
        <w:t>6.1.15 При эластичном сопряжении перегородки или облицовки с примыкающими конструкциями крепежная скоба устанавливается в паз плиты и закрепляется к ней самонарезающими винтами, а к ограждающим конструкциям - анкерными дюбелями.</w:t>
      </w:r>
    </w:p>
    <w:p>
      <w:pPr>
        <w:pStyle w:val="Normal"/>
        <w:autoSpaceDE w:val="false"/>
        <w:ind w:firstLine="720"/>
        <w:jc w:val="both"/>
        <w:rPr/>
      </w:pPr>
      <w:bookmarkStart w:id="236" w:name="sub_6115"/>
      <w:bookmarkStart w:id="237" w:name="sub_6116"/>
      <w:bookmarkEnd w:id="236"/>
      <w:bookmarkEnd w:id="237"/>
      <w:r>
        <w:rPr>
          <w:rFonts w:cs="Arial" w:ascii="Arial" w:hAnsi="Arial"/>
          <w:sz w:val="20"/>
          <w:szCs w:val="20"/>
        </w:rPr>
        <w:t>6.1.16 Проемы высотой не более 1/4 высоты перегородки и площадь которых не превышает 1/10 площади перегородки, допускается выполнять вырезанием в смонтированной перегородке. Проемы больших размеров рекомендуется выполнять в процессе монтажа перегородки. При проеме шириной до 800 мм, если над ним размещается только один ряд плит, над проемом закрепляется монтажная конструкция, обеспечивающая проектное положение плит до схватывания клея в стыках (</w:t>
      </w:r>
      <w:hyperlink w:anchor="sub_2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11</w:t>
        </w:r>
      </w:hyperlink>
      <w:r>
        <w:rPr>
          <w:rFonts w:cs="Arial" w:ascii="Arial" w:hAnsi="Arial"/>
          <w:sz w:val="20"/>
          <w:szCs w:val="20"/>
        </w:rPr>
        <w:t>). При большей ширине проема над ним следует предусмотреть установку перемычки с глубиной опирания не менее 500 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8" w:name="sub_6116"/>
      <w:bookmarkEnd w:id="23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958840" cy="5610225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39" w:name="sub_24"/>
      <w:bookmarkEnd w:id="239"/>
      <w:r>
        <w:rPr>
          <w:rFonts w:cs="Arial" w:ascii="Arial" w:hAnsi="Arial"/>
          <w:sz w:val="20"/>
          <w:szCs w:val="20"/>
        </w:rPr>
        <w:t>"Рисунок 11. Схема установки монтажной конструкции при устройстве дверного проема"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40" w:name="sub_24"/>
      <w:bookmarkStart w:id="241" w:name="sub_24"/>
      <w:bookmarkEnd w:id="24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242" w:name="sub_6117"/>
      <w:bookmarkEnd w:id="242"/>
      <w:r>
        <w:rPr>
          <w:rFonts w:cs="Arial" w:ascii="Arial" w:hAnsi="Arial"/>
          <w:sz w:val="20"/>
          <w:szCs w:val="20"/>
        </w:rPr>
        <w:t xml:space="preserve">6.1.17 Дверные коробки следует закреплять в проеме перегородки с помощью самонарезающих (высверливающих) винтов согласно </w:t>
      </w:r>
      <w:hyperlink w:anchor="sub_2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рисункам 12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2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13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bookmarkStart w:id="243" w:name="sub_6117"/>
      <w:bookmarkStart w:id="244" w:name="sub_6118"/>
      <w:bookmarkEnd w:id="243"/>
      <w:bookmarkEnd w:id="244"/>
      <w:r>
        <w:rPr>
          <w:rFonts w:cs="Arial" w:ascii="Arial" w:hAnsi="Arial"/>
          <w:sz w:val="20"/>
          <w:szCs w:val="20"/>
        </w:rPr>
        <w:t>6.1.18 При образовании угла и в местах пересечения перегородок или облицовок друг с другом плиты следует укладывать с перекрытием стыков ниже расположенного ряда (</w:t>
      </w:r>
      <w:hyperlink w:anchor="sub_2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14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45" w:name="sub_6118"/>
      <w:bookmarkStart w:id="246" w:name="sub_6119"/>
      <w:bookmarkEnd w:id="245"/>
      <w:bookmarkEnd w:id="246"/>
      <w:r>
        <w:rPr>
          <w:rFonts w:cs="Arial" w:ascii="Arial" w:hAnsi="Arial"/>
          <w:sz w:val="20"/>
          <w:szCs w:val="20"/>
        </w:rPr>
        <w:t>6.1.19 Для защиты от механических повреждений на внешние углы перегородок закрепляется углозащитный профиль ПУ 31/31, который при установке вдавливают в предварительно нанесенный слой клея, после чего широким шпателем или шпателем для внешних углов наносят выравнивающий слой.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47" w:name="sub_6119"/>
      <w:bookmarkStart w:id="248" w:name="sub_6120"/>
      <w:bookmarkEnd w:id="247"/>
      <w:bookmarkEnd w:id="248"/>
      <w:r>
        <w:rPr>
          <w:rFonts w:cs="Arial" w:ascii="Arial" w:hAnsi="Arial"/>
          <w:sz w:val="20"/>
          <w:szCs w:val="20"/>
        </w:rPr>
        <w:t>6.1.20 Внутренние углы следует укреплять с использованием армирующей ленты, которую утапливают в слой клея, а затем наносят сверху выравнивающий слой с помощью шпателя для внутренних углов.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49" w:name="sub_6120"/>
      <w:bookmarkStart w:id="250" w:name="sub_6121"/>
      <w:bookmarkEnd w:id="249"/>
      <w:bookmarkEnd w:id="250"/>
      <w:r>
        <w:rPr>
          <w:rFonts w:cs="Arial" w:ascii="Arial" w:hAnsi="Arial"/>
          <w:sz w:val="20"/>
          <w:szCs w:val="20"/>
        </w:rPr>
        <w:t>6.1.21 Для подготовки под отделку места стыков плит шпаклюют с помощью широкого шпателя, а после высыхания обрабатывают ручным шлифовальным приспособлением.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51" w:name="sub_6121"/>
      <w:bookmarkStart w:id="252" w:name="sub_6121"/>
      <w:bookmarkEnd w:id="25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53" w:name="sub_620"/>
      <w:bookmarkEnd w:id="253"/>
      <w:r>
        <w:rPr>
          <w:rFonts w:cs="Arial" w:ascii="Arial" w:hAnsi="Arial"/>
          <w:b/>
          <w:bCs/>
          <w:color w:val="000080"/>
          <w:sz w:val="20"/>
          <w:szCs w:val="20"/>
        </w:rPr>
        <w:t>6.2 Монтаж электрической и слаботочной проводки и трубопроводов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54" w:name="sub_620"/>
      <w:bookmarkStart w:id="255" w:name="sub_620"/>
      <w:bookmarkEnd w:id="25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256" w:name="sub_621"/>
      <w:bookmarkEnd w:id="256"/>
      <w:r>
        <w:rPr>
          <w:rFonts w:cs="Arial" w:ascii="Arial" w:hAnsi="Arial"/>
          <w:sz w:val="20"/>
          <w:szCs w:val="20"/>
        </w:rPr>
        <w:t>6.2.1 Для электрической и слаботочной проводки в перегородке или облицовке из гипсовых пазогребневых плит с помощью бороздодела выполняются штробы, в которых проводка заделывается гипсовым монтажным клеем. При этом шаг штроб должен быть не менее толщины плиты, глубина не менее 1 см, а толщина плиты за штробой не должна быть менее 40 мм или 50 мм при плитах соответственно толщиной 80 и 100 мм (</w:t>
      </w:r>
      <w:hyperlink w:anchor="sub_2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15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7" w:name="sub_621"/>
      <w:bookmarkStart w:id="258" w:name="sub_622"/>
      <w:bookmarkEnd w:id="257"/>
      <w:bookmarkEnd w:id="258"/>
      <w:r>
        <w:rPr>
          <w:rFonts w:cs="Arial" w:ascii="Arial" w:hAnsi="Arial"/>
          <w:sz w:val="20"/>
          <w:szCs w:val="20"/>
        </w:rPr>
        <w:t>6.2.2 Под розетки, распределительные коробки и выключатели в перегородке или облицовке отверстия высверливаются электродрелью со специальной насадкой.</w:t>
      </w:r>
    </w:p>
    <w:p>
      <w:pPr>
        <w:pStyle w:val="Normal"/>
        <w:autoSpaceDE w:val="false"/>
        <w:ind w:firstLine="720"/>
        <w:jc w:val="both"/>
        <w:rPr/>
      </w:pPr>
      <w:bookmarkStart w:id="259" w:name="sub_622"/>
      <w:bookmarkStart w:id="260" w:name="sub_623"/>
      <w:bookmarkEnd w:id="259"/>
      <w:bookmarkEnd w:id="260"/>
      <w:r>
        <w:rPr>
          <w:rFonts w:cs="Arial" w:ascii="Arial" w:hAnsi="Arial"/>
          <w:sz w:val="20"/>
          <w:szCs w:val="20"/>
        </w:rPr>
        <w:t>6.2.3 Под трубопроводы небольшого диаметра также вырезаются штробы с последующей заделкой их гипсовым монтажным клеем. Величина заделки и расстояние между штробами не должны быть менее представленных на схеме (</w:t>
      </w:r>
      <w:hyperlink w:anchor="sub_2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15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1" w:name="sub_623"/>
      <w:bookmarkStart w:id="262" w:name="sub_624"/>
      <w:bookmarkEnd w:id="261"/>
      <w:bookmarkEnd w:id="262"/>
      <w:r>
        <w:rPr>
          <w:rFonts w:cs="Arial" w:ascii="Arial" w:hAnsi="Arial"/>
          <w:sz w:val="20"/>
          <w:szCs w:val="20"/>
        </w:rPr>
        <w:t>6.2.4 Трубы большого диаметра, а также группы трубопроводов и воздуховодов следует размещать между слоями двухслойной перегородки. При этом после монтажа одного слоя гипсовой перегородки к ней закрепляются все инженерные коммуникации, а затем возводят второй слой перегородки. Трубопроводы не должны соприкасаться с плитами перегородки.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63" w:name="sub_624"/>
      <w:bookmarkStart w:id="264" w:name="sub_624"/>
      <w:bookmarkEnd w:id="26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65" w:name="sub_700"/>
      <w:bookmarkEnd w:id="265"/>
      <w:r>
        <w:rPr>
          <w:rFonts w:cs="Arial" w:ascii="Arial" w:hAnsi="Arial"/>
          <w:b/>
          <w:bCs/>
          <w:color w:val="000080"/>
          <w:sz w:val="20"/>
          <w:szCs w:val="20"/>
        </w:rPr>
        <w:t>7 Отделка поверхностей конструкций из гипсовых пазогребневых плит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66" w:name="sub_700"/>
      <w:bookmarkStart w:id="267" w:name="sub_700"/>
      <w:bookmarkEnd w:id="26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8" w:name="sub_71"/>
      <w:bookmarkEnd w:id="268"/>
      <w:r>
        <w:rPr>
          <w:rFonts w:cs="Arial" w:ascii="Arial" w:hAnsi="Arial"/>
          <w:sz w:val="20"/>
          <w:szCs w:val="20"/>
        </w:rPr>
        <w:t>7.1 Поверхность перегородок и облицовок из гипсовых пазогребневых плит может подготавливаться под окраску, оклейку обоями, облицовку керамической плиткой или декоративную штукатурку.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9" w:name="sub_71"/>
      <w:bookmarkStart w:id="270" w:name="sub_72"/>
      <w:bookmarkEnd w:id="269"/>
      <w:bookmarkEnd w:id="270"/>
      <w:r>
        <w:rPr>
          <w:rFonts w:cs="Arial" w:ascii="Arial" w:hAnsi="Arial"/>
          <w:sz w:val="20"/>
          <w:szCs w:val="20"/>
        </w:rPr>
        <w:t>7.2 Для улучшения адгезии окрасочного слоя всю поверхность следует обработать грунтовкой "КНАУФ-Тифенгрунд_", которую наносят с помощью валика или кисти. Полное высыхание грунтовочного покрытия наступает через 3 ч.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1" w:name="sub_72"/>
      <w:bookmarkEnd w:id="271"/>
      <w:r>
        <w:rPr>
          <w:rFonts w:cs="Arial" w:ascii="Arial" w:hAnsi="Arial"/>
          <w:sz w:val="20"/>
          <w:szCs w:val="20"/>
        </w:rPr>
        <w:t>Окончательную финишную подготовку поверхности следует производить с применением шпаклевочного состава "КНАУФ-Финишпаста_", который наносят на поверхность широким шпателем тонким слоем. После высыхания поверхность шлифуется.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2" w:name="sub_73"/>
      <w:bookmarkEnd w:id="272"/>
      <w:r>
        <w:rPr>
          <w:rFonts w:cs="Arial" w:ascii="Arial" w:hAnsi="Arial"/>
          <w:sz w:val="20"/>
          <w:szCs w:val="20"/>
        </w:rPr>
        <w:t>7.3 Для окрашивания поверхности могут применяться водоэмульсионные, масляные, смоляные, полиуретановые или эпоксидные краски. Не допускается использование известковых красок и красок на основе жидкого стекла.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3" w:name="sub_73"/>
      <w:bookmarkStart w:id="274" w:name="sub_74"/>
      <w:bookmarkEnd w:id="273"/>
      <w:bookmarkEnd w:id="274"/>
      <w:r>
        <w:rPr>
          <w:rFonts w:cs="Arial" w:ascii="Arial" w:hAnsi="Arial"/>
          <w:sz w:val="20"/>
          <w:szCs w:val="20"/>
        </w:rPr>
        <w:t>7.4 Краску рекомендуется наносить неразбавленной с помощью валика. Покраска считается качественной, если на поверхности неразличимы стыки плит.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5" w:name="sub_74"/>
      <w:bookmarkStart w:id="276" w:name="sub_75"/>
      <w:bookmarkEnd w:id="275"/>
      <w:bookmarkEnd w:id="276"/>
      <w:r>
        <w:rPr>
          <w:rFonts w:cs="Arial" w:ascii="Arial" w:hAnsi="Arial"/>
          <w:sz w:val="20"/>
          <w:szCs w:val="20"/>
        </w:rPr>
        <w:t>7.5 При отделке обоями перед оклейкой всю поверхность рекомендуется обработать грунтовкой "КНАУФ-Тифенгрунд_".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7" w:name="sub_75"/>
      <w:bookmarkStart w:id="278" w:name="sub_76"/>
      <w:bookmarkEnd w:id="277"/>
      <w:bookmarkEnd w:id="278"/>
      <w:r>
        <w:rPr>
          <w:rFonts w:cs="Arial" w:ascii="Arial" w:hAnsi="Arial"/>
          <w:sz w:val="20"/>
          <w:szCs w:val="20"/>
        </w:rPr>
        <w:t>7.6 Отделку поверхностей перегородок и облицовок из влагостойких гипсовых пазогребневых плит в помещениях с влажным режимом следует производить керамической плиткой на предварительно нанесенный слой грунтовки "КНАУФ-Тифенгрунд_".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9" w:name="sub_76"/>
      <w:bookmarkStart w:id="280" w:name="sub_77"/>
      <w:bookmarkEnd w:id="279"/>
      <w:bookmarkEnd w:id="280"/>
      <w:r>
        <w:rPr>
          <w:rFonts w:cs="Arial" w:ascii="Arial" w:hAnsi="Arial"/>
          <w:sz w:val="20"/>
          <w:szCs w:val="20"/>
        </w:rPr>
        <w:t>7.7 Поверхность конструкций, подверженную непосредственному воздействию влаги (в душевых, у раковин), рекомендуется предварительно покрыть гидроизоляционной мастикой "КНАУФ-Флехендихт_", которую наносят кистью или валиком, а углы проклеить уплотнительной гидроизоляционной лентой "КНАУФ-Флехендихтбанд_".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81" w:name="sub_77"/>
      <w:bookmarkStart w:id="282" w:name="sub_78"/>
      <w:bookmarkEnd w:id="281"/>
      <w:bookmarkEnd w:id="282"/>
      <w:r>
        <w:rPr>
          <w:rFonts w:cs="Arial" w:ascii="Arial" w:hAnsi="Arial"/>
          <w:sz w:val="20"/>
          <w:szCs w:val="20"/>
        </w:rPr>
        <w:t>7.8 После высыхания гидроизоляционной мастики или грунтовочного покрытия зубчатым шпателем наносится плиточный клей "КНАУФ-Флизенклеберr", ТУ 5745-012-04001508-97, на который укладывается керамическая плитка.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83" w:name="sub_78"/>
      <w:bookmarkStart w:id="284" w:name="sub_79"/>
      <w:bookmarkEnd w:id="283"/>
      <w:bookmarkEnd w:id="284"/>
      <w:r>
        <w:rPr>
          <w:rFonts w:cs="Arial" w:ascii="Arial" w:hAnsi="Arial"/>
          <w:sz w:val="20"/>
          <w:szCs w:val="20"/>
        </w:rPr>
        <w:t>7.9 Швы между плитами заполняют затирочными составами, в качестве которых рекомендуется использовать состав "КНАУФ-Фугенбунт_".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85" w:name="sub_79"/>
      <w:bookmarkEnd w:id="28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224395" cy="5610225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86" w:name="sub_25"/>
      <w:bookmarkEnd w:id="286"/>
      <w:r>
        <w:rPr>
          <w:rFonts w:cs="Arial" w:ascii="Arial" w:hAnsi="Arial"/>
          <w:sz w:val="20"/>
          <w:szCs w:val="20"/>
        </w:rPr>
        <w:t>"Рисунок 12. Конструкция узлов крепления дверной коробки в однослойной перегородке при ширине проема до 900 мм (А), до 1600 мм (Б) и до 2000 мм (В)"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87" w:name="sub_25"/>
      <w:bookmarkEnd w:id="28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453630" cy="5610225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88" w:name="sub_26"/>
      <w:bookmarkEnd w:id="288"/>
      <w:r>
        <w:rPr>
          <w:rFonts w:cs="Arial" w:ascii="Arial" w:hAnsi="Arial"/>
          <w:sz w:val="20"/>
          <w:szCs w:val="20"/>
        </w:rPr>
        <w:t>"Рисунок 13. Конструкция узлов крепления дверной коробки в двухслойных перегородках при ширине проема до 900 мм (А), до 1600 мм (Б) и до 2000 мм (В)"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89" w:name="sub_26"/>
      <w:bookmarkEnd w:id="28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837555" cy="5610225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0" w:name="sub_27"/>
      <w:bookmarkEnd w:id="290"/>
      <w:r>
        <w:rPr>
          <w:rFonts w:cs="Arial" w:ascii="Arial" w:hAnsi="Arial"/>
          <w:sz w:val="20"/>
          <w:szCs w:val="20"/>
        </w:rPr>
        <w:t>"Рисунок 14. Схема раскладки плит в узле пересечения перегородок"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1" w:name="sub_27"/>
      <w:bookmarkEnd w:id="29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495675" cy="5610225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2" w:name="sub_28"/>
      <w:bookmarkEnd w:id="292"/>
      <w:r>
        <w:rPr>
          <w:rFonts w:cs="Arial" w:ascii="Arial" w:hAnsi="Arial"/>
          <w:sz w:val="20"/>
          <w:szCs w:val="20"/>
        </w:rPr>
        <w:t>"Рисунок 15. Принципиальные схемы размещения трубопроводов, электрической и слаботочной проводки в перегородках из гипсовых пазогребневых плит"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93" w:name="sub_28"/>
      <w:bookmarkStart w:id="294" w:name="sub_28"/>
      <w:bookmarkEnd w:id="29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95" w:name="sub_800"/>
      <w:bookmarkEnd w:id="295"/>
      <w:r>
        <w:rPr>
          <w:rFonts w:cs="Arial" w:ascii="Arial" w:hAnsi="Arial"/>
          <w:b/>
          <w:bCs/>
          <w:color w:val="000080"/>
          <w:sz w:val="20"/>
          <w:szCs w:val="20"/>
        </w:rPr>
        <w:t>8 Основные правила техники безопасности при производстве работ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96" w:name="sub_800"/>
      <w:bookmarkStart w:id="297" w:name="sub_800"/>
      <w:bookmarkEnd w:id="29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98" w:name="sub_81"/>
      <w:bookmarkEnd w:id="298"/>
      <w:r>
        <w:rPr>
          <w:rFonts w:cs="Arial" w:ascii="Arial" w:hAnsi="Arial"/>
          <w:sz w:val="20"/>
          <w:szCs w:val="20"/>
        </w:rPr>
        <w:t>8.1 Устройство конструкций из гипсовых пазогребневых плит следует выполнять с соблюдением требований СНиП 12-04.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99" w:name="sub_81"/>
      <w:bookmarkStart w:id="300" w:name="sub_82"/>
      <w:bookmarkEnd w:id="299"/>
      <w:bookmarkEnd w:id="300"/>
      <w:r>
        <w:rPr>
          <w:rFonts w:cs="Arial" w:ascii="Arial" w:hAnsi="Arial"/>
          <w:sz w:val="20"/>
          <w:szCs w:val="20"/>
        </w:rPr>
        <w:t>8.2 К устройству конструкций с применением гипсовых пазогребневых плит должны допускаться лица, прошедшие инструктаж по технике безопасности, производственной санитарии, обученные приемам монтажа и имеющие удостоверение на право производства работ.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01" w:name="sub_82"/>
      <w:bookmarkStart w:id="302" w:name="sub_83"/>
      <w:bookmarkEnd w:id="301"/>
      <w:bookmarkEnd w:id="302"/>
      <w:r>
        <w:rPr>
          <w:rFonts w:cs="Arial" w:ascii="Arial" w:hAnsi="Arial"/>
          <w:sz w:val="20"/>
          <w:szCs w:val="20"/>
        </w:rPr>
        <w:t>8.3 Рабочие должны быть обеспечены спецодеждой и средствами индивидуальной защиты.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03" w:name="sub_83"/>
      <w:bookmarkStart w:id="304" w:name="sub_84"/>
      <w:bookmarkEnd w:id="303"/>
      <w:bookmarkEnd w:id="304"/>
      <w:r>
        <w:rPr>
          <w:rFonts w:cs="Arial" w:ascii="Arial" w:hAnsi="Arial"/>
          <w:sz w:val="20"/>
          <w:szCs w:val="20"/>
        </w:rPr>
        <w:t>8.4 Работы по устройству конструкций с применением гипсовых пазогребневых плит рекомендуется выполнять специализированными бригадами, обладающими опытом по монтажу таких конструкций и оснащенными специальным инструментом.</w:t>
      </w:r>
    </w:p>
    <w:p>
      <w:pPr>
        <w:pStyle w:val="Normal"/>
        <w:autoSpaceDE w:val="false"/>
        <w:ind w:firstLine="720"/>
        <w:jc w:val="both"/>
        <w:rPr/>
      </w:pPr>
      <w:bookmarkStart w:id="305" w:name="sub_84"/>
      <w:bookmarkStart w:id="306" w:name="sub_85"/>
      <w:bookmarkEnd w:id="305"/>
      <w:bookmarkEnd w:id="306"/>
      <w:r>
        <w:rPr>
          <w:rFonts w:cs="Arial" w:ascii="Arial" w:hAnsi="Arial"/>
          <w:sz w:val="20"/>
          <w:szCs w:val="20"/>
        </w:rPr>
        <w:t xml:space="preserve">8.5 Используемые при производстве работ инструмент, оборудование, оснастка и приспособления для монтажа конструкций должны отвечать условиям безопасности выполнения строительно-монтажных работ. Рекомендуемый перечень специального инструмента приведен в </w:t>
      </w:r>
      <w:hyperlink w:anchor="sub_30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В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07" w:name="sub_85"/>
      <w:bookmarkStart w:id="308" w:name="sub_85"/>
      <w:bookmarkEnd w:id="30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09" w:name="sub_900"/>
      <w:bookmarkEnd w:id="309"/>
      <w:r>
        <w:rPr>
          <w:rFonts w:cs="Arial" w:ascii="Arial" w:hAnsi="Arial"/>
          <w:b/>
          <w:bCs/>
          <w:color w:val="000080"/>
          <w:sz w:val="20"/>
          <w:szCs w:val="20"/>
        </w:rPr>
        <w:t>9 Транспортирование и хранение материалов и изделий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10" w:name="sub_900"/>
      <w:bookmarkStart w:id="311" w:name="sub_900"/>
      <w:bookmarkEnd w:id="31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2" w:name="sub_91"/>
      <w:bookmarkEnd w:id="312"/>
      <w:r>
        <w:rPr>
          <w:rFonts w:cs="Arial" w:ascii="Arial" w:hAnsi="Arial"/>
          <w:sz w:val="20"/>
          <w:szCs w:val="20"/>
        </w:rPr>
        <w:t>9.1 Плиты гипсовые пазогребневые транспортируют всеми видами транспорта в соответствии с правилами перевозки грузов, действующими на данном виде транспорта.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3" w:name="sub_91"/>
      <w:bookmarkStart w:id="314" w:name="sub_92"/>
      <w:bookmarkEnd w:id="313"/>
      <w:bookmarkEnd w:id="314"/>
      <w:r>
        <w:rPr>
          <w:rFonts w:cs="Arial" w:ascii="Arial" w:hAnsi="Arial"/>
          <w:sz w:val="20"/>
          <w:szCs w:val="20"/>
        </w:rPr>
        <w:t>9.2 Транспортирование плит осуществляется в пакетированном виде. Транспортные пакеты формируются из плит одного вида и размера. Схемы упаковки устанавливаются в технологической документации.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5" w:name="sub_92"/>
      <w:bookmarkEnd w:id="315"/>
      <w:r>
        <w:rPr>
          <w:rFonts w:cs="Arial" w:ascii="Arial" w:hAnsi="Arial"/>
          <w:sz w:val="20"/>
          <w:szCs w:val="20"/>
        </w:rPr>
        <w:t>По согласованию с потребителем допускается транспортирование плит в непакетированном виде.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6" w:name="sub_93"/>
      <w:bookmarkEnd w:id="316"/>
      <w:r>
        <w:rPr>
          <w:rFonts w:cs="Arial" w:ascii="Arial" w:hAnsi="Arial"/>
          <w:sz w:val="20"/>
          <w:szCs w:val="20"/>
        </w:rPr>
        <w:t>9.3 Транспортные пакеты плит при хранении у потребителя могут быть установлены друг на друга в соответствии с правилами техники безопасности. При этом высота штабеля не должна превышать 2 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7" w:name="sub_93"/>
      <w:bookmarkEnd w:id="317"/>
      <w:r>
        <w:rPr>
          <w:rFonts w:cs="Arial" w:ascii="Arial" w:hAnsi="Arial"/>
          <w:sz w:val="20"/>
          <w:szCs w:val="20"/>
        </w:rPr>
        <w:t>При погрузке, разгрузке, транспортировании и хранении плит должны приниматься меры, исключающие возможность их повреждения и увлажнения. Не допускается погрузка плит навалом либо разгрузка их сбрасыванием.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8" w:name="sub_94"/>
      <w:bookmarkEnd w:id="318"/>
      <w:r>
        <w:rPr>
          <w:rFonts w:cs="Arial" w:ascii="Arial" w:hAnsi="Arial"/>
          <w:sz w:val="20"/>
          <w:szCs w:val="20"/>
        </w:rPr>
        <w:t>9.4 В период установившихся отрицательных температур во избежание смерзания плит между собой упаковка производится с применением прокладочного материала между плитами.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9" w:name="sub_94"/>
      <w:bookmarkStart w:id="320" w:name="sub_95"/>
      <w:bookmarkEnd w:id="319"/>
      <w:bookmarkEnd w:id="320"/>
      <w:r>
        <w:rPr>
          <w:rFonts w:cs="Arial" w:ascii="Arial" w:hAnsi="Arial"/>
          <w:sz w:val="20"/>
          <w:szCs w:val="20"/>
        </w:rPr>
        <w:t>9.5 Плиты следует хранить в помещениях с сухим и нормальным влажностными режимами раздельно по видам и размерам.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21" w:name="sub_95"/>
      <w:bookmarkStart w:id="322" w:name="sub_96"/>
      <w:bookmarkEnd w:id="321"/>
      <w:bookmarkEnd w:id="322"/>
      <w:r>
        <w:rPr>
          <w:rFonts w:cs="Arial" w:ascii="Arial" w:hAnsi="Arial"/>
          <w:sz w:val="20"/>
          <w:szCs w:val="20"/>
        </w:rPr>
        <w:t>9.6 Изготовитель должен гарантировать соответствие гипсовых пазогребневых плит всем требованиям завода-изготовителя в течение не менее года при соблюдении условий транспортирования и хранения.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23" w:name="sub_96"/>
      <w:bookmarkStart w:id="324" w:name="sub_97"/>
      <w:bookmarkEnd w:id="323"/>
      <w:bookmarkEnd w:id="324"/>
      <w:r>
        <w:rPr>
          <w:rFonts w:cs="Arial" w:ascii="Arial" w:hAnsi="Arial"/>
          <w:sz w:val="20"/>
          <w:szCs w:val="20"/>
        </w:rPr>
        <w:t>9.7 Перевозитьтеплозвукоизоляционные материалы можно любыми видами транспорта при условии их защиты от увлажнения.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25" w:name="sub_97"/>
      <w:bookmarkStart w:id="326" w:name="sub_98"/>
      <w:bookmarkEnd w:id="325"/>
      <w:bookmarkEnd w:id="326"/>
      <w:r>
        <w:rPr>
          <w:rFonts w:cs="Arial" w:ascii="Arial" w:hAnsi="Arial"/>
          <w:sz w:val="20"/>
          <w:szCs w:val="20"/>
        </w:rPr>
        <w:t>9.8 Хранение теплозвукоизоляционных материалов должно производиться в закрытых складах или под навесом при условии их защиты от увлажнения.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27" w:name="sub_98"/>
      <w:bookmarkStart w:id="328" w:name="sub_99"/>
      <w:bookmarkEnd w:id="327"/>
      <w:bookmarkEnd w:id="328"/>
      <w:r>
        <w:rPr>
          <w:rFonts w:cs="Arial" w:ascii="Arial" w:hAnsi="Arial"/>
          <w:sz w:val="20"/>
          <w:szCs w:val="20"/>
        </w:rPr>
        <w:t>9.9 Винты, дюбели, металлические пластины для крепления могут перевозиться любым видом транспорта упакованными в ящики или коробки, снабженные ярлыками, и храниться под навесом.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29" w:name="sub_99"/>
      <w:bookmarkStart w:id="330" w:name="sub_99"/>
      <w:bookmarkEnd w:id="33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31" w:name="sub_1000"/>
      <w:bookmarkEnd w:id="331"/>
      <w:r>
        <w:rPr>
          <w:rFonts w:cs="Arial" w:ascii="Arial" w:hAnsi="Arial"/>
          <w:b/>
          <w:bCs/>
          <w:color w:val="000080"/>
          <w:sz w:val="20"/>
          <w:szCs w:val="20"/>
        </w:rPr>
        <w:t>10 Приемка смонтированных конструкций из гипсовых пазогребневых плит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32" w:name="sub_1000"/>
      <w:bookmarkStart w:id="333" w:name="sub_1000"/>
      <w:bookmarkEnd w:id="33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34" w:name="sub_101"/>
      <w:bookmarkEnd w:id="334"/>
      <w:r>
        <w:rPr>
          <w:rFonts w:cs="Arial" w:ascii="Arial" w:hAnsi="Arial"/>
          <w:sz w:val="20"/>
          <w:szCs w:val="20"/>
        </w:rPr>
        <w:t>10.1 Конструкции перегородок и облицовок из гипсовых пазогребневых плит рекомендуется принимать поэтапно с оформлением соответствующих актов на скрытые работы (прокладка электрической и слаботочной проводки, укладка теплозвукоизоляционных материалов и т.д.).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35" w:name="sub_101"/>
      <w:bookmarkStart w:id="336" w:name="sub_102"/>
      <w:bookmarkEnd w:id="335"/>
      <w:bookmarkEnd w:id="336"/>
      <w:r>
        <w:rPr>
          <w:rFonts w:cs="Arial" w:ascii="Arial" w:hAnsi="Arial"/>
          <w:sz w:val="20"/>
          <w:szCs w:val="20"/>
        </w:rPr>
        <w:t>10.2 Смонтированные конструкции перегородок и облицовок должны иметь ровные и гладкие поверхности без загрязнений, наплывов клея и шпаклевочных составов, незаполненных швов и раковин. Следует проверить отсутствие трещин и отбитых углов. Выходящие на лицевую сторону конструкции головки винтов, болтов и анкерных креплений должны быть утоплены в тело плиты.</w:t>
      </w:r>
    </w:p>
    <w:p>
      <w:pPr>
        <w:pStyle w:val="Normal"/>
        <w:autoSpaceDE w:val="false"/>
        <w:ind w:firstLine="720"/>
        <w:jc w:val="both"/>
        <w:rPr/>
      </w:pPr>
      <w:bookmarkStart w:id="337" w:name="sub_102"/>
      <w:bookmarkStart w:id="338" w:name="sub_103"/>
      <w:bookmarkEnd w:id="337"/>
      <w:bookmarkEnd w:id="338"/>
      <w:r>
        <w:rPr>
          <w:rFonts w:cs="Arial" w:ascii="Arial" w:hAnsi="Arial"/>
          <w:sz w:val="20"/>
          <w:szCs w:val="20"/>
        </w:rPr>
        <w:t xml:space="preserve">10.3 Дефекты поверхностей перегородок и облицовок не должны превышать величин, приведенных в </w:t>
      </w:r>
      <w:hyperlink w:anchor="sub_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 10.1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39" w:name="sub_103"/>
      <w:bookmarkStart w:id="340" w:name="sub_104"/>
      <w:bookmarkEnd w:id="339"/>
      <w:bookmarkEnd w:id="340"/>
      <w:r>
        <w:rPr>
          <w:rFonts w:cs="Arial" w:ascii="Arial" w:hAnsi="Arial"/>
          <w:sz w:val="20"/>
          <w:szCs w:val="20"/>
        </w:rPr>
        <w:t>10.4 В местах сопряжений перегородок и облицовок с другими ограждающими конструкциями и пересечений между собой шпаклевка должна быть уложена без разрывов по всему контуру сопряжения на полную глубину стыка.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41" w:name="sub_104"/>
      <w:bookmarkStart w:id="342" w:name="sub_104"/>
      <w:bookmarkEnd w:id="34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43" w:name="sub_1100"/>
      <w:bookmarkEnd w:id="343"/>
      <w:r>
        <w:rPr>
          <w:rFonts w:cs="Arial" w:ascii="Arial" w:hAnsi="Arial"/>
          <w:b/>
          <w:bCs/>
          <w:color w:val="000080"/>
          <w:sz w:val="20"/>
          <w:szCs w:val="20"/>
        </w:rPr>
        <w:t>11 Основные правила технической эксплуатации конструкций из гипсовых пазогребневых плит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44" w:name="sub_1100"/>
      <w:bookmarkStart w:id="345" w:name="sub_1100"/>
      <w:bookmarkEnd w:id="34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46" w:name="sub_111"/>
      <w:bookmarkEnd w:id="346"/>
      <w:r>
        <w:rPr>
          <w:rFonts w:cs="Arial" w:ascii="Arial" w:hAnsi="Arial"/>
          <w:sz w:val="20"/>
          <w:szCs w:val="20"/>
        </w:rPr>
        <w:t>11.1 Используемый тип крепежного элемента должен выбираться в зависимости от массы навешиваемых на перегородку или облицовку предметов.</w:t>
      </w:r>
    </w:p>
    <w:p>
      <w:pPr>
        <w:pStyle w:val="Normal"/>
        <w:autoSpaceDE w:val="false"/>
        <w:ind w:firstLine="720"/>
        <w:jc w:val="both"/>
        <w:rPr/>
      </w:pPr>
      <w:bookmarkStart w:id="347" w:name="sub_111"/>
      <w:bookmarkStart w:id="348" w:name="sub_112"/>
      <w:bookmarkEnd w:id="347"/>
      <w:bookmarkEnd w:id="348"/>
      <w:r>
        <w:rPr>
          <w:rFonts w:cs="Arial" w:ascii="Arial" w:hAnsi="Arial"/>
          <w:sz w:val="20"/>
          <w:szCs w:val="20"/>
        </w:rPr>
        <w:t xml:space="preserve">11.2 Легкое навесное оборудование и предметы интерьера крепятся к перегородкам и облицовкам из гипсовых пазогребневых плит с помощью анкерных пластмассовых дюбелей. При этом необходимо учитывать максимально допустимую нагрузку на один дюбель, указанную в </w:t>
      </w:r>
      <w:hyperlink w:anchor="sub_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 11.1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49" w:name="sub_112"/>
      <w:bookmarkStart w:id="350" w:name="sub_113"/>
      <w:bookmarkEnd w:id="349"/>
      <w:bookmarkEnd w:id="350"/>
      <w:r>
        <w:rPr>
          <w:rFonts w:cs="Arial" w:ascii="Arial" w:hAnsi="Arial"/>
          <w:sz w:val="20"/>
          <w:szCs w:val="20"/>
        </w:rPr>
        <w:t>11.3 Для определения максимальной нагрузки на дюбель (упругое растяжение) рекомендуется использовать формулу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51" w:name="sub_113"/>
      <w:bookmarkStart w:id="352" w:name="sub_113"/>
      <w:bookmarkEnd w:id="35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Be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F = ────,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na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где  F - максимальная нагрузка (на упругое растяжение) на дюбель, кН;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 - максимальная масса навешиваемого предмета, кН;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53" w:name="sub_4"/>
      <w:bookmarkEnd w:id="353"/>
      <w:r>
        <w:rPr>
          <w:rFonts w:cs="Arial" w:ascii="Arial" w:hAnsi="Arial"/>
          <w:b/>
          <w:bCs/>
          <w:color w:val="000080"/>
          <w:sz w:val="20"/>
          <w:szCs w:val="20"/>
        </w:rPr>
        <w:t>Таблица 10.1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54" w:name="sub_4"/>
      <w:bookmarkStart w:id="355" w:name="sub_4"/>
      <w:bookmarkEnd w:id="35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┌────────────────────────┬──────────────────────────────────────────────┐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Дефекты конструкций   │      Допускаемые отклонения при отделке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│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├───────────────┬───────────────┬──────────────┤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простой    │  улучшенной   │высококачест-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│               │ 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венной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├────────────────────────┼───────────────┼───────────────┼──────────────┤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Неровности   поверхности│Не  более  трех│Не  более  двух│Не более  двух│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(обнаруживаются      при│глубиной    или│глубиной    или│глубиной   или│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накладывании правил  или│выпуклостью  до│выпуклостью  до│выпуклостью до│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шаблона длиной 2 м)     │5 мм           │3 мм           │2 мм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├────────────────────────┼───────────────┼───────────────┼──────────────┤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Отклонение     плоскости│15 мм  на   всю│1 мм на 1 м, но│1 мм  на  1 м,│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конструкции по вертикали│высоту         │не более  10 мм│но  не   более│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      │на  всю  высоту│6 мм  на   всю│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      │высоту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│               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└────────────────────────┴───────────────┴───────────────┴──────────────┘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56" w:name="sub_5"/>
      <w:bookmarkEnd w:id="356"/>
      <w:r>
        <w:rPr>
          <w:rFonts w:cs="Arial" w:ascii="Arial" w:hAnsi="Arial"/>
          <w:b/>
          <w:bCs/>
          <w:color w:val="000080"/>
          <w:sz w:val="20"/>
          <w:szCs w:val="20"/>
        </w:rPr>
        <w:t>Таблица 11.1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57" w:name="sub_5"/>
      <w:bookmarkEnd w:id="35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336915" cy="5610225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91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┌──────────────────────┬────────────┬───────────┬───────────┬───────────┐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Фирма-производитель  │   Марка    │Диаметр, мм│Глубина, мм│Максималь-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│            │           │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ная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│            │           │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нагрузка,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│            │           │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кН/дюбель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├──────────────────────┼────────────┼───────────┼───────────┼───────────┤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Fischer-Duebel S      │    S 8     │     8     │    55     │   0,12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│           │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├────────────┼───────────┼───────────┼───────────┤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S10     │    10     │    70     │   0,24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├──────────────────────┼────────────┼───────────┼───────────┼───────────┤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ТОХ Combi-Duebel      │Combi 10/50 │    10     │    60     │   0,30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            │           │ 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├────────────┼───────────┼───────────┼───────────┤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Combi 12/60 │    12     │    70     │   0,46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├──────────────────────┼────────────┼───────────┼───────────┼───────────┤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Upat U Ultra-Duebel   │    U 8     │     8     │    55     │   0,20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├────────────┼───────────┼───────────┼───────────┤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U10     │    10     │    65     │   0,35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├────────────┼───────────┼───────────┼───────────┤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U12     │    12     │    75     │   0,50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├──────────────────────┼────────────┼───────────┼───────────┼───────────┤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HILTI  Universalduebel│   HUD 8    │     8     │    55     │   0,15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HUD                   ├────────────┼───────────┼───────────┼───────────┤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HUD10    │    10     │    65     │   0,30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└──────────────────────┴────────────┴───────────┴───────────┴───────────┘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8" w:name="sub_29"/>
      <w:bookmarkEnd w:id="358"/>
      <w:r>
        <w:rPr>
          <w:rFonts w:cs="Arial" w:ascii="Arial" w:hAnsi="Arial"/>
          <w:sz w:val="20"/>
          <w:szCs w:val="20"/>
        </w:rPr>
        <w:t>"Рисунок 16. Узлы крепления коммуникационного оборудования к перегородке однослойной (А) и двухслойной (Б)"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9" w:name="sub_29"/>
      <w:bookmarkEnd w:id="35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640955" cy="5610225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0" w:name="sub_30"/>
      <w:bookmarkEnd w:id="360"/>
      <w:r>
        <w:rPr>
          <w:rFonts w:cs="Arial" w:ascii="Arial" w:hAnsi="Arial"/>
          <w:sz w:val="20"/>
          <w:szCs w:val="20"/>
        </w:rPr>
        <w:t>"Рисунок. Схема для определения максимальной нагрузки на дюбель"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61" w:name="sub_30"/>
      <w:bookmarkStart w:id="362" w:name="sub_30"/>
      <w:bookmarkEnd w:id="36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363" w:name="sub_114"/>
      <w:bookmarkEnd w:id="363"/>
      <w:r>
        <w:rPr>
          <w:rFonts w:cs="Arial" w:ascii="Arial" w:hAnsi="Arial"/>
          <w:sz w:val="20"/>
          <w:szCs w:val="20"/>
        </w:rPr>
        <w:t>11.4 Тяжелое навесное оборудование и предметы должны крепиться с использованием специальных крепежных элементов, в качестве которых рекомендуется применять проходные анкеры и болты со стальными шайбами (</w:t>
      </w:r>
      <w:hyperlink w:anchor="sub_29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 16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64" w:name="sub_114"/>
      <w:bookmarkStart w:id="365" w:name="sub_115"/>
      <w:bookmarkEnd w:id="364"/>
      <w:bookmarkEnd w:id="365"/>
      <w:r>
        <w:rPr>
          <w:rFonts w:cs="Arial" w:ascii="Arial" w:hAnsi="Arial"/>
          <w:sz w:val="20"/>
          <w:szCs w:val="20"/>
        </w:rPr>
        <w:t>11.5 При повреждении перегородок или облицовок в процессе эксплуатации от механических воздействий, протечек и т.п. следует прежде всего установить и устранить причину возникновения повреждений.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66" w:name="sub_115"/>
      <w:bookmarkStart w:id="367" w:name="sub_116"/>
      <w:bookmarkEnd w:id="366"/>
      <w:bookmarkEnd w:id="367"/>
      <w:r>
        <w:rPr>
          <w:rFonts w:cs="Arial" w:ascii="Arial" w:hAnsi="Arial"/>
          <w:sz w:val="20"/>
          <w:szCs w:val="20"/>
        </w:rPr>
        <w:t>11.6 В случае попадания воды в полости двухслойных перегородок или в зазор между облицовкой и стеной необходимо произвести слив стоячей воды, для чего внизу перегородки или облицовки сначала просверливают дрелью контрольные отверстия, а затем при необходимости вырезают проем, необходимый для ремонта поврежденного трубопровода.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68" w:name="sub_116"/>
      <w:bookmarkStart w:id="369" w:name="sub_117"/>
      <w:bookmarkEnd w:id="368"/>
      <w:bookmarkEnd w:id="369"/>
      <w:r>
        <w:rPr>
          <w:rFonts w:cs="Arial" w:ascii="Arial" w:hAnsi="Arial"/>
          <w:sz w:val="20"/>
          <w:szCs w:val="20"/>
        </w:rPr>
        <w:t>11.7 После проведения ремонтных работ на трубопроводе отверстие заделывают стандартными гипсовыми плитами или вставками, вырезанными из них.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0" w:name="sub_117"/>
      <w:bookmarkStart w:id="371" w:name="sub_117"/>
      <w:bookmarkEnd w:id="37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72" w:name="sub_10000"/>
      <w:bookmarkEnd w:id="372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 А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3" w:name="sub_10000"/>
      <w:bookmarkStart w:id="374" w:name="sub_10000"/>
      <w:bookmarkEnd w:id="37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Перечень</w:t>
        <w:br/>
        <w:t>нормативных документов, на которые даны ссылки в настоящем своде правил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СНиП 12-04-2002                  Безопасность  труда  в  строительстве.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Часть 2. Строительное производство.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СНиП 21-01-97*                   Пожарная   безопасность       зданий 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сооружений.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СНиП 23-02-2003                  Тепловая защита зданий.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СНиП 2.03.11-85                  Защита  строительных  конструкций   от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коррозии.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СНиП 2.01.07-85*                 Нагрузки и воздействия.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СНиП 41-01-2003                  Отопление,                вентиляция 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кондиционирование.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СНиП 23-03-2003                  Защита от шума.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10702-78*                   Прокат из качественной конструкционной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углеродистой и легированной стали  для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холодного  выдавливания   и   высадки.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Технические условия.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14918-80                    Сталь  тонколистовая    оцинкованная с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непрерывных     линий.     Технические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условия.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19904-90                    Прокат    листовой     холоднокатаный.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Сортамент.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27296-87                    Защита  от   шума   в   строительстве.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Звукоизоляция ограждающих  конструкций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зданий. Методы измерения.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30244-94                    Материалы     строительные.     Методы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испытаний на горючесть.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30247.1-94                  Конструкции    строительные.    Методы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испытаний на огнестойкость. Несущие  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ограждающие конструкции.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30403-96                    Конструкции    строительные.     Метод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определения пожарной опасности.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Р 51829-2001                Листы  гипсоволокнистые.   Технические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условия.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5742-007-16415648-98          Плиты гипсовые для стен и перегородок.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5742-014-03984362-96          Плиты  пазогребневые  строительные  из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гипса.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5742-001-56798576-2004        Плиты гипсовые пазогребневые для  стен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перегородок.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5742-003-05287561-2003        Плиты   гипсовые     пазогребневые для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перегородок.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5745-011-04001508-97          Сухие гипсовые смеси.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5745-021-03984362-2001        Смеси гипсовые сухие.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5745-012-04001508-97          Клей   для   облицовочной     плитки 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природного камня.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1121-004-04001508-2003        Профили     стальные      оцинкованные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тонкостенные.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75" w:name="sub_20000"/>
      <w:bookmarkEnd w:id="375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 Б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6" w:name="sub_20000"/>
      <w:bookmarkStart w:id="377" w:name="sub_20000"/>
      <w:bookmarkEnd w:id="37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Материалы для устройства конструкций с применением гипсовых пазогребневых плит, поставляемые предприятиями группы КНАУФ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┌───────────────────────────┬───────┬─────────────────────────┬──────────┐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Наименование        │  Ед.  │       Размеры, мм       │Масса, кг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изм.  ├─────────┬───────┬───────┤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Длина  │Ширина │Толщина│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├───────────────────────────┴───────┴─────────┴───────┴───────┴──────────┤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8" w:name="sub_20001"/>
      <w:bookmarkEnd w:id="378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Гипсовые пазогребневые плиты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9" w:name="sub_20001"/>
      <w:bookmarkEnd w:id="37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├───────────────────────────┬───────┬─────────┬───────┬───────┬──────────┤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Гипсовые      пазогребневые│Плита  │   667   │  500  │  80   │  Ок. 29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плиты         по         ТУ│       │         │       ├───────┼──────────┤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5742-007-16415648-98       │       │         │       │  100  │  Ок. 38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обыкновенные              и│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гидрофобизированные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(КНАУФ-гипсоплита_)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Гипсовые      пазогребневые│       │   900   │  300  │  80   │  Ок. 24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плиты         по         ТУ│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5742-014-03984362-96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обыкновенные              и│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гидрофобизированные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(КНАУФ-гипсоплита_)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Гипсовые      пазогребневые│       │   667   │  500  │  80   │  Ок. 29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плиты         по         ТУ│       │         │       ├───────┼──────────┤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5742-001-56798576-2003     │       │         │       │  100  │  Ок. 38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обыкновенные              и│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гидрофобизированные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(КНАУФ-гипсоплита_)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├────────────────┬──────────┤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Гипсовые        │Полнотелые│       │   667   │  500  │  80   │  Ок. 29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пазогребневые   ├──────────┤       │         │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плиты   по    ТУ│Пустотелые│       │         │       │       │  Ок. 23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5742-003-0528756│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1-2003          │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обыкновенные   и│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гидрофобизирова-│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нные            │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│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├────────────────┴──────────┴───────┴─────────┴───────┴───────┴──────────┤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0" w:name="sub_20002"/>
      <w:bookmarkEnd w:id="38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Монтажные клеи и шпаклевочные составы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1" w:name="sub_20002"/>
      <w:bookmarkEnd w:id="38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├───────────────────────────┬───────┬─────────┬───────┬───────┬──────────┤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Шпаклевочная          смесь│Мешок  │    -    │   -   │   -   │    10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(монтажный            клей)│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"КНАУФ-Фугенфюллер_" по  ТУ│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5745-011-04001508-97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│         │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Шпаклевочная          смесь│       │         │       │       │    25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(монтажный            клей)│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"КНАУФ-Фугенфюллер_" по  ТУ│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5745-021-03984362-2001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Шпаклевочная          смесь│       │    -    │   -   │   -   │    25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(монтажный            клей)│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"КНАУФ-Фугенфюллер  гидро_"│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                      ТУ│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5745-021-03984362-2001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├───────────────────────────┼───────┼─────────┼───────┼───────┼──────────┤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Шпаклевочный   состав   для│Ведро  │    -    │   -   │   -   │    8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финишного       шпаклевания│       │         │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"КНАУФ-Финишпаста_"        │       │         │       │       │    20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├───────────────────────────┴───────┴─────────┴───────┴───────┴──────────┤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2" w:name="sub_20003"/>
      <w:bookmarkEnd w:id="38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Прокладки, строительные ленты, защитные угловые профили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3" w:name="sub_20003"/>
      <w:bookmarkEnd w:id="383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├───────────────────────────┬───────┬─────────┬───────┬───────┬──────────┤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Пробковая        эластичная│Лента  │    -    │ 75,95 │   -   │    -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прокладка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├───────────────────────────┼───────┼─────────┼───────┼───────┼──────────┤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Армирующая лента (серпянка)│Рулон  │  23000  │  50   │   -   │   0,20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рулонах                  │       ├─────────┤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75000  │       │       │   0,60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├─────────┤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150000  │       │       │   1,20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Уплотнительная             │       │  25000  │  120  │  0,6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гидроизоляционная     лента│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"КНАУФ-Флехендихтбанд_"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├───────────────────────────┼───────┼─────────┼───────┼───────┼──────────┤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Углозащитный   профиль   ПУ│Шт.    │  2750   │  31   │  0,6  │1 м - 0,24│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31/31  "КНАУФ-профиль_"  по│       ├─────────┤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 1121-004-04001508-95    │       │  3000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├─────────┤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4000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├─────────┤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4500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├───────────────────────────┴───────┴─────────┴───────┴───────┴──────────┤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4" w:name="sub_20004"/>
      <w:bookmarkEnd w:id="384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Грунтовки и гидроизоляционные составы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5" w:name="sub_20004"/>
      <w:bookmarkEnd w:id="385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├───────────────────────────┬───────┬─────────┬───────┬───────┬──────────┤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Грунтовка                  │Ведро  │    -    │   -   │   -   │   2,5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"КНАУФ-Тифенгрунд_"        │       │         │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       │       │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       │       │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12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Гидроизоляционная   мастика│       │    -    │   -   │   -   │    6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"КНАУФ-Флехендихт_"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├───────────────────────────┴───────┴─────────┴───────┴───────┴──────────┤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6" w:name="sub_20005"/>
      <w:bookmarkEnd w:id="386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Клеи для керамической плитки, затирочные составы и герметики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7" w:name="sub_20005"/>
      <w:bookmarkEnd w:id="387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├───────────────────────────┬───────┬─────────┬───────┬───────┬──────────┤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Клей    для    керамической│ Мешок │    -    │   -   │   -   │    10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плитки                     │       │         │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"КНАУФ-Флизенклебер_" по ТУ│       │         │       │       │    25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5745-012-04001508-97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Клей    для    керамической│       │    -    │   -   │   -   │    10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плитки (эластифицированный)│       │         │       │       ├──────────┤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"КНАУФ-Флексклебер_" по  ТУ│       │         │       │       │    25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5745-012-04001508-97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Цветные затирочные  составы│       │    -    │   -   │   -   │    5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"КНАУФ-Фугенбунт_"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├───────────────────────────┼───────┼─────────┼───────┼───────┼──────────┤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Силиконовые   и   акриловые│ Туба  │    -    │   -   │   -   │  0,310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составы    с     устойчивой│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эластичностью (герметики)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├───────────────────────────┴───────┴─────────┴───────┴───────┴──────────┤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8" w:name="sub_20006"/>
      <w:bookmarkEnd w:id="388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Крепежные элементы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9" w:name="sub_20006"/>
      <w:bookmarkEnd w:id="38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├───────────────────────────┬───────┬─────────┬───────┬───────┬──────────┤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Винт       самонарезающий с│  Шт.  │   35    │   -   │  3,5  │    -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потайной головкой и  острым│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концом (шуруп)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Дюбель             анкерный│       │   35    │   -   │  6,0  │    -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пластмассовый              │       ├─────────┤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40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├─────────┤       ├───────┤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55    │       │  8,0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├─────────┤       ├───────┤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60    │       │ 10,0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├───────────────────────────┤       ├─────────┤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Дюбель             анкерный│       │   65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металлический              │       ├─────────┼───────┼───────┼──────────┤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70    │   -   │ 10,0  │    -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│         │       │     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│       ├─────────┤       ├───────┤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│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75    │       │ 12,0  │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└───────────────────────────┴───────┴─────────┴───────┴───────┴──────────┘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0" w:name="sub_30000"/>
      <w:bookmarkEnd w:id="390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 В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91" w:name="sub_30000"/>
      <w:bookmarkStart w:id="392" w:name="sub_30000"/>
      <w:bookmarkEnd w:id="39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Инструменты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086860" cy="5610225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3" w:name="sub_311"/>
      <w:bookmarkEnd w:id="393"/>
      <w:r>
        <w:rPr>
          <w:rFonts w:cs="Arial" w:ascii="Arial" w:hAnsi="Arial"/>
          <w:sz w:val="20"/>
          <w:szCs w:val="20"/>
        </w:rPr>
        <w:t>"Инструменты"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94" w:name="sub_311"/>
      <w:bookmarkStart w:id="395" w:name="sub_311"/>
      <w:bookmarkEnd w:id="39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2006-12-04T20:53:00Z</dcterms:created>
  <dc:creator>Виктор</dc:creator>
  <dc:description/>
  <dc:language>ru-RU</dc:language>
  <cp:lastModifiedBy>Виктор</cp:lastModifiedBy>
  <dcterms:modified xsi:type="dcterms:W3CDTF">2006-12-04T20:56:00Z</dcterms:modified>
  <cp:revision>2</cp:revision>
  <dc:subject/>
  <dc:title/>
</cp:coreProperties>
</file>