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Санитарные правила и нормы СанПиН 2.2.4.548-96</w:t>
        <w:br/>
        <w:t>"Гигиенические требования к микроклимату производственных помещений"</w:t>
        <w:br/>
        <w:t>(утв. постановлением Госкомсанэпиднадзора РФ от 1 октября 1996 г. N 21)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35129196"/>
      <w:bookmarkEnd w:id="0"/>
      <w:r>
        <w:rPr>
          <w:rFonts w:cs="Arial" w:ascii="Arial" w:hAnsi="Arial"/>
          <w:i/>
          <w:iCs/>
          <w:color w:val="800080"/>
          <w:sz w:val="20"/>
          <w:szCs w:val="20"/>
        </w:rPr>
        <w:t>См. также Санитарно-эпидемиологические правила и нормативы СанПиН 2.2.4.1294-03 "Гигиенические требования к аэроионному составу воздуха производственных общественных помещений", утвержденные Главным государственным санитарным врачом РФ 18 апреля 2003 г.</w:t>
      </w:r>
    </w:p>
    <w:p>
      <w:pPr>
        <w:pStyle w:val="Normal"/>
        <w:autoSpaceDE w:val="false"/>
        <w:jc w:val="both"/>
        <w:rPr>
          <w:rFonts w:ascii="Arial" w:hAnsi="Arial" w:cs="Arial"/>
          <w:i/>
          <w:i/>
          <w:iCs/>
          <w:color w:val="800080"/>
          <w:sz w:val="20"/>
          <w:szCs w:val="20"/>
        </w:rPr>
      </w:pPr>
      <w:bookmarkStart w:id="1" w:name="sub_35129196"/>
      <w:bookmarkStart w:id="2" w:name="sub_35129196"/>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Hygienic requiements to occupational microclimate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rPr>
        <w:t>Содержание</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 и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требования и показатели микроклимата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Оптимальные условия микроклимата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Допустимые условия микроклимата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Требования к организации контроля  и методам измерения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микроклимата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Характеристика отдельных категорий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Определение индекса тепловой нагрузки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(ТНС-индекса)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Время  работы  при  температуре  воздуха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рабочем  месте  выше  или  ниже  допустимых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величин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Библиографические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Общие положения и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Санитарные правила и нормы (далее -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p>
      <w:pPr>
        <w:pStyle w:val="Normal"/>
        <w:autoSpaceDE w:val="false"/>
        <w:ind w:firstLine="720"/>
        <w:jc w:val="both"/>
        <w:rPr>
          <w:rFonts w:ascii="Arial" w:hAnsi="Arial" w:cs="Arial"/>
          <w:sz w:val="20"/>
          <w:szCs w:val="20"/>
        </w:rPr>
      </w:pPr>
      <w:bookmarkStart w:id="6" w:name="sub_10012"/>
      <w:bookmarkEnd w:id="6"/>
      <w:r>
        <w:rPr>
          <w:rFonts w:cs="Arial" w:ascii="Arial" w:hAnsi="Arial"/>
          <w:sz w:val="20"/>
          <w:szCs w:val="20"/>
        </w:rPr>
        <w:t>1.2. Настоящие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p>
    <w:p>
      <w:pPr>
        <w:pStyle w:val="Normal"/>
        <w:autoSpaceDE w:val="false"/>
        <w:ind w:firstLine="720"/>
        <w:jc w:val="both"/>
        <w:rPr>
          <w:rFonts w:ascii="Arial" w:hAnsi="Arial" w:cs="Arial"/>
          <w:sz w:val="20"/>
          <w:szCs w:val="20"/>
        </w:rPr>
      </w:pPr>
      <w:bookmarkStart w:id="7" w:name="sub_10012"/>
      <w:bookmarkEnd w:id="7"/>
      <w:r>
        <w:rPr>
          <w:rFonts w:cs="Arial" w:ascii="Arial" w:hAnsi="Arial"/>
          <w:sz w:val="20"/>
          <w:szCs w:val="20"/>
        </w:rPr>
        <w:t>1.3. В соответствии со статьями 9 и 34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p>
    <w:p>
      <w:pPr>
        <w:pStyle w:val="Normal"/>
        <w:autoSpaceDE w:val="false"/>
        <w:ind w:firstLine="720"/>
        <w:jc w:val="both"/>
        <w:rPr>
          <w:rFonts w:ascii="Arial" w:hAnsi="Arial" w:cs="Arial"/>
          <w:sz w:val="20"/>
          <w:szCs w:val="20"/>
        </w:rPr>
      </w:pPr>
      <w:r>
        <w:rPr>
          <w:rFonts w:cs="Arial" w:ascii="Arial" w:hAnsi="Arial"/>
          <w:sz w:val="20"/>
          <w:szCs w:val="20"/>
        </w:rPr>
        <w:t>1.4.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p>
    <w:p>
      <w:pPr>
        <w:pStyle w:val="Normal"/>
        <w:autoSpaceDE w:val="false"/>
        <w:ind w:firstLine="720"/>
        <w:jc w:val="both"/>
        <w:rPr>
          <w:rFonts w:ascii="Arial" w:hAnsi="Arial" w:cs="Arial"/>
          <w:sz w:val="20"/>
          <w:szCs w:val="20"/>
        </w:rPr>
      </w:pPr>
      <w:r>
        <w:rPr>
          <w:rFonts w:cs="Arial" w:ascii="Arial" w:hAnsi="Arial"/>
          <w:sz w:val="20"/>
          <w:szCs w:val="20"/>
        </w:rPr>
        <w:t>1.5. Государственный санитарно-эпидемиологический надзор и контроль за выполнением настоящих Санитарных правил осуществляется органами и учреждениями Государственной санитарно-эпидемиологической службы Российской Федерации, а ведомственный санитарно-эпидемиологический надзор и контроль - органами и учреждениями санитарно-эпидемиологического профиля соответствующих министерств и ведомств.</w:t>
      </w:r>
    </w:p>
    <w:p>
      <w:pPr>
        <w:pStyle w:val="Normal"/>
        <w:autoSpaceDE w:val="false"/>
        <w:ind w:firstLine="720"/>
        <w:jc w:val="both"/>
        <w:rPr>
          <w:rFonts w:ascii="Arial" w:hAnsi="Arial" w:cs="Arial"/>
          <w:sz w:val="20"/>
          <w:szCs w:val="20"/>
        </w:rPr>
      </w:pPr>
      <w:bookmarkStart w:id="8" w:name="sub_116"/>
      <w:bookmarkEnd w:id="8"/>
      <w:r>
        <w:rPr>
          <w:rFonts w:cs="Arial" w:ascii="Arial" w:hAnsi="Arial"/>
          <w:sz w:val="20"/>
          <w:szCs w:val="20"/>
        </w:rPr>
        <w:t>1.6. Государственный санитарно-эпидемиологический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Строительных норм и правил "Отопление, вентиляция и кондиционирование".</w:t>
      </w:r>
    </w:p>
    <w:p>
      <w:pPr>
        <w:pStyle w:val="Normal"/>
        <w:autoSpaceDE w:val="false"/>
        <w:ind w:firstLine="720"/>
        <w:jc w:val="both"/>
        <w:rPr>
          <w:rFonts w:ascii="Arial" w:hAnsi="Arial" w:cs="Arial"/>
          <w:sz w:val="20"/>
          <w:szCs w:val="20"/>
        </w:rPr>
      </w:pPr>
      <w:bookmarkStart w:id="9" w:name="sub_116"/>
      <w:bookmarkEnd w:id="9"/>
      <w:r>
        <w:rPr>
          <w:rFonts w:cs="Arial" w:ascii="Arial" w:hAnsi="Arial"/>
          <w:sz w:val="20"/>
          <w:szCs w:val="20"/>
        </w:rPr>
        <w:t>1.7.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w:t>
      </w:r>
    </w:p>
    <w:p>
      <w:pPr>
        <w:pStyle w:val="Normal"/>
        <w:autoSpaceDE w:val="false"/>
        <w:ind w:firstLine="720"/>
        <w:jc w:val="both"/>
        <w:rPr>
          <w:rFonts w:ascii="Arial" w:hAnsi="Arial" w:cs="Arial"/>
          <w:sz w:val="20"/>
          <w:szCs w:val="20"/>
        </w:rPr>
      </w:pPr>
      <w:r>
        <w:rPr>
          <w:rFonts w:cs="Arial" w:ascii="Arial" w:hAnsi="Arial"/>
          <w:sz w:val="20"/>
          <w:szCs w:val="20"/>
        </w:rPr>
        <w:t>1.8. Ввод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санитарно-эпидемиологического надзора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 w:name="sub_200"/>
      <w:bookmarkEnd w:id="10"/>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1" w:name="sub_200"/>
      <w:bookmarkStart w:id="12" w:name="sub_200"/>
      <w:bookmarkEnd w:id="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Закон РСФСР "О санитарно-эпидемиологическом благополучии населения".</w:t>
      </w:r>
    </w:p>
    <w:p>
      <w:pPr>
        <w:pStyle w:val="Normal"/>
        <w:autoSpaceDE w:val="false"/>
        <w:ind w:firstLine="720"/>
        <w:jc w:val="both"/>
        <w:rPr>
          <w:rFonts w:ascii="Arial" w:hAnsi="Arial" w:cs="Arial"/>
          <w:sz w:val="20"/>
          <w:szCs w:val="20"/>
        </w:rPr>
      </w:pPr>
      <w:r>
        <w:rPr>
          <w:rFonts w:cs="Arial" w:ascii="Arial" w:hAnsi="Arial"/>
          <w:sz w:val="20"/>
          <w:szCs w:val="20"/>
        </w:rPr>
        <w:t>2.2.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утвержденные Постановлением Правительства Российской Федерации от 5 июня 1994 года N 625.</w:t>
      </w:r>
    </w:p>
    <w:p>
      <w:pPr>
        <w:pStyle w:val="Normal"/>
        <w:autoSpaceDE w:val="false"/>
        <w:ind w:firstLine="720"/>
        <w:jc w:val="both"/>
        <w:rPr>
          <w:rFonts w:ascii="Arial" w:hAnsi="Arial" w:cs="Arial"/>
          <w:sz w:val="20"/>
          <w:szCs w:val="20"/>
        </w:rPr>
      </w:pPr>
      <w:r>
        <w:rPr>
          <w:rFonts w:cs="Arial" w:ascii="Arial" w:hAnsi="Arial"/>
          <w:sz w:val="20"/>
          <w:szCs w:val="20"/>
        </w:rPr>
        <w:t>2.3.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от 9 февраля 1994 года Р 1.1.004-94.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300"/>
      <w:bookmarkEnd w:id="13"/>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4" w:name="sub_300"/>
      <w:bookmarkStart w:id="15" w:name="sub_300"/>
      <w:bookmarkEnd w:id="1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3.1. </w:t>
      </w:r>
      <w:r>
        <w:rPr>
          <w:rFonts w:cs="Arial" w:ascii="Arial" w:hAnsi="Arial"/>
          <w:b/>
          <w:bCs/>
          <w:color w:val="000080"/>
          <w:sz w:val="20"/>
          <w:szCs w:val="20"/>
        </w:rPr>
        <w:t>Производственные помещения</w:t>
      </w:r>
      <w:r>
        <w:rPr>
          <w:rFonts w:cs="Arial" w:ascii="Arial" w:hAnsi="Arial"/>
          <w:sz w:val="20"/>
          <w:szCs w:val="20"/>
        </w:rPr>
        <w:t xml:space="preserve">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pPr>
        <w:pStyle w:val="Normal"/>
        <w:autoSpaceDE w:val="false"/>
        <w:ind w:firstLine="720"/>
        <w:jc w:val="both"/>
        <w:rPr/>
      </w:pPr>
      <w:r>
        <w:rPr>
          <w:rFonts w:cs="Arial" w:ascii="Arial" w:hAnsi="Arial"/>
          <w:sz w:val="20"/>
          <w:szCs w:val="20"/>
        </w:rPr>
        <w:t xml:space="preserve">3.2. </w:t>
      </w:r>
      <w:r>
        <w:rPr>
          <w:rFonts w:cs="Arial" w:ascii="Arial" w:hAnsi="Arial"/>
          <w:b/>
          <w:bCs/>
          <w:color w:val="000080"/>
          <w:sz w:val="20"/>
          <w:szCs w:val="20"/>
        </w:rPr>
        <w:t>Рабочее место</w:t>
      </w:r>
      <w:r>
        <w:rPr>
          <w:rFonts w:cs="Arial" w:ascii="Arial" w:hAnsi="Arial"/>
          <w:sz w:val="20"/>
          <w:szCs w:val="20"/>
        </w:rPr>
        <w:t xml:space="preserve">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pPr>
        <w:pStyle w:val="Normal"/>
        <w:autoSpaceDE w:val="false"/>
        <w:ind w:firstLine="720"/>
        <w:jc w:val="both"/>
        <w:rPr/>
      </w:pPr>
      <w:r>
        <w:rPr>
          <w:rFonts w:cs="Arial" w:ascii="Arial" w:hAnsi="Arial"/>
          <w:sz w:val="20"/>
          <w:szCs w:val="20"/>
        </w:rPr>
        <w:t xml:space="preserve">3.3. </w:t>
      </w:r>
      <w:r>
        <w:rPr>
          <w:rFonts w:cs="Arial" w:ascii="Arial" w:hAnsi="Arial"/>
          <w:b/>
          <w:bCs/>
          <w:color w:val="000080"/>
          <w:sz w:val="20"/>
          <w:szCs w:val="20"/>
        </w:rPr>
        <w:t>Холодный период года</w:t>
      </w:r>
      <w:r>
        <w:rPr>
          <w:rFonts w:cs="Arial" w:ascii="Arial" w:hAnsi="Arial"/>
          <w:sz w:val="20"/>
          <w:szCs w:val="20"/>
        </w:rPr>
        <w:t xml:space="preserve"> - период года, характеризуемый среднесуточной температурой наружного воздуха, равной +10° С и ниже.</w:t>
      </w:r>
    </w:p>
    <w:p>
      <w:pPr>
        <w:pStyle w:val="Normal"/>
        <w:autoSpaceDE w:val="false"/>
        <w:ind w:firstLine="720"/>
        <w:jc w:val="both"/>
        <w:rPr/>
      </w:pPr>
      <w:r>
        <w:rPr>
          <w:rFonts w:cs="Arial" w:ascii="Arial" w:hAnsi="Arial"/>
          <w:sz w:val="20"/>
          <w:szCs w:val="20"/>
        </w:rPr>
        <w:t xml:space="preserve">3.4. </w:t>
      </w:r>
      <w:r>
        <w:rPr>
          <w:rFonts w:cs="Arial" w:ascii="Arial" w:hAnsi="Arial"/>
          <w:b/>
          <w:bCs/>
          <w:color w:val="000080"/>
          <w:sz w:val="20"/>
          <w:szCs w:val="20"/>
        </w:rPr>
        <w:t>Теплый период года</w:t>
      </w:r>
      <w:r>
        <w:rPr>
          <w:rFonts w:cs="Arial" w:ascii="Arial" w:hAnsi="Arial"/>
          <w:sz w:val="20"/>
          <w:szCs w:val="20"/>
        </w:rPr>
        <w:t xml:space="preserve"> - период года, характеризуемый среднесуточной температурой наружного воздуха выше +10° С.</w:t>
      </w:r>
    </w:p>
    <w:p>
      <w:pPr>
        <w:pStyle w:val="Normal"/>
        <w:autoSpaceDE w:val="false"/>
        <w:ind w:firstLine="720"/>
        <w:jc w:val="both"/>
        <w:rPr/>
      </w:pPr>
      <w:r>
        <w:rPr>
          <w:rFonts w:cs="Arial" w:ascii="Arial" w:hAnsi="Arial"/>
          <w:sz w:val="20"/>
          <w:szCs w:val="20"/>
        </w:rPr>
        <w:t xml:space="preserve">3.5. </w:t>
      </w:r>
      <w:r>
        <w:rPr>
          <w:rFonts w:cs="Arial" w:ascii="Arial" w:hAnsi="Arial"/>
          <w:b/>
          <w:bCs/>
          <w:color w:val="000080"/>
          <w:sz w:val="20"/>
          <w:szCs w:val="20"/>
        </w:rPr>
        <w:t>Среднесуточная температура наружного воздуха</w:t>
      </w:r>
      <w:r>
        <w:rPr>
          <w:rFonts w:cs="Arial" w:ascii="Arial" w:hAnsi="Arial"/>
          <w:sz w:val="20"/>
          <w:szCs w:val="20"/>
        </w:rPr>
        <w:t xml:space="preserve">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pPr>
        <w:pStyle w:val="Normal"/>
        <w:autoSpaceDE w:val="false"/>
        <w:ind w:firstLine="720"/>
        <w:jc w:val="both"/>
        <w:rPr/>
      </w:pPr>
      <w:r>
        <w:rPr>
          <w:rFonts w:cs="Arial" w:ascii="Arial" w:hAnsi="Arial"/>
          <w:sz w:val="20"/>
          <w:szCs w:val="20"/>
        </w:rPr>
        <w:t xml:space="preserve">3.6. Разграничение работ по категориям осуществляется на основе интенсивности общих энерготрат организма в ккал/ч (Вт). Характеристика отдельных категорий работ (Iа, Iб, IIа, IIб, III) представлена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16" w:name="sub_37"/>
      <w:bookmarkEnd w:id="16"/>
      <w:r>
        <w:rPr>
          <w:rFonts w:cs="Arial" w:ascii="Arial" w:hAnsi="Arial"/>
          <w:sz w:val="20"/>
          <w:szCs w:val="20"/>
        </w:rPr>
        <w:t xml:space="preserve">3.7. </w:t>
      </w:r>
      <w:r>
        <w:rPr>
          <w:rFonts w:cs="Arial" w:ascii="Arial" w:hAnsi="Arial"/>
          <w:b/>
          <w:bCs/>
          <w:color w:val="000080"/>
          <w:sz w:val="20"/>
          <w:szCs w:val="20"/>
        </w:rPr>
        <w:t>Тепловая нагрузка среды (ТНС)</w:t>
      </w:r>
      <w:r>
        <w:rPr>
          <w:rFonts w:cs="Arial" w:ascii="Arial" w:hAnsi="Arial"/>
          <w:sz w:val="20"/>
          <w:szCs w:val="20"/>
        </w:rPr>
        <w:t xml:space="preserve"> - сочетанное действие на организм человека параметров микроклимата (температура, влажность, скорость движения воздуха, тепловое облучение), выраженное одночисловым показателем в °С.</w:t>
      </w:r>
    </w:p>
    <w:p>
      <w:pPr>
        <w:pStyle w:val="Normal"/>
        <w:autoSpaceDE w:val="false"/>
        <w:jc w:val="both"/>
        <w:rPr>
          <w:rFonts w:ascii="Courier New" w:hAnsi="Courier New" w:cs="Courier New"/>
          <w:sz w:val="20"/>
          <w:szCs w:val="20"/>
        </w:rPr>
      </w:pPr>
      <w:bookmarkStart w:id="17" w:name="sub_37"/>
      <w:bookmarkStart w:id="18" w:name="sub_37"/>
      <w:bookmarkEnd w:id="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400"/>
      <w:bookmarkEnd w:id="19"/>
      <w:r>
        <w:rPr>
          <w:rFonts w:cs="Arial" w:ascii="Arial" w:hAnsi="Arial"/>
          <w:b/>
          <w:bCs/>
          <w:color w:val="000080"/>
          <w:sz w:val="20"/>
          <w:szCs w:val="20"/>
        </w:rPr>
        <w:t>4. Общие требования и показатели микроклимата</w:t>
      </w:r>
    </w:p>
    <w:p>
      <w:pPr>
        <w:pStyle w:val="Normal"/>
        <w:autoSpaceDE w:val="false"/>
        <w:jc w:val="both"/>
        <w:rPr>
          <w:rFonts w:ascii="Courier New" w:hAnsi="Courier New" w:cs="Courier New"/>
          <w:b/>
          <w:b/>
          <w:bCs/>
          <w:color w:val="000080"/>
          <w:sz w:val="20"/>
          <w:szCs w:val="20"/>
        </w:rPr>
      </w:pPr>
      <w:bookmarkStart w:id="20" w:name="sub_400"/>
      <w:bookmarkStart w:id="21" w:name="sub_400"/>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энерготрат работающих, времени выполнения работы, периодов года и содержат требования к методам измерения и контроля микроклиматических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4.2.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pPr>
        <w:pStyle w:val="Normal"/>
        <w:autoSpaceDE w:val="false"/>
        <w:ind w:firstLine="720"/>
        <w:jc w:val="both"/>
        <w:rPr>
          <w:rFonts w:ascii="Arial" w:hAnsi="Arial" w:cs="Arial"/>
          <w:sz w:val="20"/>
          <w:szCs w:val="20"/>
        </w:rPr>
      </w:pPr>
      <w:bookmarkStart w:id="22" w:name="sub_43"/>
      <w:bookmarkEnd w:id="22"/>
      <w:r>
        <w:rPr>
          <w:rFonts w:cs="Arial" w:ascii="Arial" w:hAnsi="Arial"/>
          <w:sz w:val="20"/>
          <w:szCs w:val="20"/>
        </w:rPr>
        <w:t>4.3. Показателями, характеризующими микроклимат в производственных помещениях, являются:</w:t>
      </w:r>
    </w:p>
    <w:p>
      <w:pPr>
        <w:pStyle w:val="Normal"/>
        <w:autoSpaceDE w:val="false"/>
        <w:ind w:firstLine="720"/>
        <w:jc w:val="both"/>
        <w:rPr>
          <w:rFonts w:ascii="Arial" w:hAnsi="Arial" w:cs="Arial"/>
          <w:sz w:val="20"/>
          <w:szCs w:val="20"/>
        </w:rPr>
      </w:pPr>
      <w:bookmarkStart w:id="23" w:name="sub_43"/>
      <w:bookmarkEnd w:id="23"/>
      <w:r>
        <w:rPr>
          <w:rFonts w:cs="Arial" w:ascii="Arial" w:hAnsi="Arial"/>
          <w:sz w:val="20"/>
          <w:szCs w:val="20"/>
        </w:rPr>
        <w:t>- температура воздуха;</w:t>
      </w:r>
    </w:p>
    <w:p>
      <w:pPr>
        <w:pStyle w:val="Normal"/>
        <w:autoSpaceDE w:val="false"/>
        <w:ind w:firstLine="720"/>
        <w:jc w:val="both"/>
        <w:rPr>
          <w:rFonts w:ascii="Arial" w:hAnsi="Arial" w:cs="Arial"/>
          <w:sz w:val="20"/>
          <w:szCs w:val="20"/>
        </w:rPr>
      </w:pPr>
      <w:r>
        <w:rPr>
          <w:rFonts w:cs="Arial" w:ascii="Arial" w:hAnsi="Arial"/>
          <w:sz w:val="20"/>
          <w:szCs w:val="20"/>
        </w:rPr>
        <w:t xml:space="preserve">- температура поверхностей </w:t>
      </w:r>
      <w:hyperlink w:anchor="sub_1">
        <w:r>
          <w:rPr>
            <w:rStyle w:val="Style15"/>
            <w:rFonts w:cs="Arial" w:ascii="Arial" w:hAnsi="Arial"/>
            <w:color w:val="008000"/>
            <w:sz w:val="20"/>
            <w:szCs w:val="20"/>
            <w:u w:val="single"/>
          </w:rPr>
          <w:t>*(1);</w:t>
        </w:r>
      </w:hyperlink>
    </w:p>
    <w:p>
      <w:pPr>
        <w:pStyle w:val="Normal"/>
        <w:autoSpaceDE w:val="false"/>
        <w:ind w:firstLine="720"/>
        <w:jc w:val="both"/>
        <w:rPr>
          <w:rFonts w:ascii="Arial" w:hAnsi="Arial" w:cs="Arial"/>
          <w:sz w:val="20"/>
          <w:szCs w:val="20"/>
        </w:rPr>
      </w:pPr>
      <w:r>
        <w:rPr>
          <w:rFonts w:cs="Arial" w:ascii="Arial" w:hAnsi="Arial"/>
          <w:sz w:val="20"/>
          <w:szCs w:val="20"/>
        </w:rPr>
        <w:t>- относительная влажность воздуха;</w:t>
      </w:r>
    </w:p>
    <w:p>
      <w:pPr>
        <w:pStyle w:val="Normal"/>
        <w:autoSpaceDE w:val="false"/>
        <w:ind w:firstLine="720"/>
        <w:jc w:val="both"/>
        <w:rPr>
          <w:rFonts w:ascii="Arial" w:hAnsi="Arial" w:cs="Arial"/>
          <w:sz w:val="20"/>
          <w:szCs w:val="20"/>
        </w:rPr>
      </w:pPr>
      <w:r>
        <w:rPr>
          <w:rFonts w:cs="Arial" w:ascii="Arial" w:hAnsi="Arial"/>
          <w:sz w:val="20"/>
          <w:szCs w:val="20"/>
        </w:rPr>
        <w:t>- скорость движения воздуха;</w:t>
      </w:r>
    </w:p>
    <w:p>
      <w:pPr>
        <w:pStyle w:val="Normal"/>
        <w:autoSpaceDE w:val="false"/>
        <w:ind w:firstLine="720"/>
        <w:jc w:val="both"/>
        <w:rPr>
          <w:rFonts w:ascii="Arial" w:hAnsi="Arial" w:cs="Arial"/>
          <w:sz w:val="20"/>
          <w:szCs w:val="20"/>
        </w:rPr>
      </w:pPr>
      <w:r>
        <w:rPr>
          <w:rFonts w:cs="Arial" w:ascii="Arial" w:hAnsi="Arial"/>
          <w:sz w:val="20"/>
          <w:szCs w:val="20"/>
        </w:rPr>
        <w:t>- интенсивность теплового облучения.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500"/>
      <w:bookmarkEnd w:id="24"/>
      <w:r>
        <w:rPr>
          <w:rFonts w:cs="Arial" w:ascii="Arial" w:hAnsi="Arial"/>
          <w:b/>
          <w:bCs/>
          <w:color w:val="000080"/>
          <w:sz w:val="20"/>
          <w:szCs w:val="20"/>
        </w:rPr>
        <w:t>5. Оптимальные условия микроклимата</w:t>
      </w:r>
    </w:p>
    <w:p>
      <w:pPr>
        <w:pStyle w:val="Normal"/>
        <w:autoSpaceDE w:val="false"/>
        <w:jc w:val="both"/>
        <w:rPr>
          <w:rFonts w:ascii="Courier New" w:hAnsi="Courier New" w:cs="Courier New"/>
          <w:b/>
          <w:b/>
          <w:bCs/>
          <w:color w:val="000080"/>
          <w:sz w:val="20"/>
          <w:szCs w:val="20"/>
        </w:rPr>
      </w:pPr>
      <w:bookmarkStart w:id="25" w:name="sub_500"/>
      <w:bookmarkStart w:id="26" w:name="sub_500"/>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5.2.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определяются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172623736"/>
      <w:bookmarkEnd w:id="27"/>
      <w:r>
        <w:rPr>
          <w:rFonts w:cs="Arial" w:ascii="Arial" w:hAnsi="Arial"/>
          <w:i/>
          <w:iCs/>
          <w:color w:val="800080"/>
          <w:sz w:val="20"/>
          <w:szCs w:val="20"/>
        </w:rPr>
        <w:t>См. Правила по охране труда в лесозаготовительном, деревообрабатывающем производствах и при проведении лесохозяйственных работ ПОТ РМ 001 - 97, утвержденные постановлением Минтруда РФ от 21 марта 1997 г. N 15</w:t>
      </w:r>
    </w:p>
    <w:p>
      <w:pPr>
        <w:pStyle w:val="Normal"/>
        <w:autoSpaceDE w:val="false"/>
        <w:jc w:val="both"/>
        <w:rPr>
          <w:rFonts w:ascii="Arial" w:hAnsi="Arial" w:cs="Arial"/>
          <w:i/>
          <w:i/>
          <w:iCs/>
          <w:color w:val="800080"/>
          <w:sz w:val="20"/>
          <w:szCs w:val="20"/>
        </w:rPr>
      </w:pPr>
      <w:bookmarkStart w:id="28" w:name="sub_172623736"/>
      <w:bookmarkStart w:id="29" w:name="sub_172623736"/>
      <w:bookmarkEnd w:id="29"/>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5.3. Оптимальные параметры микроклимата на рабочих местах должны соответствовать величинам, приведенным в </w:t>
      </w:r>
      <w:hyperlink w:anchor="sub_10">
        <w:r>
          <w:rPr>
            <w:rStyle w:val="Style15"/>
            <w:rFonts w:cs="Arial" w:ascii="Arial" w:hAnsi="Arial"/>
            <w:color w:val="008000"/>
            <w:sz w:val="20"/>
            <w:szCs w:val="20"/>
            <w:u w:val="single"/>
          </w:rPr>
          <w:t>табл.1,</w:t>
        </w:r>
      </w:hyperlink>
      <w:r>
        <w:rPr>
          <w:rFonts w:cs="Arial" w:ascii="Arial" w:hAnsi="Arial"/>
          <w:sz w:val="20"/>
          <w:szCs w:val="20"/>
        </w:rPr>
        <w:t xml:space="preserve"> применительно к выполнению работ различных категорий в холодный и теплый периоды года.</w:t>
      </w:r>
    </w:p>
    <w:p>
      <w:pPr>
        <w:pStyle w:val="Normal"/>
        <w:autoSpaceDE w:val="false"/>
        <w:ind w:firstLine="720"/>
        <w:jc w:val="both"/>
        <w:rPr>
          <w:rFonts w:ascii="Arial" w:hAnsi="Arial" w:cs="Arial"/>
          <w:sz w:val="20"/>
          <w:szCs w:val="20"/>
        </w:rPr>
      </w:pPr>
      <w:r>
        <w:rPr>
          <w:rFonts w:cs="Arial" w:ascii="Arial" w:hAnsi="Arial"/>
          <w:sz w:val="20"/>
          <w:szCs w:val="20"/>
        </w:rPr>
        <w:t>5.4.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2°С и выходить за пределы величин, указанных в табл.1 для отдельных категорий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 w:name="sub_10"/>
      <w:bookmarkEnd w:id="3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 w:name="sub_10"/>
      <w:bookmarkStart w:id="32" w:name="sub_10"/>
      <w:bookmarkEnd w:id="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Оптимальные величины показателей микроклимата</w:t>
        <w:br/>
        <w:t>на рабочих местах производственных помещений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ра-   │ Темпе- │ Темпера-  │ Относитель- │ Скорость│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  │ бот по  уров-   │ ратура │ тура по-  │ ная   влаж- │ движения│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года    │ ню    энерго-   │ возду- │ верхнос-  │ ность  воз- │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Вт      │ ха, °С │ тей, °С   │ духа, %     │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Холодный│ Iа (до 139)     │ 22-24  │    21-25  │   60-40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Iб (140-174)    │ 21-23  │    20-24  │   60-40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IIа (175-232)   │ 19-21  │    18-22  │   60-40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IIб (233-290)   │ 17-19  │    16-20  │   60-40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(более 290) │ 16-18  │    15-19  │   60-40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Теплый  │ Iа (до 139)     │ 23-25  │    22-26  │   60-40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Iб (140-174)    │ 22-24  │    21-25  │   60-40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IIа (175-232)   │ 20-22  │    19-23  │   60-40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IIб (233-290)   │ 19-21  │    18-22  │   60-40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(более 290) │ 18-20  │    17-21  │   60-40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600"/>
      <w:bookmarkEnd w:id="33"/>
      <w:r>
        <w:rPr>
          <w:rFonts w:cs="Arial" w:ascii="Arial" w:hAnsi="Arial"/>
          <w:b/>
          <w:bCs/>
          <w:color w:val="000080"/>
          <w:sz w:val="20"/>
          <w:szCs w:val="20"/>
        </w:rPr>
        <w:t>6. Допустимые условия микроклимата</w:t>
      </w:r>
    </w:p>
    <w:p>
      <w:pPr>
        <w:pStyle w:val="Normal"/>
        <w:autoSpaceDE w:val="false"/>
        <w:jc w:val="both"/>
        <w:rPr>
          <w:rFonts w:ascii="Courier New" w:hAnsi="Courier New" w:cs="Courier New"/>
          <w:b/>
          <w:b/>
          <w:bCs/>
          <w:color w:val="000080"/>
          <w:sz w:val="20"/>
          <w:szCs w:val="20"/>
        </w:rPr>
      </w:pPr>
      <w:bookmarkStart w:id="34" w:name="sub_600"/>
      <w:bookmarkStart w:id="35" w:name="sub_600"/>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сиены.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pPr>
        <w:pStyle w:val="Normal"/>
        <w:autoSpaceDE w:val="false"/>
        <w:ind w:firstLine="720"/>
        <w:jc w:val="both"/>
        <w:rPr>
          <w:rFonts w:ascii="Arial" w:hAnsi="Arial" w:cs="Arial"/>
          <w:sz w:val="20"/>
          <w:szCs w:val="20"/>
        </w:rPr>
      </w:pPr>
      <w:r>
        <w:rPr>
          <w:rFonts w:cs="Arial" w:ascii="Arial" w:hAnsi="Arial"/>
          <w:sz w:val="20"/>
          <w:szCs w:val="20"/>
        </w:rPr>
        <w:t>6.2. Допустимые величины показателей микроклимата устанавливаются в случаях, когда по технологическим требованиям, техническим и экономически обоснованным причинам не могут быть обеспечены оптимальные величины.</w:t>
      </w:r>
    </w:p>
    <w:p>
      <w:pPr>
        <w:pStyle w:val="Normal"/>
        <w:autoSpaceDE w:val="false"/>
        <w:ind w:firstLine="720"/>
        <w:jc w:val="both"/>
        <w:rPr/>
      </w:pPr>
      <w:r>
        <w:rPr>
          <w:rFonts w:cs="Arial" w:ascii="Arial" w:hAnsi="Arial"/>
          <w:sz w:val="20"/>
          <w:szCs w:val="20"/>
        </w:rPr>
        <w:t xml:space="preserve">6.3. Допустимые величины показателей микроклимата на рабочих местах должны соответствовать значениям, приведенным в </w:t>
      </w:r>
      <w:hyperlink w:anchor="sub_20">
        <w:r>
          <w:rPr>
            <w:rStyle w:val="Style15"/>
            <w:rFonts w:cs="Arial" w:ascii="Arial" w:hAnsi="Arial"/>
            <w:color w:val="008000"/>
            <w:sz w:val="20"/>
            <w:szCs w:val="20"/>
            <w:u w:val="single"/>
          </w:rPr>
          <w:t>табл.2</w:t>
        </w:r>
      </w:hyperlink>
      <w:r>
        <w:rPr>
          <w:rFonts w:cs="Arial" w:ascii="Arial" w:hAnsi="Arial"/>
          <w:sz w:val="20"/>
          <w:szCs w:val="20"/>
        </w:rPr>
        <w:t xml:space="preserve"> применительно к выполнению работ различных категорий в холодный и теплый периоды года.</w:t>
      </w:r>
    </w:p>
    <w:p>
      <w:pPr>
        <w:pStyle w:val="Normal"/>
        <w:autoSpaceDE w:val="false"/>
        <w:ind w:firstLine="720"/>
        <w:jc w:val="both"/>
        <w:rPr>
          <w:rFonts w:ascii="Arial" w:hAnsi="Arial" w:cs="Arial"/>
          <w:sz w:val="20"/>
          <w:szCs w:val="20"/>
        </w:rPr>
      </w:pPr>
      <w:r>
        <w:rPr>
          <w:rFonts w:cs="Arial" w:ascii="Arial" w:hAnsi="Arial"/>
          <w:sz w:val="20"/>
          <w:szCs w:val="20"/>
        </w:rPr>
        <w:t>6.4. При обеспечении допустимых величин микроклимата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 перепад температуры воздуха по высоте должен быть не более 3° С;</w:t>
      </w:r>
    </w:p>
    <w:p>
      <w:pPr>
        <w:pStyle w:val="Normal"/>
        <w:autoSpaceDE w:val="false"/>
        <w:ind w:firstLine="720"/>
        <w:jc w:val="both"/>
        <w:rPr>
          <w:rFonts w:ascii="Arial" w:hAnsi="Arial" w:cs="Arial"/>
          <w:sz w:val="20"/>
          <w:szCs w:val="20"/>
        </w:rPr>
      </w:pPr>
      <w:r>
        <w:rPr>
          <w:rFonts w:cs="Arial" w:ascii="Arial" w:hAnsi="Arial"/>
          <w:sz w:val="20"/>
          <w:szCs w:val="20"/>
        </w:rPr>
        <w:t>- перепад температуры воздуха по горизонтали, а также ее изменения в течение смены не должны превышать:</w:t>
      </w:r>
    </w:p>
    <w:p>
      <w:pPr>
        <w:pStyle w:val="Normal"/>
        <w:autoSpaceDE w:val="false"/>
        <w:rPr/>
      </w:pPr>
      <w:r>
        <w:rPr>
          <w:rFonts w:cs="Arial" w:ascii="Arial" w:hAnsi="Arial"/>
          <w:sz w:val="20"/>
          <w:szCs w:val="20"/>
        </w:rPr>
        <w:t xml:space="preserve">при </w:t>
      </w:r>
      <w:hyperlink w:anchor="sub_12">
        <w:r>
          <w:rPr>
            <w:rStyle w:val="Style15"/>
            <w:rFonts w:cs="Arial" w:ascii="Arial" w:hAnsi="Arial"/>
            <w:color w:val="008000"/>
            <w:sz w:val="20"/>
            <w:szCs w:val="20"/>
            <w:u w:val="single"/>
          </w:rPr>
          <w:t>категориях работ Iа и Iб</w:t>
        </w:r>
      </w:hyperlink>
      <w:r>
        <w:rPr>
          <w:rFonts w:cs="Arial" w:ascii="Arial" w:hAnsi="Arial"/>
          <w:sz w:val="20"/>
          <w:szCs w:val="20"/>
        </w:rPr>
        <w:t xml:space="preserve"> - 4° С;</w:t>
      </w:r>
    </w:p>
    <w:p>
      <w:pPr>
        <w:pStyle w:val="Normal"/>
        <w:autoSpaceDE w:val="false"/>
        <w:rPr/>
      </w:pPr>
      <w:r>
        <w:rPr>
          <w:rFonts w:cs="Arial" w:ascii="Arial" w:hAnsi="Arial"/>
          <w:sz w:val="20"/>
          <w:szCs w:val="20"/>
        </w:rPr>
        <w:t xml:space="preserve">при </w:t>
      </w:r>
      <w:hyperlink w:anchor="sub_14">
        <w:r>
          <w:rPr>
            <w:rStyle w:val="Style15"/>
            <w:rFonts w:cs="Arial" w:ascii="Arial" w:hAnsi="Arial"/>
            <w:color w:val="008000"/>
            <w:sz w:val="20"/>
            <w:szCs w:val="20"/>
            <w:u w:val="single"/>
          </w:rPr>
          <w:t>категориях работ IIа и IIб</w:t>
        </w:r>
      </w:hyperlink>
      <w:r>
        <w:rPr>
          <w:rFonts w:cs="Arial" w:ascii="Arial" w:hAnsi="Arial"/>
          <w:sz w:val="20"/>
          <w:szCs w:val="20"/>
        </w:rPr>
        <w:t xml:space="preserve"> - 5° С;</w:t>
      </w:r>
    </w:p>
    <w:p>
      <w:pPr>
        <w:pStyle w:val="Normal"/>
        <w:autoSpaceDE w:val="false"/>
        <w:rPr/>
      </w:pPr>
      <w:r>
        <w:rPr>
          <w:rFonts w:cs="Arial" w:ascii="Arial" w:hAnsi="Arial"/>
          <w:sz w:val="20"/>
          <w:szCs w:val="20"/>
        </w:rPr>
        <w:t xml:space="preserve">при </w:t>
      </w:r>
      <w:hyperlink w:anchor="sub_16">
        <w:r>
          <w:rPr>
            <w:rStyle w:val="Style15"/>
            <w:rFonts w:cs="Arial" w:ascii="Arial" w:hAnsi="Arial"/>
            <w:color w:val="008000"/>
            <w:sz w:val="20"/>
            <w:szCs w:val="20"/>
            <w:u w:val="single"/>
          </w:rPr>
          <w:t>категории работ III</w:t>
        </w:r>
      </w:hyperlink>
      <w:r>
        <w:rPr>
          <w:rFonts w:cs="Arial" w:ascii="Arial" w:hAnsi="Arial"/>
          <w:sz w:val="20"/>
          <w:szCs w:val="20"/>
        </w:rPr>
        <w:t xml:space="preserve"> - 6° С.</w:t>
      </w:r>
    </w:p>
    <w:p>
      <w:pPr>
        <w:pStyle w:val="Normal"/>
        <w:autoSpaceDE w:val="false"/>
        <w:ind w:firstLine="720"/>
        <w:jc w:val="both"/>
        <w:rPr/>
      </w:pPr>
      <w:r>
        <w:rPr>
          <w:rFonts w:cs="Arial" w:ascii="Arial" w:hAnsi="Arial"/>
          <w:sz w:val="20"/>
          <w:szCs w:val="20"/>
        </w:rPr>
        <w:t xml:space="preserve">При этом абсолютные значения температуры воздуха не должны выходить за пределы величин, указанных в </w:t>
      </w:r>
      <w:hyperlink w:anchor="sub_20">
        <w:r>
          <w:rPr>
            <w:rStyle w:val="Style15"/>
            <w:rFonts w:cs="Arial" w:ascii="Arial" w:hAnsi="Arial"/>
            <w:color w:val="008000"/>
            <w:sz w:val="20"/>
            <w:szCs w:val="20"/>
            <w:u w:val="single"/>
          </w:rPr>
          <w:t>табл.2</w:t>
        </w:r>
      </w:hyperlink>
      <w:r>
        <w:rPr>
          <w:rFonts w:cs="Arial" w:ascii="Arial" w:hAnsi="Arial"/>
          <w:sz w:val="20"/>
          <w:szCs w:val="20"/>
        </w:rPr>
        <w:t xml:space="preserve"> для отдельных категорий работ.</w:t>
      </w:r>
    </w:p>
    <w:p>
      <w:pPr>
        <w:pStyle w:val="Normal"/>
        <w:autoSpaceDE w:val="false"/>
        <w:ind w:firstLine="720"/>
        <w:jc w:val="both"/>
        <w:rPr>
          <w:rFonts w:ascii="Arial" w:hAnsi="Arial" w:cs="Arial"/>
          <w:sz w:val="20"/>
          <w:szCs w:val="20"/>
        </w:rPr>
      </w:pPr>
      <w:bookmarkStart w:id="36" w:name="sub_65"/>
      <w:bookmarkEnd w:id="36"/>
      <w:r>
        <w:rPr>
          <w:rFonts w:cs="Arial" w:ascii="Arial" w:hAnsi="Arial"/>
          <w:sz w:val="20"/>
          <w:szCs w:val="20"/>
        </w:rPr>
        <w:t>6.5. При температуре воздуха на рабочих местах 25° С и выше максимально допустимые величины относительной влажности воздуха не должны выходить за пределы:</w:t>
      </w:r>
    </w:p>
    <w:p>
      <w:pPr>
        <w:pStyle w:val="Normal"/>
        <w:autoSpaceDE w:val="false"/>
        <w:jc w:val="both"/>
        <w:rPr>
          <w:rFonts w:ascii="Courier New" w:hAnsi="Courier New" w:cs="Courier New"/>
          <w:sz w:val="20"/>
          <w:szCs w:val="20"/>
        </w:rPr>
      </w:pPr>
      <w:bookmarkStart w:id="37" w:name="sub_65"/>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при температуре воздуха 25°С;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при температуре воздуха 26°С;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при температуре воздуха 27°С;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 при температуре воздуха 28°С.</w:t>
      </w:r>
    </w:p>
    <w:p>
      <w:pPr>
        <w:pStyle w:val="Normal"/>
        <w:autoSpaceDE w:val="false"/>
        <w:ind w:firstLine="720"/>
        <w:jc w:val="both"/>
        <w:rPr>
          <w:rFonts w:ascii="Arial" w:hAnsi="Arial" w:cs="Arial"/>
          <w:sz w:val="20"/>
          <w:szCs w:val="20"/>
        </w:rPr>
      </w:pPr>
      <w:bookmarkStart w:id="38" w:name="sub_66"/>
      <w:bookmarkEnd w:id="38"/>
      <w:r>
        <w:rPr>
          <w:rFonts w:cs="Arial" w:ascii="Arial" w:hAnsi="Arial"/>
          <w:sz w:val="20"/>
          <w:szCs w:val="20"/>
        </w:rPr>
        <w:t>6.6. При температуре воздуха 26-28°С скорость движения воздуха, указанная в табл.2 для теплого периода года, должна соответствовать диапазону:</w:t>
      </w:r>
    </w:p>
    <w:p>
      <w:pPr>
        <w:pStyle w:val="Normal"/>
        <w:autoSpaceDE w:val="false"/>
        <w:jc w:val="both"/>
        <w:rPr>
          <w:rFonts w:ascii="Courier New" w:hAnsi="Courier New" w:cs="Courier New"/>
          <w:sz w:val="20"/>
          <w:szCs w:val="20"/>
        </w:rPr>
      </w:pPr>
      <w:bookmarkStart w:id="39" w:name="sub_66"/>
      <w:bookmarkEnd w:id="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 м/с - при категории работ Iа;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 м/с - при категории работ Iб;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 м/с - при категории работ IIа;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0,2-0,5 м/с - при категориях работ IIб и III.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20"/>
      <w:bookmarkEnd w:id="4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1" w:name="sub_20"/>
      <w:bookmarkStart w:id="42" w:name="sub_20"/>
      <w:bookmarkEnd w:id="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величины показателей микроклимата</w:t>
        <w:br/>
        <w:t>на рабочих местах производственных помещений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работ │  Температура воздуха, °С   │ Температура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 по уровню энер- ├─────────────┬──────────────┤ поверхнос-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года     │ готрат, Вт      │диапазон ниже│диапазон ниже │ тей,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оптимальных  │оптимальных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величин      │величин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Холодный │ Iа (до 139)     │  20,0-21,9  │   24,1-25,0  │  19,0-26,0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Iб (140-174)    │  19,0-20,9  │   23,1-24,0  │  18,0-25,0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IIа (175-232)   │  17,0-18,9  │   21,1-23,0  │  16,0-24,0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IIб (233-290)   │  15,0-16,9  │   19,1-22,0  │  14,0-23,0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(более 290) │  13,0-15,9  │   18,1-21,0  │  12,0-22,0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Теплый   │ Iа (до 139)     │  21,0-22,9  │   25,1-28,0  │  20,0-29,0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Iб (140-174)    │  20,0-21,9  │   24,1-28,0  │  19,0-29,0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IIа (175-232)   │  18,0-19,9  │   22,1-27,0  │  17,0-28,0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IIб (233-290)   │  16,0-18,9  │   21,1-27,0  │  15,0-28,0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(более 290) │  15,0-17,9  │   20,1-26,0  │  14,0-27,0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работ │ Относитель-│ Скорость движения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 по уровню энер- │ ная   влаж-│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года     │ готрат, Вт      │ ность  воз-├──────────────┬──────────────┤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духа, %    │для диапазона │для диапазона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температур    │температур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воздуха ниже  │воздуха 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оптимальных   │оптимальных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величин, не   │величин,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xml:space="preserve">более         │более </w:t>
      </w:r>
      <w:hyperlink w:anchor="sub_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Холодный │ Iа (до 139)     │   15-75</w:t>
      </w:r>
      <w:hyperlink w:anchor="sub_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Iб (140-174)    │   15-75    │     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IIа (175-232)   │   15-75    │     0,1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IIб (233-290)   │   15-75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(более 290) │   15-75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Теплый   │ Iа (до 139)     │   15-75</w:t>
      </w:r>
      <w:hyperlink w:anchor="sub_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Iб (140-174)    │   15-75</w:t>
      </w:r>
      <w:hyperlink w:anchor="sub_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0,1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IIа (175-232)   │   15-75</w:t>
      </w:r>
      <w:hyperlink w:anchor="sub_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0,1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IIб (233-290)   │   15-75</w:t>
      </w:r>
      <w:hyperlink w:anchor="sub_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0,2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(более 290) │   15-75</w:t>
      </w:r>
      <w:hyperlink w:anchor="sub_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0,2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6.7. Допустимые величины интенсивности теплового облучения работающих на рабочих местах от производственных источников, нагретых до темного свечения (материалов, изделий и др.) должны соответствовать значениям, приведенным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 w:name="sub_30"/>
      <w:bookmarkEnd w:id="4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4" w:name="sub_30"/>
      <w:bookmarkStart w:id="45" w:name="sub_30"/>
      <w:bookmarkEnd w:id="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величины интенсивности теплового облучения</w:t>
        <w:br/>
        <w:t>поверхности тела работающих от производственных источников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Облучаемая поверхность тела, %   │ Интенсивность теплового облучения,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Вт/м ,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и более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25-50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более 25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6.8.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 не должны превышать 140 Вт/кв.м. При этом облучению не должно подвергаться более 25% поверхности тела и обязательным является использование средств индивидуальной защиты, в том числе средств защиты лица и глаз.</w:t>
      </w:r>
    </w:p>
    <w:p>
      <w:pPr>
        <w:pStyle w:val="Normal"/>
        <w:autoSpaceDE w:val="false"/>
        <w:ind w:firstLine="720"/>
        <w:jc w:val="both"/>
        <w:rPr>
          <w:rFonts w:ascii="Arial" w:hAnsi="Arial" w:cs="Arial"/>
          <w:sz w:val="20"/>
          <w:szCs w:val="20"/>
        </w:rPr>
      </w:pPr>
      <w:r>
        <w:rPr>
          <w:rFonts w:cs="Arial" w:ascii="Arial" w:hAnsi="Arial"/>
          <w:sz w:val="20"/>
          <w:szCs w:val="20"/>
        </w:rPr>
        <w:t>6.9.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С - при категории работ Iа;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С - при категории работ Iб;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 - при категории работ IIа;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С - при категории работ IIб;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С - при категории работ III.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6.10. 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вредные и опасные. 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воздушное душирование, компенсация неблагоприятного воздействия одного параметра микроклимата изменением другого, спецодежда и другие средства индивидуальной защиты, помещения для отдыха и обогревания, регламентация времени работы, в частности, перерывы в работе, сокращение рабочего дня, увеличение продолжительности отпуска, уменьшение стажа работы и др.).</w:t>
      </w:r>
    </w:p>
    <w:p>
      <w:pPr>
        <w:pStyle w:val="Normal"/>
        <w:autoSpaceDE w:val="false"/>
        <w:ind w:firstLine="720"/>
        <w:jc w:val="both"/>
        <w:rPr/>
      </w:pPr>
      <w:r>
        <w:rPr>
          <w:rFonts w:cs="Arial" w:ascii="Arial" w:hAnsi="Arial"/>
          <w:sz w:val="20"/>
          <w:szCs w:val="20"/>
        </w:rPr>
        <w:t>6.11. Для оценки сочетанного воздействия параметров микроклимата в целях осуществления мероприятий по защите работающих от возможного перегревания рекомендуется использовать интегральный показатель тепловой нагрузки среды (</w:t>
      </w:r>
      <w:hyperlink w:anchor="sub_37">
        <w:r>
          <w:rPr>
            <w:rStyle w:val="Style15"/>
            <w:rFonts w:cs="Arial" w:ascii="Arial" w:hAnsi="Arial"/>
            <w:color w:val="008000"/>
            <w:sz w:val="20"/>
            <w:szCs w:val="20"/>
            <w:u w:val="single"/>
          </w:rPr>
          <w:t>ТНС</w:t>
        </w:r>
      </w:hyperlink>
      <w:r>
        <w:rPr>
          <w:rFonts w:cs="Arial" w:ascii="Arial" w:hAnsi="Arial"/>
          <w:sz w:val="20"/>
          <w:szCs w:val="20"/>
        </w:rPr>
        <w:t xml:space="preserve">), величины которого приведены в </w:t>
      </w:r>
      <w:hyperlink w:anchor="sub_21">
        <w:r>
          <w:rPr>
            <w:rStyle w:val="Style15"/>
            <w:rFonts w:cs="Arial" w:ascii="Arial" w:hAnsi="Arial"/>
            <w:color w:val="008000"/>
            <w:sz w:val="20"/>
            <w:szCs w:val="20"/>
            <w:u w:val="single"/>
          </w:rPr>
          <w:t>табл.1</w:t>
        </w:r>
      </w:hyperlink>
      <w:r>
        <w:rPr>
          <w:rFonts w:cs="Arial" w:ascii="Arial" w:hAnsi="Arial"/>
          <w:sz w:val="20"/>
          <w:szCs w:val="20"/>
        </w:rPr>
        <w:t xml:space="preserve"> приложения 2.</w:t>
      </w:r>
    </w:p>
    <w:p>
      <w:pPr>
        <w:pStyle w:val="Normal"/>
        <w:autoSpaceDE w:val="false"/>
        <w:ind w:firstLine="720"/>
        <w:jc w:val="both"/>
        <w:rPr/>
      </w:pPr>
      <w:r>
        <w:rPr>
          <w:rFonts w:cs="Arial" w:ascii="Arial" w:hAnsi="Arial"/>
          <w:sz w:val="20"/>
          <w:szCs w:val="20"/>
        </w:rPr>
        <w:t xml:space="preserve">6.12. Для регламентации времени работы в пределах рабочей смены в условиях микроклимата с температурой воздуха на рабочих местах выше или ниже допустимых величин рекомендуется руководствоваться </w:t>
      </w:r>
      <w:hyperlink w:anchor="sub_3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32">
        <w:r>
          <w:rPr>
            <w:rStyle w:val="Style15"/>
            <w:rFonts w:cs="Arial" w:ascii="Arial" w:hAnsi="Arial"/>
            <w:color w:val="008000"/>
            <w:sz w:val="20"/>
            <w:szCs w:val="20"/>
            <w:u w:val="single"/>
          </w:rPr>
          <w:t>2</w:t>
        </w:r>
      </w:hyperlink>
      <w:r>
        <w:rPr>
          <w:rFonts w:cs="Arial" w:ascii="Arial" w:hAnsi="Arial"/>
          <w:sz w:val="20"/>
          <w:szCs w:val="20"/>
        </w:rPr>
        <w:t xml:space="preserve"> приложения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700"/>
      <w:bookmarkEnd w:id="46"/>
      <w:r>
        <w:rPr>
          <w:rFonts w:cs="Arial" w:ascii="Arial" w:hAnsi="Arial"/>
          <w:b/>
          <w:bCs/>
          <w:color w:val="000080"/>
          <w:sz w:val="20"/>
          <w:szCs w:val="20"/>
        </w:rPr>
        <w:t>7. Требования к организации контроля и методам измерения микроклимата</w:t>
      </w:r>
    </w:p>
    <w:p>
      <w:pPr>
        <w:pStyle w:val="Normal"/>
        <w:autoSpaceDE w:val="false"/>
        <w:jc w:val="both"/>
        <w:rPr>
          <w:rFonts w:ascii="Courier New" w:hAnsi="Courier New" w:cs="Courier New"/>
          <w:b/>
          <w:b/>
          <w:bCs/>
          <w:color w:val="000080"/>
          <w:sz w:val="20"/>
          <w:szCs w:val="20"/>
        </w:rPr>
      </w:pPr>
      <w:bookmarkStart w:id="47" w:name="sub_700"/>
      <w:bookmarkStart w:id="48" w:name="sub_700"/>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Измерения показателей микроклимата в целях контроля их соответствия гигиеническим требованиям должны проводиться в холодный период года - в дни с температурой наружного воздуха, отличающейся от средней температуры наиболее холодного месяца зимы не более чем на 5° С, в теплый период года - в дни с температурой наружного воздуха, отличающейся от средней максимальной температуры наиболее жаркого месяца не более чем на 5° С.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7.2.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показателей микроклимата следует проводить не менее 3 раз в смену (в начале,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на работающих.</w:t>
      </w:r>
    </w:p>
    <w:p>
      <w:pPr>
        <w:pStyle w:val="Normal"/>
        <w:autoSpaceDE w:val="false"/>
        <w:ind w:firstLine="720"/>
        <w:jc w:val="both"/>
        <w:rPr>
          <w:rFonts w:ascii="Arial" w:hAnsi="Arial" w:cs="Arial"/>
          <w:sz w:val="20"/>
          <w:szCs w:val="20"/>
        </w:rPr>
      </w:pPr>
      <w:r>
        <w:rPr>
          <w:rFonts w:cs="Arial" w:ascii="Arial" w:hAnsi="Arial"/>
          <w:sz w:val="20"/>
          <w:szCs w:val="20"/>
        </w:rPr>
        <w:t>7.3.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pPr>
        <w:pStyle w:val="Normal"/>
        <w:autoSpaceDE w:val="false"/>
        <w:ind w:firstLine="720"/>
        <w:jc w:val="both"/>
        <w:rPr>
          <w:rFonts w:ascii="Arial" w:hAnsi="Arial" w:cs="Arial"/>
          <w:sz w:val="20"/>
          <w:szCs w:val="20"/>
        </w:rPr>
      </w:pPr>
      <w:r>
        <w:rPr>
          <w:rFonts w:cs="Arial" w:ascii="Arial" w:hAnsi="Arial"/>
          <w:sz w:val="20"/>
          <w:szCs w:val="20"/>
        </w:rPr>
        <w:t>7.4. При наличии источников локального тепловыделения, охлаждения или влаговыделения (нагретых агрегатов, окон, дверных проемов, ворот, открытых ванн и т.д.) измерения следует проводить на каждом рабочем месте в точках, минимально и максимально удаленных от источников термического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7.5. В помещениях с большой плотностью рабочих мест,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 w:name="sub_40"/>
      <w:bookmarkEnd w:id="4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0" w:name="sub_40"/>
      <w:bookmarkStart w:id="51" w:name="sub_40"/>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Минимальное количество участков измерения температуры,</w:t>
        <w:br/>
        <w:t>относительной влажности и скорости движения воздуха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помещения, кв.м │         Количество участков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100 до 400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400         │ Количество участков определяется расстоянием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между ними, которое не должно превышать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 При работах, выполняемых сидя, температуру и скорость движения воздуха следует измерять на высоте 0,1 и 1,0 м,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pPr>
        <w:pStyle w:val="Normal"/>
        <w:autoSpaceDE w:val="false"/>
        <w:ind w:firstLine="720"/>
        <w:jc w:val="both"/>
        <w:rPr>
          <w:rFonts w:ascii="Arial" w:hAnsi="Arial" w:cs="Arial"/>
          <w:sz w:val="20"/>
          <w:szCs w:val="20"/>
        </w:rPr>
      </w:pPr>
      <w:r>
        <w:rPr>
          <w:rFonts w:cs="Arial" w:ascii="Arial" w:hAnsi="Arial"/>
          <w:sz w:val="20"/>
          <w:szCs w:val="20"/>
        </w:rPr>
        <w:t>7.7. При наличии источников лучистого тепла тепловое облучение на рабочем месте необходимо измерять от каждого источника, располагая приемник прибора перпендикулярно падающему потоку. Измерения следует проводить на высоте 0,5; 1,0 и 1,5 м от пола или рабочей площадки.</w:t>
      </w:r>
    </w:p>
    <w:p>
      <w:pPr>
        <w:pStyle w:val="Normal"/>
        <w:autoSpaceDE w:val="false"/>
        <w:ind w:firstLine="720"/>
        <w:jc w:val="both"/>
        <w:rPr>
          <w:rFonts w:ascii="Arial" w:hAnsi="Arial" w:cs="Arial"/>
          <w:sz w:val="20"/>
          <w:szCs w:val="20"/>
        </w:rPr>
      </w:pPr>
      <w:r>
        <w:rPr>
          <w:rFonts w:cs="Arial" w:ascii="Arial" w:hAnsi="Arial"/>
          <w:sz w:val="20"/>
          <w:szCs w:val="20"/>
        </w:rPr>
        <w:t>7.8.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измерению температуры воздуха по п.7.6.</w:t>
      </w:r>
    </w:p>
    <w:p>
      <w:pPr>
        <w:pStyle w:val="Normal"/>
        <w:autoSpaceDE w:val="false"/>
        <w:ind w:firstLine="720"/>
        <w:jc w:val="both"/>
        <w:rPr>
          <w:rFonts w:ascii="Arial" w:hAnsi="Arial" w:cs="Arial"/>
          <w:sz w:val="20"/>
          <w:szCs w:val="20"/>
        </w:rPr>
      </w:pPr>
      <w:r>
        <w:rPr>
          <w:rFonts w:cs="Arial" w:ascii="Arial" w:hAnsi="Arial"/>
          <w:sz w:val="20"/>
          <w:szCs w:val="20"/>
        </w:rPr>
        <w:t>7.9.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 При отсутствии в местах измерения лучистого тепла и воздушных потоков температуру и относительную влажность воздуха можно измерять психрометрами, не защищенными от воздействия теплового излучения и скорости движения воздуха. Могут использоваться также приборы, позволяющие раздельно измерять температуру и влажность воздуха.</w:t>
      </w:r>
    </w:p>
    <w:p>
      <w:pPr>
        <w:pStyle w:val="Normal"/>
        <w:autoSpaceDE w:val="false"/>
        <w:ind w:firstLine="720"/>
        <w:jc w:val="both"/>
        <w:rPr>
          <w:rFonts w:ascii="Arial" w:hAnsi="Arial" w:cs="Arial"/>
          <w:sz w:val="20"/>
          <w:szCs w:val="20"/>
        </w:rPr>
      </w:pPr>
      <w:r>
        <w:rPr>
          <w:rFonts w:cs="Arial" w:ascii="Arial" w:hAnsi="Arial"/>
          <w:sz w:val="20"/>
          <w:szCs w:val="20"/>
        </w:rPr>
        <w:t>7.10. Скорость движения воздуха следует измерять анемометрами вращательного действия (крыльчатые, чашечные и др.). Малые величины скорости движения воздуха (менее 0,5 м/с), особенно при наличии разнонаправленных потоков, можно измерять термоэлектроанемометрами, а также цилиндрическими и шаровыми кататермометрами при защищенности их от теплового излучения.</w:t>
      </w:r>
    </w:p>
    <w:p>
      <w:pPr>
        <w:pStyle w:val="Normal"/>
        <w:autoSpaceDE w:val="false"/>
        <w:ind w:firstLine="720"/>
        <w:jc w:val="both"/>
        <w:rPr>
          <w:rFonts w:ascii="Arial" w:hAnsi="Arial" w:cs="Arial"/>
          <w:sz w:val="20"/>
          <w:szCs w:val="20"/>
        </w:rPr>
      </w:pPr>
      <w:r>
        <w:rPr>
          <w:rFonts w:cs="Arial" w:ascii="Arial" w:hAnsi="Arial"/>
          <w:sz w:val="20"/>
          <w:szCs w:val="20"/>
        </w:rPr>
        <w:t>7.11. Температуру поверхностей следует измерять контактными приборами (типа электротермометров) идя дистанционными (пирометры и др.).</w:t>
      </w:r>
    </w:p>
    <w:p>
      <w:pPr>
        <w:pStyle w:val="Normal"/>
        <w:autoSpaceDE w:val="false"/>
        <w:ind w:firstLine="720"/>
        <w:jc w:val="both"/>
        <w:rPr>
          <w:rFonts w:ascii="Arial" w:hAnsi="Arial" w:cs="Arial"/>
          <w:sz w:val="20"/>
          <w:szCs w:val="20"/>
        </w:rPr>
      </w:pPr>
      <w:r>
        <w:rPr>
          <w:rFonts w:cs="Arial" w:ascii="Arial" w:hAnsi="Arial"/>
          <w:sz w:val="20"/>
          <w:szCs w:val="20"/>
        </w:rPr>
        <w:t>7.12. Интенсивность теплового облучения следует измерять приборами, обеспечивающими угол видимости датчика, близкий к полусфере (не менее 160°) и чувствительными в инфракрасной и видимой области спектра (актинометры, радиометры и т.д.).</w:t>
      </w:r>
    </w:p>
    <w:p>
      <w:pPr>
        <w:pStyle w:val="Normal"/>
        <w:autoSpaceDE w:val="false"/>
        <w:ind w:firstLine="720"/>
        <w:jc w:val="both"/>
        <w:rPr>
          <w:rFonts w:ascii="Arial" w:hAnsi="Arial" w:cs="Arial"/>
          <w:sz w:val="20"/>
          <w:szCs w:val="20"/>
        </w:rPr>
      </w:pPr>
      <w:r>
        <w:rPr>
          <w:rFonts w:cs="Arial" w:ascii="Arial" w:hAnsi="Arial"/>
          <w:sz w:val="20"/>
          <w:szCs w:val="20"/>
        </w:rPr>
        <w:t xml:space="preserve">7.13. Диапазон измерения и допустимая погрешность измерительных приборов должны соответствовать требованиям </w:t>
      </w:r>
      <w:hyperlink w:anchor="sub_50">
        <w:r>
          <w:rPr>
            <w:rStyle w:val="Style15"/>
            <w:rFonts w:cs="Arial" w:ascii="Arial" w:hAnsi="Arial"/>
            <w:color w:val="008000"/>
            <w:sz w:val="20"/>
            <w:szCs w:val="20"/>
            <w:u w:val="single"/>
          </w:rPr>
          <w:t>табл.5.</w:t>
        </w:r>
      </w:hyperlink>
    </w:p>
    <w:p>
      <w:pPr>
        <w:pStyle w:val="Normal"/>
        <w:autoSpaceDE w:val="false"/>
        <w:ind w:firstLine="720"/>
        <w:jc w:val="both"/>
        <w:rPr>
          <w:rFonts w:ascii="Arial" w:hAnsi="Arial" w:cs="Arial"/>
          <w:sz w:val="20"/>
          <w:szCs w:val="20"/>
        </w:rPr>
      </w:pPr>
      <w:bookmarkStart w:id="52" w:name="sub_714"/>
      <w:bookmarkEnd w:id="52"/>
      <w:r>
        <w:rPr>
          <w:rFonts w:cs="Arial" w:ascii="Arial" w:hAnsi="Arial"/>
          <w:sz w:val="20"/>
          <w:szCs w:val="20"/>
        </w:rPr>
        <w:t>7.14. По результатам исследования необходимо составить протокол, в котором должны быть отражены общие сведения о производственном объекте, размещении технологического и санитарно-технического оборудования, источниках тепловыделения, охлаждения и влаговыделения, приведены схема размещения участков измерения параметров микроклимата и другие данные.</w:t>
      </w:r>
    </w:p>
    <w:p>
      <w:pPr>
        <w:pStyle w:val="Normal"/>
        <w:autoSpaceDE w:val="false"/>
        <w:ind w:firstLine="720"/>
        <w:jc w:val="both"/>
        <w:rPr>
          <w:rFonts w:ascii="Arial" w:hAnsi="Arial" w:cs="Arial"/>
          <w:sz w:val="20"/>
          <w:szCs w:val="20"/>
        </w:rPr>
      </w:pPr>
      <w:bookmarkStart w:id="53" w:name="sub_714"/>
      <w:bookmarkStart w:id="54" w:name="sub_715"/>
      <w:bookmarkEnd w:id="53"/>
      <w:bookmarkEnd w:id="54"/>
      <w:r>
        <w:rPr>
          <w:rFonts w:cs="Arial" w:ascii="Arial" w:hAnsi="Arial"/>
          <w:sz w:val="20"/>
          <w:szCs w:val="20"/>
        </w:rPr>
        <w:t>7.15. В заключении протокола должна быть дана оценка результатов выполненных измерений на соответствие нормативным требованиям.</w:t>
      </w:r>
    </w:p>
    <w:p>
      <w:pPr>
        <w:pStyle w:val="Normal"/>
        <w:autoSpaceDE w:val="false"/>
        <w:jc w:val="both"/>
        <w:rPr>
          <w:rFonts w:ascii="Courier New" w:hAnsi="Courier New" w:cs="Courier New"/>
          <w:sz w:val="20"/>
          <w:szCs w:val="20"/>
        </w:rPr>
      </w:pPr>
      <w:bookmarkStart w:id="55" w:name="sub_715"/>
      <w:bookmarkStart w:id="56" w:name="sub_715"/>
      <w:bookmarkEnd w:id="56"/>
      <w:r>
        <w:rPr>
          <w:rFonts w:cs="Courier New" w:ascii="Courier New" w:hAnsi="Courier New"/>
          <w:sz w:val="20"/>
          <w:szCs w:val="20"/>
        </w:rPr>
      </w:r>
    </w:p>
    <w:p>
      <w:pPr>
        <w:pStyle w:val="Normal"/>
        <w:autoSpaceDE w:val="false"/>
        <w:jc w:val="end"/>
        <w:rPr>
          <w:rFonts w:ascii="Arial" w:hAnsi="Arial" w:cs="Arial"/>
          <w:sz w:val="20"/>
          <w:szCs w:val="20"/>
        </w:rPr>
      </w:pPr>
      <w:bookmarkStart w:id="57" w:name="sub_50"/>
      <w:bookmarkEnd w:id="57"/>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58" w:name="sub_50"/>
      <w:bookmarkStart w:id="59" w:name="sub_50"/>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измерительным приборам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Диапазон      │   Предельное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по сухому       │ от -30 до 50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термометру,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по смоченному   │   от 0 до 50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термометру,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поверхности, ° С        │   от 0 до 50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воздуха, %  │   от 0 до 90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воздуха, м/с      │  от 0 до 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Интенсивность теплового облучения,  │ от 10 до 350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Вт/кв.м                             │    более 350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1000"/>
      <w:bookmarkEnd w:id="60"/>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61" w:name="sub_1000"/>
      <w:bookmarkEnd w:id="6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Характеристика отдельных категорий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Категории работ разграничиваются на основе интенсивности энерготрат организма в ккал/ч (Вт).</w:t>
      </w:r>
    </w:p>
    <w:p>
      <w:pPr>
        <w:pStyle w:val="Normal"/>
        <w:autoSpaceDE w:val="false"/>
        <w:ind w:firstLine="720"/>
        <w:jc w:val="both"/>
        <w:rPr/>
      </w:pPr>
      <w:bookmarkStart w:id="62" w:name="sub_12"/>
      <w:bookmarkEnd w:id="62"/>
      <w:r>
        <w:rPr>
          <w:rFonts w:cs="Arial" w:ascii="Arial" w:hAnsi="Arial"/>
          <w:sz w:val="20"/>
          <w:szCs w:val="20"/>
        </w:rPr>
        <w:t xml:space="preserve">2. К </w:t>
      </w:r>
      <w:r>
        <w:rPr>
          <w:rFonts w:cs="Arial" w:ascii="Arial" w:hAnsi="Arial"/>
          <w:b/>
          <w:bCs/>
          <w:color w:val="000080"/>
          <w:sz w:val="20"/>
          <w:szCs w:val="20"/>
        </w:rPr>
        <w:t>категории Iа</w:t>
      </w:r>
      <w:r>
        <w:rPr>
          <w:rFonts w:cs="Arial" w:ascii="Arial" w:hAnsi="Arial"/>
          <w:sz w:val="20"/>
          <w:szCs w:val="20"/>
        </w:rPr>
        <w:t xml:space="preserve"> относятся работы с интенсивностью энерготрат до 120 ккал/ч (до 139 Вт),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т.п.).</w:t>
      </w:r>
    </w:p>
    <w:p>
      <w:pPr>
        <w:pStyle w:val="Normal"/>
        <w:autoSpaceDE w:val="false"/>
        <w:ind w:firstLine="720"/>
        <w:jc w:val="both"/>
        <w:rPr/>
      </w:pPr>
      <w:bookmarkStart w:id="63" w:name="sub_12"/>
      <w:bookmarkStart w:id="64" w:name="sub_13"/>
      <w:bookmarkEnd w:id="63"/>
      <w:bookmarkEnd w:id="64"/>
      <w:r>
        <w:rPr>
          <w:rFonts w:cs="Arial" w:ascii="Arial" w:hAnsi="Arial"/>
          <w:sz w:val="20"/>
          <w:szCs w:val="20"/>
        </w:rPr>
        <w:t xml:space="preserve">3. К </w:t>
      </w:r>
      <w:r>
        <w:rPr>
          <w:rFonts w:cs="Arial" w:ascii="Arial" w:hAnsi="Arial"/>
          <w:b/>
          <w:bCs/>
          <w:color w:val="000080"/>
          <w:sz w:val="20"/>
          <w:szCs w:val="20"/>
        </w:rPr>
        <w:t>категории Iб</w:t>
      </w:r>
      <w:r>
        <w:rPr>
          <w:rFonts w:cs="Arial" w:ascii="Arial" w:hAnsi="Arial"/>
          <w:sz w:val="20"/>
          <w:szCs w:val="20"/>
        </w:rPr>
        <w:t xml:space="preserve"> относятся работы с интенсивностью энерготрат 121-150 ккал/ч (140-174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т.п.).</w:t>
      </w:r>
    </w:p>
    <w:p>
      <w:pPr>
        <w:pStyle w:val="Normal"/>
        <w:autoSpaceDE w:val="false"/>
        <w:ind w:firstLine="720"/>
        <w:jc w:val="both"/>
        <w:rPr/>
      </w:pPr>
      <w:bookmarkStart w:id="65" w:name="sub_13"/>
      <w:bookmarkStart w:id="66" w:name="sub_14"/>
      <w:bookmarkEnd w:id="65"/>
      <w:bookmarkEnd w:id="66"/>
      <w:r>
        <w:rPr>
          <w:rFonts w:cs="Arial" w:ascii="Arial" w:hAnsi="Arial"/>
          <w:sz w:val="20"/>
          <w:szCs w:val="20"/>
        </w:rPr>
        <w:t xml:space="preserve">4. К </w:t>
      </w:r>
      <w:r>
        <w:rPr>
          <w:rFonts w:cs="Arial" w:ascii="Arial" w:hAnsi="Arial"/>
          <w:b/>
          <w:bCs/>
          <w:color w:val="000080"/>
          <w:sz w:val="20"/>
          <w:szCs w:val="20"/>
        </w:rPr>
        <w:t>категории II</w:t>
      </w:r>
      <w:r>
        <w:rPr>
          <w:rFonts w:cs="Arial" w:ascii="Arial" w:hAnsi="Arial"/>
          <w:sz w:val="20"/>
          <w:szCs w:val="20"/>
        </w:rPr>
        <w:t xml:space="preserve"> относятся работы с интенсивностью энерготрат 151-200 ккал/ч (175-232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p>
      <w:pPr>
        <w:pStyle w:val="Normal"/>
        <w:autoSpaceDE w:val="false"/>
        <w:ind w:firstLine="720"/>
        <w:jc w:val="both"/>
        <w:rPr/>
      </w:pPr>
      <w:bookmarkStart w:id="67" w:name="sub_14"/>
      <w:bookmarkStart w:id="68" w:name="sub_15"/>
      <w:bookmarkEnd w:id="67"/>
      <w:bookmarkEnd w:id="68"/>
      <w:r>
        <w:rPr>
          <w:rFonts w:cs="Arial" w:ascii="Arial" w:hAnsi="Arial"/>
          <w:sz w:val="20"/>
          <w:szCs w:val="20"/>
        </w:rPr>
        <w:t xml:space="preserve">5. К </w:t>
      </w:r>
      <w:r>
        <w:rPr>
          <w:rFonts w:cs="Arial" w:ascii="Arial" w:hAnsi="Arial"/>
          <w:b/>
          <w:bCs/>
          <w:color w:val="000080"/>
          <w:sz w:val="20"/>
          <w:szCs w:val="20"/>
        </w:rPr>
        <w:t>категории IIб</w:t>
      </w:r>
      <w:r>
        <w:rPr>
          <w:rFonts w:cs="Arial" w:ascii="Arial" w:hAnsi="Arial"/>
          <w:sz w:val="20"/>
          <w:szCs w:val="20"/>
        </w:rPr>
        <w:t xml:space="preserve"> относятся работы с интенсивностью энерготрат 201-250 ккал/ч (233-290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p>
      <w:pPr>
        <w:pStyle w:val="Normal"/>
        <w:autoSpaceDE w:val="false"/>
        <w:ind w:firstLine="720"/>
        <w:jc w:val="both"/>
        <w:rPr/>
      </w:pPr>
      <w:bookmarkStart w:id="69" w:name="sub_15"/>
      <w:bookmarkStart w:id="70" w:name="sub_16"/>
      <w:bookmarkEnd w:id="69"/>
      <w:bookmarkEnd w:id="70"/>
      <w:r>
        <w:rPr>
          <w:rFonts w:cs="Arial" w:ascii="Arial" w:hAnsi="Arial"/>
          <w:sz w:val="20"/>
          <w:szCs w:val="20"/>
        </w:rPr>
        <w:t xml:space="preserve">6. К </w:t>
      </w:r>
      <w:r>
        <w:rPr>
          <w:rFonts w:cs="Arial" w:ascii="Arial" w:hAnsi="Arial"/>
          <w:b/>
          <w:bCs/>
          <w:color w:val="000080"/>
          <w:sz w:val="20"/>
          <w:szCs w:val="20"/>
        </w:rPr>
        <w:t>категории III</w:t>
      </w:r>
      <w:r>
        <w:rPr>
          <w:rFonts w:cs="Arial" w:ascii="Arial" w:hAnsi="Arial"/>
          <w:sz w:val="20"/>
          <w:szCs w:val="20"/>
        </w:rPr>
        <w:t xml:space="preserve"> относятся работы с интенсивностью энерготрат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
    <w:p>
      <w:pPr>
        <w:pStyle w:val="Normal"/>
        <w:autoSpaceDE w:val="false"/>
        <w:jc w:val="both"/>
        <w:rPr>
          <w:rFonts w:ascii="Courier New" w:hAnsi="Courier New" w:cs="Courier New"/>
          <w:sz w:val="20"/>
          <w:szCs w:val="20"/>
        </w:rPr>
      </w:pPr>
      <w:bookmarkStart w:id="71" w:name="sub_16"/>
      <w:bookmarkStart w:id="72" w:name="sub_16"/>
      <w:bookmarkEnd w:id="72"/>
      <w:r>
        <w:rPr>
          <w:rFonts w:cs="Courier New" w:ascii="Courier New" w:hAnsi="Courier New"/>
          <w:sz w:val="20"/>
          <w:szCs w:val="20"/>
        </w:rPr>
      </w:r>
    </w:p>
    <w:p>
      <w:pPr>
        <w:pStyle w:val="Normal"/>
        <w:autoSpaceDE w:val="false"/>
        <w:jc w:val="end"/>
        <w:rPr>
          <w:rFonts w:ascii="Arial" w:hAnsi="Arial" w:cs="Arial"/>
          <w:sz w:val="20"/>
          <w:szCs w:val="20"/>
        </w:rPr>
      </w:pPr>
      <w:bookmarkStart w:id="73" w:name="sub_2000"/>
      <w:bookmarkEnd w:id="73"/>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74" w:name="sub_2000"/>
      <w:bookmarkEnd w:id="7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индекса тепловой нагрузки среды (ТНС-индекса)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Индекс </w:t>
      </w:r>
      <w:hyperlink w:anchor="sub_37">
        <w:r>
          <w:rPr>
            <w:rStyle w:val="Style15"/>
            <w:rFonts w:cs="Arial" w:ascii="Arial" w:hAnsi="Arial"/>
            <w:color w:val="008000"/>
            <w:sz w:val="20"/>
            <w:szCs w:val="20"/>
            <w:u w:val="single"/>
          </w:rPr>
          <w:t>тепловой нагрузки среды</w:t>
        </w:r>
      </w:hyperlink>
      <w:r>
        <w:rPr>
          <w:rFonts w:cs="Arial" w:ascii="Arial" w:hAnsi="Arial"/>
          <w:sz w:val="20"/>
          <w:szCs w:val="20"/>
        </w:rPr>
        <w:t xml:space="preserve"> (ТНС-индекс) является эмпирическим показателем, характеризующим сочетанное действие на организм человека параметров микроклимата (температуры, влажности, скорость движения воздуха и теплового облучения).</w:t>
      </w:r>
    </w:p>
    <w:p>
      <w:pPr>
        <w:pStyle w:val="Normal"/>
        <w:autoSpaceDE w:val="false"/>
        <w:ind w:firstLine="720"/>
        <w:jc w:val="both"/>
        <w:rPr>
          <w:rFonts w:ascii="Arial" w:hAnsi="Arial" w:cs="Arial"/>
          <w:sz w:val="20"/>
          <w:szCs w:val="20"/>
        </w:rPr>
      </w:pPr>
      <w:r>
        <w:rPr>
          <w:rFonts w:cs="Arial" w:ascii="Arial" w:hAnsi="Arial"/>
          <w:sz w:val="20"/>
          <w:szCs w:val="20"/>
        </w:rPr>
        <w:t>2. ТНС-индекс определяется на основе величин температуры смоченного термометра аспирационного психрометра (tвл.) и температуры внутри зачерненного шара (tш).</w:t>
      </w:r>
    </w:p>
    <w:p>
      <w:pPr>
        <w:pStyle w:val="Normal"/>
        <w:autoSpaceDE w:val="false"/>
        <w:ind w:firstLine="720"/>
        <w:jc w:val="both"/>
        <w:rPr>
          <w:rFonts w:ascii="Arial" w:hAnsi="Arial" w:cs="Arial"/>
          <w:sz w:val="20"/>
          <w:szCs w:val="20"/>
        </w:rPr>
      </w:pPr>
      <w:r>
        <w:rPr>
          <w:rFonts w:cs="Arial" w:ascii="Arial" w:hAnsi="Arial"/>
          <w:sz w:val="20"/>
          <w:szCs w:val="20"/>
        </w:rPr>
        <w:t>3. Температура внутри зачерненного шара измеряется термометром, резервуар которого помещен в центр зачерненного полого шара; tш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+-0,5°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ТНС-индекс рассчитывается по уравнению: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ТНС = 0,7 x tвл. + 0,3 x tш.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ТНС-индекс  рекомендуется  использовать  для  интегральной оценки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тепловой нагрузки среды на рабочих местах, на  которых  скорость движения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воздуха  не  превышают  0,6 м/с,  а  интенсивность теплового облучения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1200 Вт/м .</w:t>
      </w:r>
    </w:p>
    <w:p>
      <w:pPr>
        <w:pStyle w:val="Normal"/>
        <w:autoSpaceDE w:val="false"/>
        <w:ind w:firstLine="720"/>
        <w:jc w:val="both"/>
        <w:rPr>
          <w:rFonts w:ascii="Arial" w:hAnsi="Arial" w:cs="Arial"/>
          <w:sz w:val="20"/>
          <w:szCs w:val="20"/>
        </w:rPr>
      </w:pPr>
      <w:r>
        <w:rPr>
          <w:rFonts w:cs="Arial" w:ascii="Arial" w:hAnsi="Arial"/>
          <w:sz w:val="20"/>
          <w:szCs w:val="20"/>
        </w:rPr>
        <w:t>6. Метод измерения и контроля ТНС-индекса аналогичен методу измерения и контроля температуры воздуха (п.п.7.1-7.6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 xml:space="preserve">7. Значения ТНС-индекса не должны выходить за пределы величин, рекомендуемых в </w:t>
      </w:r>
      <w:hyperlink w:anchor="sub_21">
        <w:r>
          <w:rPr>
            <w:rStyle w:val="Style15"/>
            <w:rFonts w:cs="Arial" w:ascii="Arial" w:hAnsi="Arial"/>
            <w:color w:val="008000"/>
            <w:sz w:val="20"/>
            <w:szCs w:val="20"/>
            <w:u w:val="single"/>
          </w:rPr>
          <w:t>табл.1.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 w:name="sub_21"/>
      <w:bookmarkEnd w:id="7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6" w:name="sub_21"/>
      <w:bookmarkStart w:id="77" w:name="sub_21"/>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величины интегрального показателя</w:t>
        <w:br/>
        <w:t>тепловой нагрузки среды (ТНС-индекса)</w:t>
        <w:br/>
        <w:t>для профилактики перегревания организма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работ по уровню    │  Величины интегрального показателя,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энергозатрат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Iа (до 139)            │               22,2-26,4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Iб (140-174)           │               21,5-25,8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IIа (175-232)          │               20,5-25,1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IIб (233-290)          │               19,5-23,9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(более 290)        │               18,0-21,8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3000"/>
      <w:bookmarkEnd w:id="78"/>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79" w:name="sub_3000"/>
      <w:bookmarkEnd w:id="7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Время работы при температуре воздуха на рабочем месте</w:t>
        <w:br/>
        <w:t>выше или ниже допустимых величин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w:t>
      </w:r>
      <w:hyperlink w:anchor="sub_3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32">
        <w:r>
          <w:rPr>
            <w:rStyle w:val="Style15"/>
            <w:rFonts w:cs="Arial" w:ascii="Arial" w:hAnsi="Arial"/>
            <w:color w:val="008000"/>
            <w:sz w:val="20"/>
            <w:szCs w:val="20"/>
            <w:u w:val="single"/>
          </w:rPr>
          <w:t>табл.2</w:t>
        </w:r>
      </w:hyperlink>
      <w:r>
        <w:rPr>
          <w:rFonts w:cs="Arial" w:ascii="Arial" w:hAnsi="Arial"/>
          <w:sz w:val="20"/>
          <w:szCs w:val="20"/>
        </w:rPr>
        <w:t xml:space="preserve"> настоящего приложения.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табл.2 настоящих Санитарных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 w:name="sub_31"/>
      <w:bookmarkEnd w:id="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1" w:name="sub_31"/>
      <w:bookmarkStart w:id="82" w:name="sub_31"/>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Время пребывания на рабочих местах</w:t>
        <w:br/>
        <w:t>при температуре воздуха выше допустимых величин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   Время пребывания,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рабочем месте, °С            │   при категориях работ,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Iа-Iб  │  IIа-IIб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2,5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      3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30,5                      │      4    │     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5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29,5                      │      5,5  │     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                      │      6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28,5                      │      7    │     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8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27,5                      │      -    │     7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                      │      -    │     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26,5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 w:name="sub_32"/>
      <w:bookmarkEnd w:id="8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4" w:name="sub_32"/>
      <w:bookmarkStart w:id="85" w:name="sub_32"/>
      <w:bookmarkEnd w:id="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Время пребывания на рабочих местах</w:t>
        <w:br/>
        <w:t>при температуре воздуха ниже допустимых величин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         Время пребывания,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рабочем месте, °С      │         при категориях работ,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Iа  │  Iб  │  IIа  │  IIб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   -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   │  -   │   -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1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   │  -   │   2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   │  1   │   3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   │  2   │   4   │   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2   │  3   │   5   │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   │  4   │   6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4   │  5   │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5   │  6   │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6   │  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7   │  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Среднесменная температура воздуха (tв)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tв1 x 1 + tв2 x 2 + ... + tвп x 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tв = ──────────────────────────────────,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tв1, tв2 ... tвп - температура воздуха (°С) на соответствующих участках рабочего места;</w:t>
      </w:r>
    </w:p>
    <w:p>
      <w:pPr>
        <w:pStyle w:val="Normal"/>
        <w:autoSpaceDE w:val="false"/>
        <w:ind w:firstLine="720"/>
        <w:jc w:val="both"/>
        <w:rPr>
          <w:rFonts w:ascii="Arial" w:hAnsi="Arial" w:cs="Arial"/>
          <w:sz w:val="20"/>
          <w:szCs w:val="20"/>
        </w:rPr>
      </w:pPr>
      <w:r>
        <w:rPr>
          <w:rFonts w:cs="Arial" w:ascii="Arial" w:hAnsi="Arial"/>
          <w:sz w:val="20"/>
          <w:szCs w:val="20"/>
        </w:rPr>
        <w:t>1, 2, ... п - время (ч) выполнения работы на соответствующих участках рабочего места;</w:t>
      </w:r>
    </w:p>
    <w:p>
      <w:pPr>
        <w:pStyle w:val="Normal"/>
        <w:autoSpaceDE w:val="false"/>
        <w:ind w:firstLine="720"/>
        <w:jc w:val="both"/>
        <w:rPr>
          <w:rFonts w:ascii="Arial" w:hAnsi="Arial" w:cs="Arial"/>
          <w:sz w:val="20"/>
          <w:szCs w:val="20"/>
        </w:rPr>
      </w:pPr>
      <w:r>
        <w:rPr>
          <w:rFonts w:cs="Arial" w:ascii="Arial" w:hAnsi="Arial"/>
          <w:sz w:val="20"/>
          <w:szCs w:val="20"/>
        </w:rPr>
        <w:t>8 - продолжительность рабочей смены (ч).</w:t>
      </w:r>
    </w:p>
    <w:p>
      <w:pPr>
        <w:pStyle w:val="Normal"/>
        <w:autoSpaceDE w:val="false"/>
        <w:ind w:firstLine="720"/>
        <w:jc w:val="both"/>
        <w:rPr>
          <w:rFonts w:ascii="Arial" w:hAnsi="Arial" w:cs="Arial"/>
          <w:sz w:val="20"/>
          <w:szCs w:val="20"/>
        </w:rPr>
      </w:pPr>
      <w:r>
        <w:rPr>
          <w:rFonts w:cs="Arial" w:ascii="Arial" w:hAnsi="Arial"/>
          <w:sz w:val="20"/>
          <w:szCs w:val="20"/>
        </w:rPr>
        <w:t>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настоящих Санитарных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4000"/>
      <w:bookmarkEnd w:id="86"/>
      <w:r>
        <w:rPr>
          <w:rFonts w:cs="Arial" w:ascii="Arial" w:hAnsi="Arial"/>
          <w:b/>
          <w:bCs/>
          <w:color w:val="000080"/>
          <w:sz w:val="20"/>
          <w:szCs w:val="20"/>
        </w:rPr>
        <w:t>Библиографические данные</w:t>
      </w:r>
    </w:p>
    <w:p>
      <w:pPr>
        <w:pStyle w:val="Normal"/>
        <w:autoSpaceDE w:val="false"/>
        <w:jc w:val="both"/>
        <w:rPr>
          <w:rFonts w:ascii="Courier New" w:hAnsi="Courier New" w:cs="Courier New"/>
          <w:b/>
          <w:b/>
          <w:bCs/>
          <w:color w:val="000080"/>
          <w:sz w:val="20"/>
          <w:szCs w:val="20"/>
        </w:rPr>
      </w:pPr>
      <w:bookmarkStart w:id="87" w:name="sub_4000"/>
      <w:bookmarkStart w:id="88" w:name="sub_4000"/>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Руководство Р 2.2.4/2.1.8. Гигиеническая оценка и контроль физических факторов производственной и окружающей среды (в стадии утверждения).</w:t>
      </w:r>
    </w:p>
    <w:p>
      <w:pPr>
        <w:pStyle w:val="Normal"/>
        <w:autoSpaceDE w:val="false"/>
        <w:ind w:firstLine="720"/>
        <w:jc w:val="both"/>
        <w:rPr>
          <w:rFonts w:ascii="Arial" w:hAnsi="Arial" w:cs="Arial"/>
          <w:sz w:val="20"/>
          <w:szCs w:val="20"/>
        </w:rPr>
      </w:pPr>
      <w:r>
        <w:rPr>
          <w:rFonts w:cs="Arial" w:ascii="Arial" w:hAnsi="Arial"/>
          <w:sz w:val="20"/>
          <w:szCs w:val="20"/>
        </w:rPr>
        <w:t>2. Строительные нормы и правила. СНиП 2.01.01. "Строительная климатология и геофизика".</w:t>
      </w:r>
    </w:p>
    <w:p>
      <w:pPr>
        <w:pStyle w:val="Normal"/>
        <w:autoSpaceDE w:val="false"/>
        <w:ind w:firstLine="720"/>
        <w:jc w:val="both"/>
        <w:rPr>
          <w:rFonts w:ascii="Arial" w:hAnsi="Arial" w:cs="Arial"/>
          <w:sz w:val="20"/>
          <w:szCs w:val="20"/>
        </w:rPr>
      </w:pPr>
      <w:r>
        <w:rPr>
          <w:rFonts w:cs="Arial" w:ascii="Arial" w:hAnsi="Arial"/>
          <w:sz w:val="20"/>
          <w:szCs w:val="20"/>
        </w:rPr>
        <w:t>3. Методические рекомендации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N 5168-90 от 05.03.90. В сб.: Гигиенические основы профилактики неблагоприятного воздействия производственного микроклимата на организм человека. В.43, М. 1991, с.192-211.</w:t>
      </w:r>
    </w:p>
    <w:p>
      <w:pPr>
        <w:pStyle w:val="Normal"/>
        <w:autoSpaceDE w:val="false"/>
        <w:ind w:firstLine="720"/>
        <w:jc w:val="both"/>
        <w:rPr>
          <w:rFonts w:ascii="Arial" w:hAnsi="Arial" w:cs="Arial"/>
          <w:sz w:val="20"/>
          <w:szCs w:val="20"/>
        </w:rPr>
      </w:pPr>
      <w:r>
        <w:rPr>
          <w:rFonts w:cs="Arial" w:ascii="Arial" w:hAnsi="Arial"/>
          <w:sz w:val="20"/>
          <w:szCs w:val="20"/>
        </w:rPr>
        <w:t>4. Руководство Р 2.2.013-94. Гигиена труда.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Госкомсанэпиднадзор России, М, 1994, 42 с.</w:t>
      </w:r>
    </w:p>
    <w:p>
      <w:pPr>
        <w:pStyle w:val="Normal"/>
        <w:autoSpaceDE w:val="false"/>
        <w:ind w:firstLine="720"/>
        <w:jc w:val="both"/>
        <w:rPr>
          <w:rFonts w:ascii="Arial" w:hAnsi="Arial" w:cs="Arial"/>
          <w:sz w:val="20"/>
          <w:szCs w:val="20"/>
        </w:rPr>
      </w:pPr>
      <w:r>
        <w:rPr>
          <w:rFonts w:cs="Arial" w:ascii="Arial" w:hAnsi="Arial"/>
          <w:sz w:val="20"/>
          <w:szCs w:val="20"/>
        </w:rPr>
        <w:t>5. ГОСТ 12.1.005-88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6. Строительные нормы и правила. СНиП 2.04.95-91 "Отопление, вентиляция и кондиционирование".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bookmarkStart w:id="89" w:name="sub_1"/>
      <w:bookmarkEnd w:id="89"/>
      <w:r>
        <w:rPr>
          <w:rFonts w:cs="Arial" w:ascii="Arial" w:hAnsi="Arial"/>
          <w:b/>
          <w:bCs/>
          <w:color w:val="000080"/>
          <w:sz w:val="20"/>
          <w:szCs w:val="20"/>
        </w:rPr>
        <w:t>*(1)</w:t>
      </w:r>
      <w:r>
        <w:rPr>
          <w:rFonts w:cs="Arial" w:ascii="Arial" w:hAnsi="Arial"/>
          <w:sz w:val="20"/>
          <w:szCs w:val="20"/>
        </w:rPr>
        <w:t xml:space="preserve">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w:t>
      </w:r>
    </w:p>
    <w:p>
      <w:pPr>
        <w:pStyle w:val="Normal"/>
        <w:autoSpaceDE w:val="false"/>
        <w:ind w:firstLine="720"/>
        <w:jc w:val="both"/>
        <w:rPr>
          <w:rFonts w:ascii="Arial" w:hAnsi="Arial" w:cs="Arial"/>
          <w:sz w:val="20"/>
          <w:szCs w:val="20"/>
        </w:rPr>
      </w:pPr>
      <w:bookmarkStart w:id="90" w:name="sub_1"/>
      <w:bookmarkStart w:id="91" w:name="sub_2"/>
      <w:bookmarkEnd w:id="90"/>
      <w:bookmarkEnd w:id="91"/>
      <w:r>
        <w:rPr>
          <w:rFonts w:cs="Arial" w:ascii="Arial" w:hAnsi="Arial"/>
          <w:b/>
          <w:bCs/>
          <w:color w:val="000080"/>
          <w:sz w:val="20"/>
          <w:szCs w:val="20"/>
        </w:rPr>
        <w:t>*(2)</w:t>
      </w:r>
      <w:r>
        <w:rPr>
          <w:rFonts w:cs="Arial" w:ascii="Arial" w:hAnsi="Arial"/>
          <w:sz w:val="20"/>
          <w:szCs w:val="20"/>
        </w:rPr>
        <w:t xml:space="preserve"> При температурах воздуха 25° С и выше максимальные величины относительной влажности воздуха должны приниматься в соответствии с требованиями </w:t>
      </w:r>
      <w:hyperlink w:anchor="sub_65">
        <w:r>
          <w:rPr>
            <w:rStyle w:val="Style15"/>
            <w:rFonts w:cs="Arial" w:ascii="Arial" w:hAnsi="Arial"/>
            <w:color w:val="008000"/>
            <w:sz w:val="20"/>
            <w:szCs w:val="20"/>
            <w:u w:val="single"/>
          </w:rPr>
          <w:t>п.6.5.</w:t>
        </w:r>
      </w:hyperlink>
    </w:p>
    <w:p>
      <w:pPr>
        <w:pStyle w:val="Normal"/>
        <w:autoSpaceDE w:val="false"/>
        <w:ind w:firstLine="720"/>
        <w:jc w:val="both"/>
        <w:rPr>
          <w:rFonts w:ascii="Arial" w:hAnsi="Arial" w:cs="Arial"/>
          <w:sz w:val="20"/>
          <w:szCs w:val="20"/>
        </w:rPr>
      </w:pPr>
      <w:bookmarkStart w:id="92" w:name="sub_2"/>
      <w:bookmarkStart w:id="93" w:name="sub_3"/>
      <w:bookmarkEnd w:id="92"/>
      <w:bookmarkEnd w:id="93"/>
      <w:r>
        <w:rPr>
          <w:rFonts w:cs="Arial" w:ascii="Arial" w:hAnsi="Arial"/>
          <w:b/>
          <w:bCs/>
          <w:color w:val="000080"/>
          <w:sz w:val="20"/>
          <w:szCs w:val="20"/>
        </w:rPr>
        <w:t>*(3)</w:t>
      </w:r>
      <w:r>
        <w:rPr>
          <w:rFonts w:cs="Arial" w:ascii="Arial" w:hAnsi="Arial"/>
          <w:sz w:val="20"/>
          <w:szCs w:val="20"/>
        </w:rPr>
        <w:t xml:space="preserve"> При температурах воздуха 26-28° С скорость движения воздуха в теплый период года должна приниматься в соответствии с требованиями </w:t>
      </w:r>
      <w:hyperlink w:anchor="sub_66">
        <w:r>
          <w:rPr>
            <w:rStyle w:val="Style15"/>
            <w:rFonts w:cs="Arial" w:ascii="Arial" w:hAnsi="Arial"/>
            <w:color w:val="008000"/>
            <w:sz w:val="20"/>
            <w:szCs w:val="20"/>
            <w:u w:val="single"/>
          </w:rPr>
          <w:t>п.6.6.</w:t>
        </w:r>
      </w:hyperlink>
    </w:p>
    <w:p>
      <w:pPr>
        <w:pStyle w:val="Normal"/>
        <w:autoSpaceDE w:val="false"/>
        <w:jc w:val="both"/>
        <w:rPr>
          <w:rFonts w:ascii="Courier New" w:hAnsi="Courier New" w:cs="Courier New"/>
          <w:sz w:val="20"/>
          <w:szCs w:val="20"/>
        </w:rPr>
      </w:pPr>
      <w:bookmarkStart w:id="94" w:name="sub_3"/>
      <w:bookmarkStart w:id="95" w:name="sub_3"/>
      <w:bookmarkEnd w:id="95"/>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2006-12-19T18:40:00Z</dcterms:created>
  <dc:creator>Виктор</dc:creator>
  <dc:description/>
  <dc:language>ru-RU</dc:language>
  <cp:lastModifiedBy>Виктор</cp:lastModifiedBy>
  <dcterms:modified xsi:type="dcterms:W3CDTF">2006-12-19T18:40:00Z</dcterms:modified>
  <cp:revision>2</cp:revision>
  <dc:subject/>
  <dc:title/>
</cp:coreProperties>
</file>