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Санитарные нормы и правила</w:t>
        <w:br/>
        <w:t>защиты населения от воздействия электрического поля, создаваемого воздушными линиями электропередачи переменного тока промышленной частоты</w:t>
        <w:br/>
        <w:t>(утв. заместителем Главного Государственного санитарного врача СССР 28 февраля 1984 г. N 2971-84)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и порядок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Факторы воздействия электрического поля на человека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Предельно допустимые уровни напряженности электрического поля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Меры  защиты  от  воздействия  электрического  поля   и  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 производству работ вблизи ВЛ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Требования к размещению ВЛ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и порядок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Санитарные нормы и правила содержат основные требования по обеспечению защиты населения от воздействия электрического поля, создаваемого воздушными линиями электропередачи напряжением 330 кВ и выше переменного тока промышленной частоты</w:t>
      </w:r>
      <w:hyperlink w:anchor="sub_99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и по размещению этих ВЛ вблизи населенных пунктов.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Защита населения от воздействия электрического поля воздушных линий электропередачи напряжением 220 кВ и ниже, удовлетворяющих требованиям Правил устройства электроустановок и Правил охраны высоковольтных электрических сетей, не требуется.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санитарных нормах и правилах термин "население" включает лиц, проживающих, работающих или временно находящихся вблизи ВЛ, в том числе работников колхозов, совхозов, автохозяйств и других организаций, проводящих работы вблизи ВЛ.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End w:id="5"/>
      <w:r>
        <w:rPr>
          <w:rFonts w:cs="Arial" w:ascii="Arial" w:hAnsi="Arial"/>
          <w:sz w:val="20"/>
          <w:szCs w:val="20"/>
        </w:rPr>
        <w:t>1.2. Санитарные нормы и правила должны соблюдаться: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End w:id="6"/>
      <w:r>
        <w:rPr>
          <w:rFonts w:cs="Arial" w:ascii="Arial" w:hAnsi="Arial"/>
          <w:sz w:val="20"/>
          <w:szCs w:val="20"/>
        </w:rPr>
        <w:t>- при проектировании, сооружении и эксплуатации зданий, сооружений и зон организованного пребывания людей вблизи ВЛ;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проектировании, сооружении и эксплуатации ВЛ;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проведении работ вблизи ВЛ работниками колхозов, совхозов, автохозяйств и других организаций.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Ответственность за соблюдение требований Санитарных норм и правил возлагается на руководителей соответствующих организаций.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3"/>
      <w:bookmarkEnd w:id="7"/>
      <w:r>
        <w:rPr>
          <w:rFonts w:cs="Arial" w:ascii="Arial" w:hAnsi="Arial"/>
          <w:sz w:val="20"/>
          <w:szCs w:val="20"/>
        </w:rPr>
        <w:t>1.3. Санитарные нормы и правила не распространяются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"/>
      <w:bookmarkEnd w:id="8"/>
      <w:r>
        <w:rPr>
          <w:rFonts w:cs="Arial" w:ascii="Arial" w:hAnsi="Arial"/>
          <w:sz w:val="20"/>
          <w:szCs w:val="20"/>
        </w:rPr>
        <w:t>а) персонал Минэнерго СССР, обслуживающий ВЛ и производящий вблизи них строительные и монтажные работы;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персонал Минэнерго СССР и Минсвязи СССР, обслуживающий электротехнические установки и линии связи вблизи ВЛ.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Указанные категории персонала должны руководствоваться положениями действующих Норм и правил по охране труда при работах на подстанциях и воздушных линий электропередачи напряжением 400, 500 и 750 кВ переменного тока промышленной частоты, утвержденных Минздравом СССР 29.10.70 N 868-70.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4"/>
      <w:bookmarkEnd w:id="9"/>
      <w:r>
        <w:rPr>
          <w:rFonts w:cs="Arial" w:ascii="Arial" w:hAnsi="Arial"/>
          <w:sz w:val="20"/>
          <w:szCs w:val="20"/>
        </w:rPr>
        <w:t>1.4. Контроль за соблюдением Санитарных норм и правил возлагается на органы санитарно-эпидемиологической службы министерств здравоохранения СССР и союзных республик.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4"/>
      <w:bookmarkStart w:id="11" w:name="sub_15"/>
      <w:bookmarkEnd w:id="10"/>
      <w:bookmarkEnd w:id="11"/>
      <w:r>
        <w:rPr>
          <w:rFonts w:cs="Arial" w:ascii="Arial" w:hAnsi="Arial"/>
          <w:sz w:val="20"/>
          <w:szCs w:val="20"/>
        </w:rPr>
        <w:t>1.5. О всех нарушениях требований Санитарных норм и правил необходимо сообщать органам санитарно-эпидемиологической службы министерств здравоохранения СССР и союзных республик, а также инспектирующим органам Минэнерго СССР.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5"/>
      <w:bookmarkStart w:id="13" w:name="sub_16"/>
      <w:bookmarkEnd w:id="12"/>
      <w:bookmarkEnd w:id="13"/>
      <w:r>
        <w:rPr>
          <w:rFonts w:cs="Arial" w:ascii="Arial" w:hAnsi="Arial"/>
          <w:sz w:val="20"/>
          <w:szCs w:val="20"/>
        </w:rPr>
        <w:t>1.6. Санитарные нормы и правила вводятся в действие с момента их утверждения.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6"/>
      <w:bookmarkStart w:id="15" w:name="sub_17"/>
      <w:bookmarkEnd w:id="14"/>
      <w:bookmarkEnd w:id="15"/>
      <w:r>
        <w:rPr>
          <w:rFonts w:cs="Arial" w:ascii="Arial" w:hAnsi="Arial"/>
          <w:sz w:val="20"/>
          <w:szCs w:val="20"/>
        </w:rPr>
        <w:t>1.7. С выходом Санитарных норм и правил "Временные правила производства работ персоналом сторонних организаций и населением в зоне влияния линии электропередачи напряжением 750 кВ Донбасс - Западная Украина", Киев, 1975. "Техника" и циркулярное письмо Минздрава СССР N 125-6/590-4 от 03.08.81 утрачивают силу.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7"/>
      <w:bookmarkStart w:id="17" w:name="sub_17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200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2. Факторы воздействия электрического поля на человека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200"/>
      <w:bookmarkStart w:id="20" w:name="sub_200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1"/>
      <w:bookmarkEnd w:id="21"/>
      <w:r>
        <w:rPr>
          <w:rFonts w:cs="Arial" w:ascii="Arial" w:hAnsi="Arial"/>
          <w:sz w:val="20"/>
          <w:szCs w:val="20"/>
        </w:rPr>
        <w:t>2.1. ВЛ создают в окружающем пространстве электическое поле, напряженность которого снижается по мере удаления от ВЛ.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1"/>
      <w:bookmarkStart w:id="23" w:name="sub_22"/>
      <w:bookmarkEnd w:id="22"/>
      <w:bookmarkEnd w:id="23"/>
      <w:r>
        <w:rPr>
          <w:rFonts w:cs="Arial" w:ascii="Arial" w:hAnsi="Arial"/>
          <w:sz w:val="20"/>
          <w:szCs w:val="20"/>
        </w:rPr>
        <w:t>2.2. Электрическое поле вблизи ВЛ может оказывать вредное воздействие на человека.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2"/>
      <w:bookmarkEnd w:id="24"/>
      <w:r>
        <w:rPr>
          <w:rFonts w:cs="Arial" w:ascii="Arial" w:hAnsi="Arial"/>
          <w:sz w:val="20"/>
          <w:szCs w:val="20"/>
        </w:rPr>
        <w:t>Различают следующие виды воздействия: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непосредственное воздействие, проявляющееся при пребывании в электрическом поле. Эффект этого воздействия усиливается с увеличением напряженности поля и времени пребывания в нем;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воздействие электрических разрядов (импульсного тока), возникающих при прикосновении человека к изолированным от земли конструкциям, корпусам машин и механизмов на пневматическом ходу и протяженным проводникам или при прикосновении человека, изолированного от земли, к растениям, заземленным конструкциям и другим заземленным объектам;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воздействие тока, проходящего через человека, находящегося в контакте с изолированными от земли объектами - крупногабаритными предметами, машинами и механизмами, протяженными проводниками - тока стекания.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Кроме того, электрическое поле может стать причиной воспламенения или взрыва паров горючих материалов и смесей в результате возникновения электрических разрядов при соприкосновении предметов и людей с машинами и механизмами.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Степень опасности каждого из указанных факторов возрастает с увеличением напряженности электрического поля.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" w:name="sub_300"/>
      <w:bookmarkEnd w:id="25"/>
      <w:r>
        <w:rPr>
          <w:rFonts w:cs="Arial" w:ascii="Arial" w:hAnsi="Arial"/>
          <w:b/>
          <w:bCs/>
          <w:color w:val="000080"/>
          <w:sz w:val="20"/>
          <w:szCs w:val="20"/>
        </w:rPr>
        <w:t>3. Предельно допустимые уровни напряженности электрического поля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" w:name="sub_300"/>
      <w:bookmarkStart w:id="27" w:name="sub_300"/>
      <w:bookmarkEnd w:id="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31"/>
      <w:bookmarkEnd w:id="28"/>
      <w:r>
        <w:rPr>
          <w:rFonts w:cs="Arial" w:ascii="Arial" w:hAnsi="Arial"/>
          <w:sz w:val="20"/>
          <w:szCs w:val="20"/>
        </w:rPr>
        <w:t>3.1. В качестве предельно допустимых уровней приняты следующие значения напряженности электрического поля: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31"/>
      <w:bookmarkEnd w:id="29"/>
      <w:r>
        <w:rPr>
          <w:rFonts w:cs="Arial" w:ascii="Arial" w:hAnsi="Arial"/>
          <w:sz w:val="20"/>
          <w:szCs w:val="20"/>
        </w:rPr>
        <w:t>- внутри жилых зданий - 0,5 кВ/м;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территории зоны жилой застройки - 1 кВ/м;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населенной местности, вне зоны жилой застройки (земли городов в пределах городской черты в границах их перспективного развития на 10 лет, пригородные и зеленые зоны, курорты, земли поселков городского типа, в пределах поселковой черты и сельских населенных пунктов, в пределах черты этих пунктов), а также на территории огородов и садов - 5 кВ/м;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участках пересечения ВЛ с автомобильными дорогами I-IV категории - 10 кВ/м;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ненаселенной местности (незастроенные местности, хотя бы и часто посещаемые людьми, доступные для транспорта, и сельскохозяйственные угодья) - 15 кВ/м;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труднодоступной местности (не доступной для транспорта и сельскохозяйственных машин) и на участках, специально выгороженных для исключения доступа населения - 20 кВ/м.</w:t>
      </w:r>
    </w:p>
    <w:p>
      <w:pPr>
        <w:pStyle w:val="Normal"/>
        <w:autoSpaceDE w:val="false"/>
        <w:ind w:firstLine="720"/>
        <w:jc w:val="both"/>
        <w:rPr/>
      </w:pPr>
      <w:bookmarkStart w:id="30" w:name="sub_32"/>
      <w:bookmarkEnd w:id="30"/>
      <w:r>
        <w:rPr>
          <w:rFonts w:cs="Arial" w:ascii="Arial" w:hAnsi="Arial"/>
          <w:sz w:val="20"/>
          <w:szCs w:val="20"/>
        </w:rPr>
        <w:t xml:space="preserve">3.2. При напряженности электрического поля выше 1 кВ/м должны быть приняты меры по исключению воздействия на человека ощутимых электрических разрядов и токов стекания согласно </w:t>
      </w:r>
      <w:hyperlink w:anchor="sub_400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разделу 4</w:t>
        </w:r>
      </w:hyperlink>
      <w:r>
        <w:rPr>
          <w:rFonts w:cs="Arial" w:ascii="Arial" w:hAnsi="Arial"/>
          <w:sz w:val="20"/>
          <w:szCs w:val="20"/>
        </w:rPr>
        <w:t xml:space="preserve"> настоящих Санитарных норм и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32"/>
      <w:bookmarkStart w:id="32" w:name="sub_33"/>
      <w:bookmarkEnd w:id="31"/>
      <w:bookmarkEnd w:id="32"/>
      <w:r>
        <w:rPr>
          <w:rFonts w:cs="Arial" w:ascii="Arial" w:hAnsi="Arial"/>
          <w:sz w:val="20"/>
          <w:szCs w:val="20"/>
        </w:rPr>
        <w:t>3.3. Предельно допустимые значения напряженности нормируются для электрического поля, не искаженного присутствием человека. Напряженность электрического поля определяется на высоте 1,8 м от уровня земли, а для помещений - от уровня пола.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33"/>
      <w:bookmarkStart w:id="34" w:name="sub_34"/>
      <w:bookmarkEnd w:id="33"/>
      <w:bookmarkEnd w:id="34"/>
      <w:r>
        <w:rPr>
          <w:rFonts w:cs="Arial" w:ascii="Arial" w:hAnsi="Arial"/>
          <w:sz w:val="20"/>
          <w:szCs w:val="20"/>
        </w:rPr>
        <w:t>3.4. Контроль за соблюдением предельно допустимых уровней напряженности электрического поля следует производить: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34"/>
      <w:bookmarkEnd w:id="35"/>
      <w:r>
        <w:rPr>
          <w:rFonts w:cs="Arial" w:ascii="Arial" w:hAnsi="Arial"/>
          <w:sz w:val="20"/>
          <w:szCs w:val="20"/>
        </w:rPr>
        <w:t>- при приемке в эксплуатацию новых зданий, сооружений и зон организованного пребывания людей вблизи ВЛ;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после проведения мероприятий по снижению уровней электрического поля ВЛ.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36" w:name="sub_400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4. Меры защиты от воздействия электрического поля и требования к производству работ вблизи ВЛ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" w:name="sub_400"/>
      <w:bookmarkStart w:id="38" w:name="sub_400"/>
      <w:bookmarkEnd w:id="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41"/>
      <w:bookmarkEnd w:id="39"/>
      <w:r>
        <w:rPr>
          <w:rFonts w:cs="Arial" w:ascii="Arial" w:hAnsi="Arial"/>
          <w:sz w:val="20"/>
          <w:szCs w:val="20"/>
        </w:rPr>
        <w:t>4.1. В целях защиты населения от воздействия электрического поля ВЛ устанавливаются санитарно-защитные зоны. Санитарно-защитной зоной ВЛ является территория вдоль трассы ВЛ, в которой напряженность электрического поля превышает 1 кВ/м.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41"/>
      <w:bookmarkEnd w:id="40"/>
      <w:r>
        <w:rPr>
          <w:rFonts w:cs="Arial" w:ascii="Arial" w:hAnsi="Arial"/>
          <w:sz w:val="20"/>
          <w:szCs w:val="20"/>
        </w:rPr>
        <w:t>Для вновь проектируемых ВЛ, а также зданий и сооружений допускается принимать границы санитарно-защитных зон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направлении, перпендикулярном к ВЛ;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м       -            для ВЛ напряжением            330 кВ;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м       -                 "                        500 кВ;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м       -                 "                        750 кВ;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м       -                 "                       1150 кВ.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 должны быть приняты меры по снижению радиопомех до уровней, нормируемых ГОСТ 22012-82 "Радиопомехи индустриальные от линии электропередачи и электрических подстанций".</w:t>
      </w:r>
    </w:p>
    <w:p>
      <w:pPr>
        <w:pStyle w:val="Normal"/>
        <w:autoSpaceDE w:val="false"/>
        <w:ind w:firstLine="720"/>
        <w:jc w:val="both"/>
        <w:rPr/>
      </w:pPr>
      <w:bookmarkStart w:id="41" w:name="sub_42"/>
      <w:bookmarkEnd w:id="41"/>
      <w:r>
        <w:rPr>
          <w:rFonts w:cs="Arial" w:ascii="Arial" w:hAnsi="Arial"/>
          <w:sz w:val="20"/>
          <w:szCs w:val="20"/>
        </w:rPr>
        <w:t>4.2. Если напряженность электрического поля превышает предельно допустимые уровни (</w:t>
      </w:r>
      <w:hyperlink w:anchor="sub_3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п. 3.1</w:t>
        </w:r>
      </w:hyperlink>
      <w:r>
        <w:rPr>
          <w:rFonts w:cs="Arial" w:ascii="Arial" w:hAnsi="Arial"/>
          <w:sz w:val="20"/>
          <w:szCs w:val="20"/>
        </w:rPr>
        <w:t>), должны быть приняты меры по ее снижению.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42"/>
      <w:bookmarkEnd w:id="42"/>
      <w:r>
        <w:rPr>
          <w:rFonts w:cs="Arial" w:ascii="Arial" w:hAnsi="Arial"/>
          <w:sz w:val="20"/>
          <w:szCs w:val="20"/>
        </w:rPr>
        <w:t>В местах возможного пребывания человека напряженность электрического поля может быть уменьшена путем: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удаления жилой застройки от ВЛ;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применения экранирующих устройств и других средств снижения напряженности электрического поля.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43"/>
      <w:bookmarkEnd w:id="43"/>
      <w:r>
        <w:rPr>
          <w:rFonts w:cs="Arial" w:ascii="Arial" w:hAnsi="Arial"/>
          <w:sz w:val="20"/>
          <w:szCs w:val="20"/>
        </w:rPr>
        <w:t>4.3. Сельскохозяйственные угодья, находящиеся в санитарно-защитных зонах ВЛ, рекомендуется использовать под выращивание сельскохозяйственных культур, не требующих ручной обработки.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43"/>
      <w:bookmarkStart w:id="45" w:name="sub_44"/>
      <w:bookmarkEnd w:id="44"/>
      <w:bookmarkEnd w:id="45"/>
      <w:r>
        <w:rPr>
          <w:rFonts w:cs="Arial" w:ascii="Arial" w:hAnsi="Arial"/>
          <w:sz w:val="20"/>
          <w:szCs w:val="20"/>
        </w:rPr>
        <w:t>4.4. Машины и механизмы на пневматическом ходу, находящиеся в санитарно-защитных зонах ВЛ, должны быть заземлены. В качестве заземлителя допускается использовать металлическую цепь, соединенную с рамой или кузовом и касающуюся земли.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44"/>
      <w:bookmarkStart w:id="47" w:name="sub_45"/>
      <w:bookmarkEnd w:id="46"/>
      <w:bookmarkEnd w:id="47"/>
      <w:r>
        <w:rPr>
          <w:rFonts w:cs="Arial" w:ascii="Arial" w:hAnsi="Arial"/>
          <w:sz w:val="20"/>
          <w:szCs w:val="20"/>
        </w:rPr>
        <w:t>4.5. Машины и механизмы без крытых металлических кабин, применяемые при сельскохозяйственных работах в санитарно-защитной зоне ВЛ напряжением 750 кВ и выше, должны быть оснащены экранами для снижения напряженности электрического поля на рабочих местах механизаторов.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45"/>
      <w:bookmarkStart w:id="49" w:name="sub_46"/>
      <w:bookmarkEnd w:id="48"/>
      <w:bookmarkEnd w:id="49"/>
      <w:r>
        <w:rPr>
          <w:rFonts w:cs="Arial" w:ascii="Arial" w:hAnsi="Arial"/>
          <w:sz w:val="20"/>
          <w:szCs w:val="20"/>
        </w:rPr>
        <w:t>4.6. На территории санитарно-защитных зон ВЛ напряжением 750 кВ и выше запрещается проведение сельскохозяйственных и других работ лицами в возрасте до 18 лет.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46"/>
      <w:bookmarkStart w:id="51" w:name="sub_47"/>
      <w:bookmarkEnd w:id="50"/>
      <w:bookmarkEnd w:id="51"/>
      <w:r>
        <w:rPr>
          <w:rFonts w:cs="Arial" w:ascii="Arial" w:hAnsi="Arial"/>
          <w:sz w:val="20"/>
          <w:szCs w:val="20"/>
        </w:rPr>
        <w:t>4.7. В пределах санитарно-защитной зоны запрещается: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47"/>
      <w:bookmarkEnd w:id="52"/>
      <w:r>
        <w:rPr>
          <w:rFonts w:cs="Arial" w:ascii="Arial" w:hAnsi="Arial"/>
          <w:sz w:val="20"/>
          <w:szCs w:val="20"/>
        </w:rPr>
        <w:t>- размещение жилых и общественных зданий и сооружений, площадок для стоянки и остановки всех видов транспорта, предприятий по обслуживанию автомобилей и складов нефти и нефтепродуктов;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производить операции с горючим, выполнять ремонт машин и механизмов.</w:t>
      </w:r>
    </w:p>
    <w:p>
      <w:pPr>
        <w:pStyle w:val="Normal"/>
        <w:autoSpaceDE w:val="false"/>
        <w:ind w:firstLine="720"/>
        <w:jc w:val="both"/>
        <w:rPr/>
      </w:pPr>
      <w:bookmarkStart w:id="53" w:name="sub_48"/>
      <w:bookmarkEnd w:id="53"/>
      <w:r>
        <w:rPr>
          <w:rFonts w:cs="Arial" w:ascii="Arial" w:hAnsi="Arial"/>
          <w:sz w:val="20"/>
          <w:szCs w:val="20"/>
        </w:rPr>
        <w:t xml:space="preserve">4.8. Трассы проектируемых и вновь сооружаемых ВЛ должны выбираться таким образом, чтобы объекты, перечисленные в </w:t>
      </w:r>
      <w:hyperlink w:anchor="sub_47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п. 4.7</w:t>
        </w:r>
      </w:hyperlink>
      <w:r>
        <w:rPr>
          <w:rFonts w:cs="Arial" w:ascii="Arial" w:hAnsi="Arial"/>
          <w:sz w:val="20"/>
          <w:szCs w:val="20"/>
        </w:rPr>
        <w:t>, не оказались в пределах санитарно-защитных зон, или были бы вынесены за пределы этих зон.</w:t>
      </w:r>
    </w:p>
    <w:p>
      <w:pPr>
        <w:pStyle w:val="Normal"/>
        <w:autoSpaceDE w:val="false"/>
        <w:ind w:firstLine="720"/>
        <w:jc w:val="both"/>
        <w:rPr/>
      </w:pPr>
      <w:bookmarkStart w:id="54" w:name="sub_48"/>
      <w:bookmarkEnd w:id="54"/>
      <w:r>
        <w:rPr>
          <w:rFonts w:cs="Arial" w:ascii="Arial" w:hAnsi="Arial"/>
          <w:sz w:val="20"/>
          <w:szCs w:val="20"/>
        </w:rPr>
        <w:t xml:space="preserve">Допускается оставление жилых зданий и приусадебных участков в санитарно-защитных зонах действующих ВЛ напряжением 330-500 кВ при условии снижения напряженности электрического поля внутри жилых зданий и на открытой территории до значений, предусмотренных в </w:t>
      </w:r>
      <w:hyperlink w:anchor="sub_3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п. 3.1</w:t>
        </w:r>
      </w:hyperlink>
      <w:r>
        <w:rPr>
          <w:rFonts w:cs="Arial" w:ascii="Arial" w:hAnsi="Arial"/>
          <w:sz w:val="20"/>
          <w:szCs w:val="20"/>
        </w:rPr>
        <w:t>. Оставление жилых зданий и приусадебных участков в санитарно-защитных зонах действующих ВЛ напряжением 750 кВ и выше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49"/>
      <w:bookmarkEnd w:id="55"/>
      <w:r>
        <w:rPr>
          <w:rFonts w:cs="Arial" w:ascii="Arial" w:hAnsi="Arial"/>
          <w:sz w:val="20"/>
          <w:szCs w:val="20"/>
        </w:rPr>
        <w:t>4.9 Металлические кровли зданий, оставляемых в санитарно-защитных зонах ВЛ напряжением 330-500 кВ, должны быть заземлены не менее, чем в двух местах. Сопротивление заземления не нормируется.</w:t>
      </w:r>
    </w:p>
    <w:p>
      <w:pPr>
        <w:pStyle w:val="Normal"/>
        <w:autoSpaceDE w:val="false"/>
        <w:ind w:firstLine="720"/>
        <w:jc w:val="both"/>
        <w:rPr/>
      </w:pPr>
      <w:bookmarkStart w:id="56" w:name="sub_49"/>
      <w:bookmarkStart w:id="57" w:name="sub_410"/>
      <w:bookmarkEnd w:id="56"/>
      <w:bookmarkEnd w:id="57"/>
      <w:r>
        <w:rPr>
          <w:rFonts w:cs="Arial" w:ascii="Arial" w:hAnsi="Arial"/>
          <w:sz w:val="20"/>
          <w:szCs w:val="20"/>
        </w:rPr>
        <w:t xml:space="preserve">4.10. Напряженность электрического поля в зданиях, оставляемых в санитарно-защитных зонах ВЛ напряжением 330-500 кВ и имеющих неметаллическую кровлю может быть снижена путем установки заземленной металлической сетки на крыше этих зданий; заземление сетки должно осуществляться в соответствии с требованиями </w:t>
      </w:r>
      <w:hyperlink w:anchor="sub_49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п. 4.9.</w:t>
        </w:r>
      </w:hyperlink>
      <w:r>
        <w:rPr>
          <w:rFonts w:cs="Arial" w:ascii="Arial" w:hAnsi="Arial"/>
          <w:sz w:val="20"/>
          <w:szCs w:val="20"/>
        </w:rPr>
        <w:t xml:space="preserve"> Напряженность электрического поля на открытых территориях, расположенных в этих зонах, может быть снижена путем установки экранирующих перегородок (железобетонных заборов, тросовых экранирующих устройств) или посадкой деревьев и кустарника высотой не менее 2-х метров.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410"/>
      <w:bookmarkStart w:id="59" w:name="sub_411"/>
      <w:bookmarkEnd w:id="58"/>
      <w:bookmarkEnd w:id="59"/>
      <w:r>
        <w:rPr>
          <w:rFonts w:cs="Arial" w:ascii="Arial" w:hAnsi="Arial"/>
          <w:sz w:val="20"/>
          <w:szCs w:val="20"/>
        </w:rPr>
        <w:t>4.11. Шпалерную проволоку для подвески винограда, хмеля и т.п., находящуюся в санитарно-защитных зонах ВЛ, рекомендуется располагать перпендикулярно к оси ВЛ. Каждый проводник должен быть заземлен не менее, чем в трех точках. Сопротивление заземления не нормируется.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411"/>
      <w:bookmarkStart w:id="61" w:name="sub_412"/>
      <w:bookmarkEnd w:id="60"/>
      <w:bookmarkEnd w:id="61"/>
      <w:r>
        <w:rPr>
          <w:rFonts w:cs="Arial" w:ascii="Arial" w:hAnsi="Arial"/>
          <w:sz w:val="20"/>
          <w:szCs w:val="20"/>
        </w:rPr>
        <w:t>4.12. При проведении строительно-монтажных работ в санитарно-защитных зонах ВЛ необходимо заземлять протяженные металлические объекты (трубопроводы, кабели, провода-линии связи и пр.) не менее, чем в двух точках, а также на месте производства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412"/>
      <w:bookmarkEnd w:id="62"/>
      <w:r>
        <w:rPr>
          <w:rFonts w:cs="Arial" w:ascii="Arial" w:hAnsi="Arial"/>
          <w:sz w:val="20"/>
          <w:szCs w:val="20"/>
        </w:rPr>
        <w:t>Сопротивление заземления не нормируется.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413"/>
      <w:bookmarkEnd w:id="63"/>
      <w:r>
        <w:rPr>
          <w:rFonts w:cs="Arial" w:ascii="Arial" w:hAnsi="Arial"/>
          <w:sz w:val="20"/>
          <w:szCs w:val="20"/>
        </w:rPr>
        <w:t>4.13. В местах пересечения автодорог с ВЛ должны устанавливаться дорожные знаки, запрещающие остановку транспорта в санитарно-защитных зонах этих ВЛ.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413"/>
      <w:bookmarkStart w:id="65" w:name="sub_414"/>
      <w:bookmarkEnd w:id="64"/>
      <w:bookmarkEnd w:id="65"/>
      <w:r>
        <w:rPr>
          <w:rFonts w:cs="Arial" w:ascii="Arial" w:hAnsi="Arial"/>
          <w:sz w:val="20"/>
          <w:szCs w:val="20"/>
        </w:rPr>
        <w:t>4.14. В районах прохождения ВЛ, персоналом предприятий электрических сетей, обслуживающих эти ВЛ, должна проводиться разъяснительная работа среди населения по пропаганде мер безопасности при работах, и нахождении вблизи ВЛ.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414"/>
      <w:bookmarkStart w:id="67" w:name="sub_415"/>
      <w:bookmarkEnd w:id="66"/>
      <w:bookmarkEnd w:id="67"/>
      <w:r>
        <w:rPr>
          <w:rFonts w:cs="Arial" w:ascii="Arial" w:hAnsi="Arial"/>
          <w:sz w:val="20"/>
          <w:szCs w:val="20"/>
        </w:rPr>
        <w:t>4.15. При подготовке и в процессе проведения сельскохозяйственных и других работ вблизи ВЛ лица, ответственные за проведение этих работ, должны проводить инструктаж работающих и обеспечивать выполнение мер защиты от воздействия электрического поля, регламентируемых Санитарными нормами к правилами.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415"/>
      <w:bookmarkStart w:id="69" w:name="sub_415"/>
      <w:bookmarkEnd w:id="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0" w:name="sub_500"/>
      <w:bookmarkEnd w:id="70"/>
      <w:r>
        <w:rPr>
          <w:rFonts w:cs="Arial" w:ascii="Arial" w:hAnsi="Arial"/>
          <w:b/>
          <w:bCs/>
          <w:color w:val="000080"/>
          <w:sz w:val="20"/>
          <w:szCs w:val="20"/>
        </w:rPr>
        <w:t>5. Требования к размещению ВЛ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1" w:name="sub_500"/>
      <w:bookmarkStart w:id="72" w:name="sub_500"/>
      <w:bookmarkEnd w:id="7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51"/>
      <w:bookmarkEnd w:id="73"/>
      <w:r>
        <w:rPr>
          <w:rFonts w:cs="Arial" w:ascii="Arial" w:hAnsi="Arial"/>
          <w:sz w:val="20"/>
          <w:szCs w:val="20"/>
        </w:rPr>
        <w:t>5.1. Ближайшее расстояние от оси проектируемых ВЛ напряжением 750-1150 кВ до границы населенных пунктов, как правило, должно быть не менее: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51"/>
      <w:bookmarkEnd w:id="74"/>
      <w:r>
        <w:rPr>
          <w:rFonts w:cs="Arial" w:ascii="Arial" w:hAnsi="Arial"/>
          <w:sz w:val="20"/>
          <w:szCs w:val="20"/>
        </w:rPr>
        <w:t>250 м - для ВЛ напряжением 750 кВ;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300 м - для ВЛ напряжением 1150 кВ.</w:t>
      </w:r>
    </w:p>
    <w:p>
      <w:pPr>
        <w:pStyle w:val="Normal"/>
        <w:autoSpaceDE w:val="false"/>
        <w:ind w:firstLine="720"/>
        <w:jc w:val="both"/>
        <w:rPr/>
      </w:pPr>
      <w:bookmarkStart w:id="75" w:name="sub_52"/>
      <w:bookmarkEnd w:id="75"/>
      <w:r>
        <w:rPr>
          <w:rFonts w:cs="Arial" w:ascii="Arial" w:hAnsi="Arial"/>
          <w:sz w:val="20"/>
          <w:szCs w:val="20"/>
        </w:rPr>
        <w:t xml:space="preserve">5.2. На участках стесненной трассы ВЛ напряжением 750-1150 кВ (ущелья, насыпи и т.п.) допускается уменьшение расстояний, указанных в </w:t>
      </w:r>
      <w:hyperlink w:anchor="sub_5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п. 5.1</w:t>
        </w:r>
      </w:hyperlink>
      <w:r>
        <w:rPr>
          <w:rFonts w:cs="Arial" w:ascii="Arial" w:hAnsi="Arial"/>
          <w:sz w:val="20"/>
          <w:szCs w:val="20"/>
        </w:rPr>
        <w:t xml:space="preserve">, но не менее указанных в </w:t>
      </w:r>
      <w:hyperlink w:anchor="sub_4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п. 4.1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76" w:name="sub_52"/>
      <w:bookmarkStart w:id="77" w:name="sub_53"/>
      <w:bookmarkEnd w:id="76"/>
      <w:bookmarkEnd w:id="77"/>
      <w:r>
        <w:rPr>
          <w:rFonts w:cs="Arial" w:ascii="Arial" w:hAnsi="Arial"/>
          <w:sz w:val="20"/>
          <w:szCs w:val="20"/>
        </w:rPr>
        <w:t xml:space="preserve">5.3. Допускается в исключительных случаях приближение к границам сельских населенных пунктов на расстояния, менее указанных в </w:t>
      </w:r>
      <w:hyperlink w:anchor="sub_5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п. 5.1</w:t>
        </w:r>
      </w:hyperlink>
      <w:r>
        <w:rPr>
          <w:rFonts w:cs="Arial" w:ascii="Arial" w:hAnsi="Arial"/>
          <w:sz w:val="20"/>
          <w:szCs w:val="20"/>
        </w:rPr>
        <w:t>, или пересечение их проектируемыми ВЛ напряжением 330-750 кВ при условии: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53"/>
      <w:bookmarkEnd w:id="78"/>
      <w:r>
        <w:rPr>
          <w:rFonts w:cs="Arial" w:ascii="Arial" w:hAnsi="Arial"/>
          <w:sz w:val="20"/>
          <w:szCs w:val="20"/>
        </w:rPr>
        <w:t>- соблюдения габаритов, обеспечивающих напряженность электрического поля под проводами ВЛ не более 5 кВ/м;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удаления жилой застройки за пределы санитарно-защитной зоны;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заземления металлических изгородей и крыш домов, расположенных в санитарно-защитной зоне.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83"/>
        <w:gridCol w:w="5139"/>
      </w:tblGrid>
      <w:tr>
        <w:trPr/>
        <w:tc>
          <w:tcPr>
            <w:tcW w:w="528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Заместитель Главного Государственного </w:t>
            </w:r>
          </w:p>
        </w:tc>
        <w:tc>
          <w:tcPr>
            <w:tcW w:w="5139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8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санитарного врача СССР </w:t>
            </w:r>
          </w:p>
        </w:tc>
        <w:tc>
          <w:tcPr>
            <w:tcW w:w="5139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А.И.Заиченко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------------------------------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991"/>
      <w:bookmarkEnd w:id="79"/>
      <w:r>
        <w:rPr>
          <w:rFonts w:cs="Arial" w:ascii="Arial" w:hAnsi="Arial"/>
          <w:sz w:val="20"/>
          <w:szCs w:val="20"/>
        </w:rPr>
        <w:t>* Далее для краткости воздушные линии электропередачи напряжением 330 кВ и выше переменного тока промышленной частоты именуются "ВЛ".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991"/>
      <w:bookmarkStart w:id="81" w:name="sub_991"/>
      <w:bookmarkEnd w:id="8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Продолжение ссылки"/>
    <w:basedOn w:val="Style14"/>
    <w:qFormat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3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4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5">
    <w:name w:val="Оглавление"/>
    <w:basedOn w:val="Style24"/>
    <w:next w:val="Normal"/>
    <w:qFormat/>
    <w:pPr>
      <w:ind w:start="140" w:hanging="0"/>
    </w:pPr>
    <w:rPr/>
  </w:style>
  <w:style w:type="paragraph" w:styleId="Style26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2006-12-19T18:49:00Z</dcterms:created>
  <dc:creator>Виктор</dc:creator>
  <dc:description/>
  <dc:language>ru-RU</dc:language>
  <cp:lastModifiedBy>Виктор</cp:lastModifiedBy>
  <dcterms:modified xsi:type="dcterms:W3CDTF">2006-12-19T18:49:00Z</dcterms:modified>
  <cp:revision>2</cp:revision>
  <dc:subject/>
  <dc:title/>
</cp:coreProperties>
</file>