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Санитарные нормы и правила обеспечения инсоляцией жилых</w:t>
        <w:br/>
        <w:t>и общественных зданий и территорий жилой застройки</w:t>
        <w:br/>
        <w:t>"Глава 1. Планировка населенных мест"</w:t>
        <w:br/>
        <w:t xml:space="preserve">(утв. Главным государственным санитарным врачом СССР </w:t>
        <w:br/>
        <w:t>июля 1982 г. N 2605-82)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9287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 1 февраля 2002 г. введены в действие Санитарные правила и нормы СанПиН 2.2.1/2.1.1.1076-01 "Гигиенические требования к инсоляции и солнцезащите помещений жилых и общественных зданий и территорий", утвержденные Главным государственным санитарным врачом РФ 10 октября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928728"/>
      <w:bookmarkStart w:id="2" w:name="sub_1729287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Настоящие нормы и правила являются обязательными при проектировании жилых, общественных зданий и районов, вновь строящихся и реконструируемых городов, поселков и сельских населенных пунктов, а также при осуществлении предупредительного и текущего санитарного надзора за ними.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Инсоляция является важным оздоравливающим фактором и должна быть использована во всех жилых и общественных</w:t>
      </w:r>
      <w:hyperlink w:anchor="sub_9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зданиях и на территории жилой застройки Оптимальная эффективность инсоляции - ее общеоздоровительного, психофизиологического, бактерицидного и теплового действия достигается при обеспечении ежедневного непрерывного 3 - 4-часового облучения прямыми солнечными лучами помещений и территорий. Нормирование производится на весенне-осенний период года с учетом светоклиматических особенностей разных районов страны и характера застройки. Требования норм достигаются соответствующим размещением, ориентацией и планировкой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Размещение и ориентация основных функциональных помещений детских дошкольных учреждений, общеобразовательных школ, школ-интернатов, лечебно-профилактических учреждений, санаторно-курортных и других оздоровительных учреждений должны обеспечивать продолжительность непрерывной инсоляции помещений в нормируемые периоды не менее 3 часов в день.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Нормируемая продолжительность инсоляции должна быть обеспечена.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а) не менее, чем в одной жилой комнате 1-, 2-, 3-комнатных квартир и не менее чем в двух жилых комнатах 4 - 5-комнатных квартир, в спальнях общежитий (не менее, чем в 60%);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следующих помещениях общественных зданий: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игральных и групповых дошкольных учреждений;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классах начальных общеобразовательных школ, школ-интернатов и спальнях школ-интернатов;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на территориях детских игровых площадок и игровых устройств спортивных площадок жилых домов; групповых площадок дошкольных учреждений; спортивной зоны, зоны отдыха и учебно-опытной зоны общеобразовательных школ и школ интернатов.</w:t>
      </w:r>
    </w:p>
    <w:p>
      <w:pPr>
        <w:pStyle w:val="Normal"/>
        <w:autoSpaceDE w:val="false"/>
        <w:ind w:firstLine="720"/>
        <w:jc w:val="both"/>
        <w:rPr/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 xml:space="preserve">5. Размещение и ориентация жилых и общественных зданий (за исключением перечисленных в 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>) должны обеспечивать следующую продолжительность непрерывной инсоляции помещений и территорий: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для центральной зоны (в диапазоне географических широт 58° - 48°с.ш.) не менее 2,5 часа в день на период с 22 марта по 22 сентября;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северной зоны (севернее 58°с.ш.) не менее 3 часов в день на период с 22 апреля по 22 августа;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южной зоны (менее 48°с.ш.) не менее 2 часов в день на период с 22 февраля по 22 сентября.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условиях многоэтажной застройки (9 и более этажей) допускается одноразовая прерывистость инсоляции жилых и общественных зданий (за исключением перечисленных в </w:t>
      </w:r>
      <w:hyperlink w:anchor="sub_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>) при условии увеличения суммарной продолжительности инсоляции в течение дня на 0,5 часа соответственно для каждой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жилых домах меридионального типа, где инсолируются все комнаты квартиры, а также при реконструкции жилой застройки или при размещении нового строительства в особо сложных градостроительных условиях (исторически ценная городская среда дорогостоящая подготовка территории, зона общегородского и районного центров) допускается сокращение продолжительности инсоляции на 0,5 часа соответственно для каждой зоны.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Требования по ограничению избыточного теплового действия инсоляции на человека и окружающую его среду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а) жилые комнаты и кухни квартир, спальные комнаты общежитий, помещения общественных зданий, детских дошкольных учреждений. учебные помещения общеобразовательных школ, школ-интернатов, ПТУ и других средних специальных учебных заведений, лечебно-профилактических и оздоровительных учреждений и т.п., в которых требуется это ограничение согласно соответствующим СниП;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 территории жилой застройки, расположенной в III и IV климатических районах, защита от перегрева должна быть предусмотрена не менее, чем для половины игровых площадок, мест размещения игровых устройств, спортснарядов и скамей для отдыха и не менее, чем для двух третей тротуаров и пешеходных дорожек.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жилых домах, расположенных в III и IV климатических районах, не допускается ориентация квартир, в которых все окна жилых комнат выходят на одну сторону дома, в пределах сектора горизонта 200° - 290°. Указанная ориентация допускается в III и IV климатических районах в одно- и двухэтажных домах, все окна и балконные двери которых оборудованы наружными регулируемыми солнцезащитными устройствами. В одноэтажных домах солнцезащиту допускается обеспечивать средствами озеленения.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общественных зданиях, размещаемых в IV климатическом районе, должны быть предусмотрены солнцезащитные устройства в проемах окон, балконных дверей, лоджий и веранд, обращенных на сектор горизонта в пределах 200° - 290°. В общественных зданиях с повышенным процентом остекления наружных стен солнцезащитные устройства должны предусматриваться для помещений с ориентацией на 200° - 290° во всех климатических районах, расположенных южнее 58°с.ш.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Проектами общественных зданий, предназначенных для IV климатического района, при ориентации окон в пределах 70° - 200°, для III климатического района - в пределах 70° - 290° и для ПВ климатического подрайона республик Закавказья и Средней Азии (в помещениях с длительным пребыванием людей) - в пределах 200° - 290°, должны предусматриваться устройства, обеспечивающие возможность установки в последующем солнцезащитных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Ограничение избыточного теплового действия инсоляции помещений и территорий в жаркое время года должно обеспечиваться соответствующей планировкой и ориентацией зданий, благоустройством территорий, применением солнцезащитных устройств, а при необходимости - кондиционирования и внутренних систем охлаждения. Ограничение теплового действия инсоляции территорий должно обеспечиваться затенением от зданий, специальными затеняющими устройствами и рациональным озеленением.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Меры по ограничению избыточного теплового действия инсоляции не должны приводить к нарушению норм естественного освещения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7"/>
      <w:r>
        <w:rPr>
          <w:rFonts w:cs="Arial" w:ascii="Arial" w:hAnsi="Arial"/>
          <w:sz w:val="20"/>
          <w:szCs w:val="20"/>
        </w:rPr>
        <w:t>8. Круглогодичное затенение фасадов зданий и территорий жилой застройки не допускается. Полугодичные тени (с 22 сентября по 22 марта) не должны превышать по общей площади 10% свободных от застройки территорий жилых массивов, комплексов лечебно-профилактических и оздоровительных учреждений в районах, расположенных южнее 58°с.ш. и 20% - севернее 58°с.ш.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В составе типовых проектов жилых домов и блок-секций должны содержаться характеристики допустимой ориентации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Обеспечение в проектах планировки и застройки городов (ПДП жилого района, проектах микрорайонов, проектах застройки сельских населенных мест и других поселков) требуемых настоящими нормами условий инсоляции должно быть изложено в специальном подразделе пояснительной записки, раздела охраны окружающей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Определение условий инсоляции или затенения помещений и территорий в условиях застройки должно выполняться методами (графиками и приборами) на основании Методических указаний, утвержденных Министерством здравоохранения СССР по согласованию с Госгражданстроем.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Условия круглогодичного затенения рассчитываются на день летнего солнцестояния (22 июня), а полугодичного - по дням весеннего и осеннего равноденствия (22 марта и 22 сентября).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инсоляции помещения рассчитывается по нижнему этажу здания через центральную точку светопроемов, размеры которых соответствуют требованиям норм естественного освещения помещений. При этом необходимо учитывать расположение и размеры элементов здания, затеняющих светопроемы (навесов, балконов, лоджий, портиков, жалюзи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расчетах продолжительности инсоляции для районов южнее 58°с.ш. не учитывается первый час после восхода солнца и последний час после захода солнца, для районов севернее 58°с.ш. - соответственно первые и последние 1,5 часа солнечного сияния.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01"/>
      <w:bookmarkEnd w:id="25"/>
      <w:r>
        <w:rPr>
          <w:rFonts w:cs="Arial" w:ascii="Arial" w:hAnsi="Arial"/>
          <w:sz w:val="20"/>
          <w:szCs w:val="20"/>
        </w:rPr>
        <w:t>* Отдельные помещения общественных - зданий не должны инсолироваться. К таким помещениям относятся; операционные, реанимационные залы больниц, выставочные залы музеев, химические лаборатории ВУЗов и НИИ, книгохранилища, архивы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901"/>
      <w:bookmarkStart w:id="27" w:name="sub_901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Главного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государственного санитарного врача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12"/>
        <w:gridCol w:w="5310"/>
      </w:tblGrid>
      <w:tr>
        <w:trPr/>
        <w:tc>
          <w:tcPr>
            <w:tcW w:w="511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СССР </w:t>
            </w:r>
          </w:p>
        </w:tc>
        <w:tc>
          <w:tcPr>
            <w:tcW w:w="531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А.И.Заиченко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Госгражданстроем (письмо N 1-506 от 09.07.82 г.)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2006-12-19T18:50:00Z</dcterms:created>
  <dc:creator>Виктор</dc:creator>
  <dc:description/>
  <dc:language>ru-RU</dc:language>
  <cp:lastModifiedBy>Виктор</cp:lastModifiedBy>
  <dcterms:modified xsi:type="dcterms:W3CDTF">2006-12-19T18:50:00Z</dcterms:modified>
  <cp:revision>2</cp:revision>
  <dc:subject/>
  <dc:title/>
</cp:coreProperties>
</file>