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Положение</w:t>
        <w:br/>
        <w:t xml:space="preserve">об организации технического надзора за соблюдением проектных решений и </w:t>
        <w:br/>
        <w:t>качеством строительства, капитального ремонта и реконструкции на объектах</w:t>
        <w:br/>
        <w:t>магистральных трубопроводов</w:t>
        <w:br/>
        <w:t>РД-08-296-99</w:t>
        <w:br/>
        <w:t>(утв. постановлением Госгортехнадзора РФ от 6 июля 1999 г. N 49)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1 июля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16249152"/>
      <w:bookmarkEnd w:id="0"/>
      <w:r>
        <w:rPr>
          <w:rFonts w:cs="Arial" w:ascii="Arial" w:hAnsi="Arial"/>
          <w:i/>
          <w:iCs/>
          <w:sz w:val="20"/>
          <w:szCs w:val="20"/>
        </w:rPr>
        <w:t>Настоящее Положение введено в действие постановлением Госгортехнадзора РФ от 5 июня 2000 г. N 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16249152"/>
      <w:bookmarkStart w:id="2" w:name="sub_21624915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Основные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Порядок взаимодействия между участниками строительства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Организация технического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Перечень  организационных  документов по функционированию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органа независимого технического надзора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Положение об организации технического надзора за соблюдением проектных решений и качеством строительства, капитального ремонта и реконструкции на объектах магистральных трубопроводов (далее Положение) устанавливает требования к организации технического надзора на объектах магистральных трубопроводов в целях обеспечения безопасной транспортировки опасных продуктов (нефти, газа, газового конденсата продуктов их переработки и жидкого аммиака).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Положение разработано в соответствии 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законом "О промышленной безопасности опасных производственных объектов" от 21 июля 1997 года N 116-ФЗ (Собрание законодательства Российской Федерации, 1997, N 30, ст. 3588);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Положением о Федеральном горном и промышленном надзоре России, утвержденным Указом Президента Российской Федерации от 18.02.93 N 234, (Собрание актов Президента и Правительства Российской Федерации, 1993, N8, ст. 657);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Гражданским кодексом Российской Федерации от 26 января 1996 г. N 14-ФЗ.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Требованиями нормативных документов Госгортехнадзора России. В нем учтены также требования международных стандартов ИСО серии 9000 и европейского стандарта ЕН 45004.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Положение предназначено для организаций, осуществляющих деятельность в области: технического надзора за качеством строительства; проектирования; строительства; капитального ремонта; реконструкции; эксплуатации объектов магистральных трубопроводов, включая организации, выполняющие функции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Требования настоящего Положения обязательны для исполнения всеми организациями, независимо от их организационно-правовых форм, осуществляющими деятельность в области проектирования, строительства, технического надзора за качеством строительства и эксплуатацией объектов магистральных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sz w:val="20"/>
          <w:szCs w:val="20"/>
        </w:rPr>
        <w:t>2. Основные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 </w:t>
      </w:r>
      <w:r>
        <w:rPr>
          <w:rFonts w:cs="Arial" w:ascii="Arial" w:hAnsi="Arial"/>
          <w:b/>
          <w:bCs/>
          <w:sz w:val="20"/>
          <w:szCs w:val="20"/>
        </w:rPr>
        <w:t>Надзор за качеством</w:t>
      </w:r>
      <w:r>
        <w:rPr>
          <w:rFonts w:cs="Arial" w:ascii="Arial" w:hAnsi="Arial"/>
          <w:sz w:val="20"/>
          <w:szCs w:val="20"/>
        </w:rPr>
        <w:t xml:space="preserve"> - непрерывное (постоянное или регулярно повторяемое) наблюдение и проверка состояния объекта, а также анализ рабочей, проектной и исполнительной документации с целью удостоверения того, что установленные требования выполняются (ИСО 8402.1995).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</w:t>
      </w:r>
      <w:r>
        <w:rPr>
          <w:rFonts w:cs="Arial" w:ascii="Arial" w:hAnsi="Arial"/>
          <w:b/>
          <w:bCs/>
          <w:sz w:val="20"/>
          <w:szCs w:val="20"/>
        </w:rPr>
        <w:t>Объекты магистральных трубопроводов</w:t>
      </w:r>
      <w:r>
        <w:rPr>
          <w:rFonts w:cs="Arial" w:ascii="Arial" w:hAnsi="Arial"/>
          <w:sz w:val="20"/>
          <w:szCs w:val="20"/>
        </w:rPr>
        <w:t xml:space="preserve"> - линейная часть трубопроводов, насосные, компрессорные, газораспределительные, автомобильные газонаполнительные станции, резервуарные парки, трубопроводные части морских терминалов.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</w:t>
      </w:r>
      <w:r>
        <w:rPr>
          <w:rFonts w:cs="Arial" w:ascii="Arial" w:hAnsi="Arial"/>
          <w:b/>
          <w:bCs/>
          <w:sz w:val="20"/>
          <w:szCs w:val="20"/>
        </w:rPr>
        <w:t>Технический надзор за объектами магистральных трубопроводов</w:t>
      </w:r>
      <w:r>
        <w:rPr>
          <w:rFonts w:cs="Arial" w:ascii="Arial" w:hAnsi="Arial"/>
          <w:sz w:val="20"/>
          <w:szCs w:val="20"/>
        </w:rPr>
        <w:t xml:space="preserve"> - процедура проверки качества работ с определением соответствия требованиям нормативных документов и проектным решениям при строительстве, капитальном ремонте и реконструкции объектов магистральных трубопроводов.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</w:t>
      </w:r>
      <w:r>
        <w:rPr>
          <w:rFonts w:cs="Arial" w:ascii="Arial" w:hAnsi="Arial"/>
          <w:b/>
          <w:bCs/>
          <w:sz w:val="20"/>
          <w:szCs w:val="20"/>
        </w:rPr>
        <w:t>Орган технического надзора</w:t>
      </w:r>
      <w:r>
        <w:rPr>
          <w:rFonts w:cs="Arial" w:ascii="Arial" w:hAnsi="Arial"/>
          <w:sz w:val="20"/>
          <w:szCs w:val="20"/>
        </w:rPr>
        <w:t xml:space="preserve"> - юридическое или физическое лицо, имеющее соответствующую лицензию на право ведения технического надзора на магистральных трубопроводах.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 </w:t>
      </w:r>
      <w:r>
        <w:rPr>
          <w:rFonts w:cs="Arial" w:ascii="Arial" w:hAnsi="Arial"/>
          <w:b/>
          <w:bCs/>
          <w:sz w:val="20"/>
          <w:szCs w:val="20"/>
        </w:rPr>
        <w:t>Заказчик</w:t>
      </w:r>
      <w:r>
        <w:rPr>
          <w:rFonts w:cs="Arial" w:ascii="Arial" w:hAnsi="Arial"/>
          <w:sz w:val="20"/>
          <w:szCs w:val="20"/>
        </w:rPr>
        <w:t xml:space="preserve"> - юридическое лицо, осуществляющее в процессе строительства</w:t>
      </w:r>
      <w:hyperlink w:anchor="sub_901">
        <w:r>
          <w:rPr>
            <w:rStyle w:val="Style17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функции, регламентируемые законодательством, в числе которых право и обязанность по организации технического надзора.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2.6. </w:t>
      </w:r>
      <w:r>
        <w:rPr>
          <w:rFonts w:cs="Arial" w:ascii="Arial" w:hAnsi="Arial"/>
          <w:b/>
          <w:bCs/>
          <w:sz w:val="20"/>
          <w:szCs w:val="20"/>
        </w:rPr>
        <w:t>Проектант</w:t>
      </w:r>
      <w:r>
        <w:rPr>
          <w:rFonts w:cs="Arial" w:ascii="Arial" w:hAnsi="Arial"/>
          <w:sz w:val="20"/>
          <w:szCs w:val="20"/>
        </w:rPr>
        <w:t xml:space="preserve"> - юридическое лицо, осуществляющее по техническому заданию "Заказчика" разработку проектной документации на строительство.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 </w:t>
      </w:r>
      <w:r>
        <w:rPr>
          <w:rFonts w:cs="Arial" w:ascii="Arial" w:hAnsi="Arial"/>
          <w:b/>
          <w:bCs/>
          <w:sz w:val="20"/>
          <w:szCs w:val="20"/>
        </w:rPr>
        <w:t>Подрядчик</w:t>
      </w:r>
      <w:r>
        <w:rPr>
          <w:rFonts w:cs="Arial" w:ascii="Arial" w:hAnsi="Arial"/>
          <w:sz w:val="20"/>
          <w:szCs w:val="20"/>
        </w:rPr>
        <w:t xml:space="preserve"> - организация, являющаяся юридическим лицом, осуществляющая строительство объектов магистральных трубопроводов в соответствии с требованиями нормативной, технической и проектной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2.8. </w:t>
      </w:r>
      <w:r>
        <w:rPr>
          <w:rFonts w:cs="Arial" w:ascii="Arial" w:hAnsi="Arial"/>
          <w:b/>
          <w:bCs/>
          <w:sz w:val="20"/>
          <w:szCs w:val="20"/>
        </w:rPr>
        <w:t>Нормативный документ</w:t>
      </w:r>
      <w:r>
        <w:rPr>
          <w:rFonts w:cs="Arial" w:ascii="Arial" w:hAnsi="Arial"/>
          <w:sz w:val="20"/>
          <w:szCs w:val="20"/>
        </w:rPr>
        <w:t xml:space="preserve"> - документ, устанавливающий нормы и правила, общие принципы или характеристики, касающиеся различных видов деятельности.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2.9. </w:t>
      </w:r>
      <w:r>
        <w:rPr>
          <w:rFonts w:cs="Arial" w:ascii="Arial" w:hAnsi="Arial"/>
          <w:b/>
          <w:bCs/>
          <w:sz w:val="20"/>
          <w:szCs w:val="20"/>
        </w:rPr>
        <w:t>Технический регламент</w:t>
      </w:r>
      <w:r>
        <w:rPr>
          <w:rFonts w:cs="Arial" w:ascii="Arial" w:hAnsi="Arial"/>
          <w:sz w:val="20"/>
          <w:szCs w:val="20"/>
        </w:rPr>
        <w:t xml:space="preserve"> - нормативный документ, который устанавливает характеристики продукции (услуги) или связанные с определенным видом деятельности процессы и методы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техническим регламентам следует относить законодательные акты и постановления Правительства Российской Федерации, содержащие требования, нормы и правила технического характера, государственные стандарты Российской Федерации, в части устанавливаемых в них обязательных требований к проектированию, капитальному ремонту, реконструкции и строительству объектов магистральных трубопроводов, нормы и правила Госгортехнадзора России, как федерального органа исполнительной власти специально уполномоченного в области промышленной безопасности, в компетенцию которого входит установление обязательных требований в области безопасной транспортировки по трубопроводам опасных продуктов.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Настоящее Положение определяет требования к порядку проведения, процедурам и организации технического надзора, а также к порядку взаимодействия между Заказчиком, Подрядчиком, органами технического надзора, Госгортехнадзором России и его территориальными органами.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Положение распространяется на виды деятельности, связанные с определением соответствия требованиям нормативных документов и проектным решениям для объектов строительства магистральных трубопроводов для транспортировки опасных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соответствия объектов строительства магистральных трубопроводов требованиям норм и проектным решениям включает проверку технической документации изготовителей (поставщиков), подтверждающей качество оборудования и материалов, обоснованных проектом и применяемых на объекте строительства, капитального ремонта или реконструкции.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3"/>
      <w:bookmarkEnd w:id="12"/>
      <w:r>
        <w:rPr>
          <w:rFonts w:cs="Arial" w:ascii="Arial" w:hAnsi="Arial"/>
          <w:sz w:val="20"/>
          <w:szCs w:val="20"/>
        </w:rPr>
        <w:t>3.3. Процедуры технического надзора за соблюдением требований нормативных документов, проектных решений и качеством строительства объектов магистральных трубопроводов (далее "Технический надзор за качеством строительства") могут включать следующие виды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>- анализ проектной документации на контролепригодность проектных решений;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на соответствие нормам, правилам (в т.ч. проектным решениям), документации на оборудование и материалы; спецификаций на оборудование и материалы, а также документального подтверждения функционирования системы обеспечения качества на заводах изготовителях;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надзор за проведением Подрядчиком входного контроля качества материалов, изделий и оборудования, поступающих на объекты строительства и места складирования;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готовности строительно-монтажных организаций к выполнению работ по реализации проекта;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соответствия процесса производства работ, качества работ и выявление отклонений (далее - "несоответствий") от проекта, нормативных документов и технических регламентов;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осуществление приемки скрытых работ с оформлением соответствующей документации или соответствующих разрешений;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в рамках технического надзора сплошного или выборочного контроля качества работ Подрядчика с использованием визуального, инструментальных и физических методов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испытаний материалов, используемых при строительстве, на соответствие спецификациям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взаимосвязь с разработчиком проекта при необходимости внесения изменений в проект и согласование вносимых Проектантом изменений в проект;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координация деятельности служб качества подрядных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подтверждение объемов работ, выполненных Подрядчиком.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Работы в области технического надзора проводят Орган технического надзора, действующий на основании соответствующих лицензий, или специализированная служба технического надзора "Заказчика", осуществляющая по договору (распоряжению) и на основании соответствующей лицензии "Заказчика" технический надзор за качеством строительства объектов магистральных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Лицензии на право осуществления технического надзора выдают органы Госгортехнадзора России в соответствии с установленным порядком.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соблюдением органами технического надзора требований и условий действия лицензии осуществляется органами Госгортехнадзора России в соответствии с установленным порядком, действующим законодательством Российской Федерации, международными договорами и соглашениями.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216257728"/>
      <w:bookmarkEnd w:id="14"/>
      <w:r>
        <w:rPr>
          <w:rFonts w:cs="Arial" w:ascii="Arial" w:hAnsi="Arial"/>
          <w:i/>
          <w:iCs/>
          <w:sz w:val="20"/>
          <w:szCs w:val="20"/>
        </w:rPr>
        <w:t>См. Положение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России, утвержденное приказом Госгортехнадзора РФ от 2 июня 2003 г. N 107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216257728"/>
      <w:bookmarkStart w:id="16" w:name="sub_216257728"/>
      <w:bookmarkEnd w:id="1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400"/>
      <w:bookmarkEnd w:id="17"/>
      <w:r>
        <w:rPr>
          <w:rFonts w:cs="Arial" w:ascii="Arial" w:hAnsi="Arial"/>
          <w:b/>
          <w:bCs/>
          <w:sz w:val="20"/>
          <w:szCs w:val="20"/>
        </w:rPr>
        <w:t>4. Порядок взаимодействия между участниками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400"/>
      <w:bookmarkStart w:id="19" w:name="sub_400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взаимодействия между участниками строительства Заказчиком, Проектантом, Подрядчиком, органами технического надзора, территориальными органами Госгортехнадзора России, а также права и обязанности сторон в отношении друг друга определяются действующим законодательством, положениями, регламентирующими деятельность сторон, требованиями нормативных документов и существующими договорными отношениями.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Ответственность участников строительства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 Заказчик несет ответственность: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4.1.1.1. за обеспечение проведения экспертизы промышленной безопасности проектной документации по строительству объектов магистральных трубопроводов на соответствие нормативным документам;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4.1.1.2. за качество и соответствие требованиям нормативных документов и проектным решениям объектов, связанных с транспортировкой опасных продуктов (в т.ч. за строительство, капитальный ремонт и реконструкцию магистральных трубопроводов), в рамках прав и обязанностей, предоставленных ему договорными отношениями и действующим законодательством;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4.1.1.3. за регистрацию проектной документации в территориальном органе Госгортехнадзора России, выдачу подрядчику разрешения на начало строительства и своевременное информирование территориального органа Госгортехнадзора России о начале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4.1.1.4. за согласование изменений проектных решений, проводимых при строительстве объектов магистральных трубопроводов, с Проектантом;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4.1.1.5. за обеспечение Подрядчика и Органа технического надзора рабочей документацией на строительство объекта магистрального трубопровода;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4.1.1.6. за принятые у Подрядчика объемы работ, качество которых не подтверждено Органом технического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4.1.1.7. за своевременное получение разрешения Госгортехнадзора России на применение импортного технологического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4.1.1.8. за заключение договора с Органом технического надзора на осуществление технического надзора за качеством строительства или за эффективное функционирование специализированной службы технического надзора "Заказчика" при наличии таковой;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4.1.1.9. за заключение договора с Проектантом при необходимости организации проведения авторского надзора за ходом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4.1.1.10. за представление по требованию территориального органа Госгортехнадзора России сведений о допущенных отклонениях от проектной документации, допущенных на любом этапе строительства объектов магистральных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 Проектант несет ответственность: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4.1.2.1. за обеспечение соответствия проектной документации на строительство объекта магистрального трубопровода и выбора оборудования, технических изделий, устройств и материалов требованиям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4.1.2.2. за осуществление авторского надзора за ходом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4.1.2.3. за изменения,вносимые в проектную документацию и проведение экспертизы промышленной безопасности проектных решений;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 Орган технического надзора несет ответственность: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4.1.3.1. за информирование Подрядчика об его обязанностях по соблюдению требований нормативных документов и технических регламентов;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4.1.3.2. за проверку и подтверждение готовности Подрядчика к реализации целей проекта (наличие лицензий, оснащенность квалифицированным персоналом, оснащенность техникой, соответствие лабораторий контроля качества работ определенным требованиям, укомплектованность участков строительства проектной и другой нормативно-технической документацией);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4.1.3.3. за проверку и подтверждение соответствия требованиям нормативной и проектной документации материалов, строительных конструкций, оборудования, монтажных узлов, поступающих на место производства строительно-монтажных работ (кроме проверки соответствия сертификационных параметров);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4.1.3.4. за непрерывный надзор в процессе производства за качеством строительно-монтажных работ на соответствие требованиям нормативных документов и проектной документации, включая, но не ограничивая следующее: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инженерную подготовку трассы трубопровода или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приемку труб, их транспортирование и складирование;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приемку и хранение сварочных, изоляционных и других материалов, конструкций 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сварочно-монтажные работы на стендах, транспортировка секций труб на трассу, сварочно-монтажные работы на трассе, неразрушающий производственный контроль сварных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подготовку траншеи;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изоляционные и укладочные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сооружение переходов трубопроводов через естественные и искусственные преграды;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балластировку и закрепление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засыпку трубопровода и рекультивацию;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сооружение переходов через водные преграды, выделенные в самостоятельный комплекс;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строительство системы электрохимической защиты от коррозии, системы связи, автоматики и телемеханики, вдоль трассовых линий электропередач;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м) монтаж запорной арматуры, оборудования приема-запуска внутритрубных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н) сооружение наземных и надземных объектов магистральных трубопроводов (резервуарные парки, насосные, компрессорные, газораспределительные, автомобильные газонаполнительные компрессорные станции и другие объекты);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о) проведение очистки и испытания на прочность и герметичность;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п) прочие работы выполняемые на объектах магистральных трубопроводов Подрядчиком.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4.1.3.5. за информирование Заказчика о качестве работ, выполняемых Подрядчиком, обоснованности предлагаемых им изменений проекта, а также по любым отказам Подрядчика выполнять требования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4.1.3.6. за проверку результатов работы лабораторий контроля качества Подрядчика с осуществлением дублирующего (в установленном порядке) инструментального контроля физическими методами;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4.1.3.7. за приемку скрытых работ и контроль за своевременным и правильным оформлением исполнительной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4.1.3.8. за выдачу Подрядчику предписаний на устранение выявленных несоответствий требованиям нормативных документов и проектной документации и последующий контроль за устранением выявленных несоответствий;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4.1.3.9. за подтверждение объемов и качества выполненных Подрядчиком работ, их соответствие требованиям нормативных и проектных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4.1.3.10. за своевременное информирование Заказчика и территориальных органов Госгортехнадзора России о прекращении или приостановке технического надзора за качеством строительства по любым причинам;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4.1.3.11. за обоснованность своего решения о приостановке технического надзора за качеством строительства и своевременное информирование об этом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4.1.3.12. за обязательное предоставление информации территориальным органам Госгортехнадзора России по указанию Заказчика обо всех отклонениях от проектной документации, допущенных на любом этапе строительства объектов магистральных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4.1.3.13. за обоснованность своего решения о приостановке строительства и своевременное уведомление об этом Заказчика и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4.1.4. Территориальный орган Госгортехнадзора России несет ответственность: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4.1.4.1. за регистрацию представленной Заказчиком проектной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4.1.4.2. за своевременную выдачу предписания о приостановке строительства до устранения следующих нарушений: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технический надзор за качеством строительства не соответствует требованиям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качество строительства не соответствует требованиям нормативных документов и проектной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4.1.4.3. за выдачу предписания о приостановке строительства в случаях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строительство объекта ведется без разрешения Заказчика и информирования территориального органа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строительство объекта ведется без участия Органа технического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Подрядчик не соблюдает требований нормативной и проектной документации и не устраняет отступления от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строящийся объект не отвечает требованиям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условия производства работ на строительной площадке не отвечают требованиям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 Подрядчик несет ответственность: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4.1.5.1. за качество и выполнение строительно-монтажных работ безопасными методами в соответствии с проектной документацией и требованиями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4.1.5.2. за приемку труб, оборудования и материалов, их транспортирование, складирование и хранение;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4.1.5.3. за обеспечение реализации проекта в установленной последовательности, с применением оборудования и материалов, предусмотренных проектом и отвечающих требованиям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4.1.5.4. за своевременное уведомление Заказчика и Проектанта о выявленных в проектной документации несоответствиях требованиям нормативной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4.1.5.5. за обеспечение выполнения персоналом предписаний Федеральных органов надзора и Органа технического надзора в части соблюдения требований нормативных документов и устранения несоответствий;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4.1.5.6. за своевременное и качественное оформление исполнительной документации на выполненные строительно-монтажные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4.1.5.7. за передачу заказчику комплекта исполнительной документации на построенный объект.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500"/>
      <w:bookmarkEnd w:id="20"/>
      <w:r>
        <w:rPr>
          <w:rFonts w:cs="Arial" w:ascii="Arial" w:hAnsi="Arial"/>
          <w:b/>
          <w:bCs/>
          <w:sz w:val="20"/>
          <w:szCs w:val="20"/>
        </w:rPr>
        <w:t>5. Организация технического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500"/>
      <w:bookmarkStart w:id="22" w:name="sub_5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1"/>
      <w:bookmarkEnd w:id="23"/>
      <w:r>
        <w:rPr>
          <w:rFonts w:cs="Arial" w:ascii="Arial" w:hAnsi="Arial"/>
          <w:sz w:val="20"/>
          <w:szCs w:val="20"/>
        </w:rPr>
        <w:t>5.1. Требования к органу технического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1"/>
      <w:bookmarkEnd w:id="24"/>
      <w:r>
        <w:rPr>
          <w:rFonts w:cs="Arial" w:ascii="Arial" w:hAnsi="Arial"/>
          <w:sz w:val="20"/>
          <w:szCs w:val="20"/>
        </w:rPr>
        <w:t>5.1.1. Для технического надзора за качеством строительства рекомендуется привлекать независимую организацию, являющуюся юридическим лицом (Орган технического надзора), обладающую соответствующим опытом, оборудованием и квалифицированным персоналом для надзора за качеством строительства, и имеющую право (лицензию) на осуществление данного вида деятельности (орган технического надзора - типа 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Разрешается привлекать к выполнению функций органа технического надзора за качеством строительства специализированную службу Заказчика, обладающую соответствующим опытом, оборудованием и квалифицированным персоналом для надзора за качеством строительства, действующую при наличии у нее лицензии на осуществление данного вида деятельности (орган технического надзора - типа 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При ремонте и реконструкции объекта магистрального трубопровода, связанных с ликвидацией аварии, аварийной ситуации или опасных условий эксплуатации, разрешается выполнение функций технического надзора за качеством ремонта или реконструкции этого объекта специалистами эксплуатационного персонала, прошедшими специальное обучение, аттестацию и освобожденными на время проведения надзора от выполнения других должностных обязанностей (орган технического надзора - типа 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2"/>
      <w:bookmarkEnd w:id="25"/>
      <w:r>
        <w:rPr>
          <w:rFonts w:cs="Arial" w:ascii="Arial" w:hAnsi="Arial"/>
          <w:sz w:val="20"/>
          <w:szCs w:val="20"/>
        </w:rPr>
        <w:t>5.2. Организация и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2"/>
      <w:bookmarkEnd w:id="26"/>
      <w:r>
        <w:rPr>
          <w:rFonts w:cs="Arial" w:ascii="Arial" w:hAnsi="Arial"/>
          <w:sz w:val="20"/>
          <w:szCs w:val="20"/>
        </w:rPr>
        <w:t>5.2.1. Орган технического надзора должен иметь организационную структуру, которая позволяет обеспечить квалифицированное выполнение его технических функций.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Орган технического надзора должен определить и документально оформить виды ответственности, структуру и порядок отчетности в организации. Там, где орган имеет службы неразрушающего контроля и испытаний, должны быть четко определены и разграничены функции всех участников процесса технического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Служба неразрушающего контроля и испытаний должна быть аттестована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Орган технического 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5.2.3.1. должен иметь технического руководителя, имеющего подтвержденную квалификацию и опыт работы в данной области, который несет полную профессиональную ответственность за деятельность организации в соответствии с требованиями нормативных документов; технический руководитель должен являться постоянным служащим Органа технического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5.2.3.2. должен быть укомплектован персоналом, прошедшим обучение и аттестацию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5.2.3.3. должен применять оборудование и средства неразрушающего контроля по своим техническим характеристикам не ниже, чем у организации - Подрядчика;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5.2.3.4. должен иметь задокументированную систему обеспечения качества, соответствующую требованиям стандартов ИСО серии 9000, либо (до 2001 года) иные документы, подтверждающие качественное ведение технического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5.2.4. Орган технического надзора при заключении договора с Заказчиком должен согласовать перечень услуг по организации технического надзора, учитывающий сложность проекта строительства. Перечень услуг по организации технического надзора является неотъемлемой частью договора и оформляется в виде обязательного приложения к основному договору.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5.2.5. Для реализации сложных проектов Заказчик вправе привлекать к осуществлению технического надзора за качеством строительства несколько организаций с различными технологическими специализациями, отвечающие требованиям </w:t>
      </w:r>
      <w:hyperlink w:anchor="sub_51">
        <w:r>
          <w:rPr>
            <w:rStyle w:val="Style17"/>
            <w:rFonts w:cs="Arial" w:ascii="Arial" w:hAnsi="Arial"/>
            <w:sz w:val="20"/>
            <w:szCs w:val="20"/>
            <w:u w:val="single"/>
          </w:rPr>
          <w:t>п.5.1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">
        <w:r>
          <w:rPr>
            <w:rStyle w:val="Style17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Требования к порядку проведения технического надзора на этапе, предшествующем началу строительных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31"/>
      <w:bookmarkEnd w:id="27"/>
      <w:r>
        <w:rPr>
          <w:rFonts w:cs="Arial" w:ascii="Arial" w:hAnsi="Arial"/>
          <w:sz w:val="20"/>
          <w:szCs w:val="20"/>
        </w:rPr>
        <w:t>5.3.1. Для регистрации проекта строительства объекта Заказчик направляет в территориальный орган Госгортехнадзора России заявление установленного образца с приложением к последнему: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31"/>
      <w:bookmarkEnd w:id="28"/>
      <w:r>
        <w:rPr>
          <w:rFonts w:cs="Arial" w:ascii="Arial" w:hAnsi="Arial"/>
          <w:sz w:val="20"/>
          <w:szCs w:val="20"/>
        </w:rPr>
        <w:t>а) проектной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копии Перечня услуг по организации технического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заключения о проведении экспертизы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5.3.2. Срок рассмотрения представленной по </w:t>
      </w:r>
      <w:hyperlink w:anchor="sub_531">
        <w:r>
          <w:rPr>
            <w:rStyle w:val="Style17"/>
            <w:rFonts w:cs="Arial" w:ascii="Arial" w:hAnsi="Arial"/>
            <w:sz w:val="20"/>
            <w:szCs w:val="20"/>
            <w:u w:val="single"/>
          </w:rPr>
          <w:t>п.5.3.1</w:t>
        </w:r>
      </w:hyperlink>
      <w:r>
        <w:rPr>
          <w:rFonts w:cs="Arial" w:ascii="Arial" w:hAnsi="Arial"/>
          <w:sz w:val="20"/>
          <w:szCs w:val="20"/>
        </w:rPr>
        <w:t xml:space="preserve"> документации не должен превышать одного месяца со дня ее представления в территориальный орган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При подтверждении соответствия проектной документации требованиям нормативных документов и выполнении требования пункта 5.3.1. территориальный орган Госгортехнадзора России регистрирует проект и выдает Заказчику уведомление в письменном виде о регистрации.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5.3.4. Решение территориального органа Госгортехнадзора России об отказе в регистрации проекта строительства может быть обжаловано в Госгортехнадзоре России или арбитражном суде.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5.3.5. Разрешение проекта строительства теряет силу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смене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если строительство не было начато в течение одного календарного года;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если строительство прекращено на срок более одного календарного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5.3.6. Заказчик обязан не менее чем за 24 часа до начала строительства уведомить территориальный орган Госгортехнадзора России о дате начала строительства и местонахождении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Требования к порядку проведения технического надзора в процессе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5.4.1. Подрядчик после получения разрешения на начало строительства, разрабатывает план-график строительства, согласовывает его с Заказчиком, информирует Орган технического надзора, а затем приступает к реализации проекта.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5.4.2. Орган технического надзора обеспечивает представление услуг по надзору за качеством строительства в соответствии с перечнем обязанностей и ответственностей, указанных в </w:t>
      </w:r>
      <w:hyperlink w:anchor="sub_33">
        <w:r>
          <w:rPr>
            <w:rStyle w:val="Style17"/>
            <w:rFonts w:cs="Arial" w:ascii="Arial" w:hAnsi="Arial"/>
            <w:sz w:val="20"/>
            <w:szCs w:val="20"/>
            <w:u w:val="single"/>
          </w:rPr>
          <w:t>п.3.3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Положения. В процессе строительства Орган технического надзора отчитывается перед Заказчиком и по требованию территориального органа Госгортехнадзора России представляет информацию о ходе строительства и выявленных несоотвествиях проектной документацией через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5.4.3. Территориальный орган Госгортехнадзора России проверяет процесс реализации проекта на соответствие требованиям нормативных документов и выполнение Органом технического надзора функций по надзору за качеством строительства. При обнаружении грубых систематических нарушений территориальный орган Госгортехнадзора России может направить Заказчику представление на замену Подрядчика и Органа технического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5.4.4. Подрядчик своевременно устраняет недостатки, нарушения, несоответствия проектным решениям и требованиям нормативных документов, выявленные Органом технического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5.4.5. В случае необходимости внесения изменений в проект Проектант проводит согласование в установленном порядке. В случаях если изменения значительны, Проектант через Заказчика представляет их с соответствующими согласованиями заключением по экспертизе промышленной безопасности в территориальный орган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значительным изменениям относятся: серьезные изменения трассы трубопровода, при которых меняются условия прокладки, изменения конструкций отдельных ответственных узлов (замена подземной прокладки на надземную, замена типов компенсаторов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 эквивалентной замены типа изоляции, технических условий на трубы, типа балластировки и т.д. сохраняется обычный порядок согласования изменений без проведения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5.4.6. По окончании строительства и завершения испытаний объекта Подрядчик представляет готовый объект Рабочей комиссии по приемке в эксплуатацию законченного строительством объекта и передает Заказчику комплект исполнительной документации. Заказчик представляет построенный объект к приемке Государственной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После подписания акта приемки объекта членами Государственной комиссии реализация проекта считается завершенной, а построенный объект принятым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/>
      </w:pPr>
      <w:bookmarkStart w:id="29" w:name="sub_901"/>
      <w:bookmarkEnd w:id="29"/>
      <w:r>
        <w:rPr>
          <w:rFonts w:cs="Arial" w:ascii="Arial" w:hAnsi="Arial"/>
          <w:sz w:val="20"/>
          <w:szCs w:val="20"/>
        </w:rPr>
        <w:t xml:space="preserve">* </w:t>
      </w:r>
      <w:r>
        <w:rPr>
          <w:rFonts w:cs="Arial" w:ascii="Arial" w:hAnsi="Arial"/>
          <w:b/>
          <w:bCs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здесь и далее по тексту понятие строительство подразумевает также капитальный ремонт, реконструкцию и техническое перевооружение.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01"/>
      <w:bookmarkStart w:id="31" w:name="sub_901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00"/>
      <w:bookmarkEnd w:id="32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000"/>
      <w:bookmarkStart w:id="34" w:name="sub_1000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организационных документов по функционированию органа независимого</w:t>
        <w:br/>
        <w:t>технического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Положение об организации технического надзора за соблюдением проектных решений и качеством строительства, капитального ремонта и реконструкции на объектах магистральных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Порядок проверки организационной и технической готовности и лицензирования организаций, осуществляющих технический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Типовое положение об Органе независимого технического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Правила аттестации персонала органов независимого технического надзора. Основные требования и порядок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Требования к системе качества Органа независимого технического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2007-01-31T19:11:00Z</dcterms:created>
  <dc:creator>Виктор</dc:creator>
  <dc:description/>
  <dc:language>ru-RU</dc:language>
  <cp:lastModifiedBy>Виктор</cp:lastModifiedBy>
  <dcterms:modified xsi:type="dcterms:W3CDTF">2007-01-31T19:11:00Z</dcterms:modified>
  <cp:revision>2</cp:revision>
  <dc:subject/>
  <dc:title/>
</cp:coreProperties>
</file>