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января 2004 г. N 2</w:t>
        <w:br/>
        <w:t>"Об отмене приказа Госгортехнадзора России от 17.07.2003 N 156 "О введении в действие документов по промышленной безопасности подъемных сооружений, котлов, сосудов, работающих под давлением, трубопроводов пара и горячей воды"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тем, что Указом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пункт 12, (с изменениями и дополнениями) нормативные документы Госгортехнадзора России, прошедшие регистрацию в Министерстве юстиции Российской Федерации и опубликованные установленным порядком, не требуют дополнительных распоряжений о введении их в действие,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Признать утратившим силу приказ Госгортехнадзора России от 17.07.2003 N 156 "О введении в действие документов по промышленной безопасности подъемных сооружений, котлов, сосудов, работающих под давлением, трубопроводов пара и горячей воды".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2007-01-30T18:36:00Z</dcterms:created>
  <dc:creator>Виктор</dc:creator>
  <dc:description/>
  <dc:language>ru-RU</dc:language>
  <cp:lastModifiedBy>Виктор</cp:lastModifiedBy>
  <dcterms:modified xsi:type="dcterms:W3CDTF">2007-01-30T18:36:00Z</dcterms:modified>
  <cp:revision>2</cp:revision>
  <dc:subject/>
  <dc:title/>
</cp:coreProperties>
</file>