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7 декабря 1999 г. N 260</w:t>
        <w:br/>
        <w:t>"Об утверждении формы отчетности о ходе регистрации опасных производственных объектов в государственном реестре"</w:t>
        <w:br/>
        <w:t>(с изменениями от 9 февраля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sz w:val="20"/>
          <w:szCs w:val="20"/>
        </w:rPr>
        <w:t>В целях обеспечения контроля за ходом регистрации объектов в государственном реестре опасных производственных объектов и ее осуществления до 01.01.2001 - согласно постановлению Правительства Российской Федерации "О регистрации объектов в государственном реестре опасных производственных объектов" от 24.11.98 N 1371 приказываю:</w:t>
      </w:r>
    </w:p>
    <w:p>
      <w:pPr>
        <w:pStyle w:val="Normal"/>
        <w:autoSpaceDE w:val="false"/>
        <w:ind w:firstLine="720"/>
        <w:jc w:val="both"/>
        <w:rPr/>
      </w:pPr>
      <w:bookmarkStart w:id="1" w:name="sub_100"/>
      <w:bookmarkStart w:id="2" w:name="sub_1"/>
      <w:bookmarkEnd w:id="1"/>
      <w:bookmarkEnd w:id="2"/>
      <w:r>
        <w:rPr>
          <w:rFonts w:cs="Arial" w:ascii="Arial" w:hAnsi="Arial"/>
          <w:sz w:val="20"/>
          <w:szCs w:val="20"/>
        </w:rPr>
        <w:t xml:space="preserve">1. Утвердить прилагаемую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</w:t>
        </w:r>
      </w:hyperlink>
      <w:r>
        <w:rPr>
          <w:rFonts w:cs="Arial" w:ascii="Arial" w:hAnsi="Arial"/>
          <w:sz w:val="20"/>
          <w:szCs w:val="20"/>
        </w:rPr>
        <w:t xml:space="preserve"> отчетности о ходе регистрации объектов в государственном реестре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Start w:id="4" w:name="sub_2"/>
      <w:bookmarkEnd w:id="3"/>
      <w:bookmarkEnd w:id="4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Start w:id="6" w:name="sub_21"/>
      <w:bookmarkEnd w:id="5"/>
      <w:bookmarkEnd w:id="6"/>
      <w:r>
        <w:rPr>
          <w:rFonts w:cs="Arial" w:ascii="Arial" w:hAnsi="Arial"/>
          <w:sz w:val="20"/>
          <w:szCs w:val="20"/>
        </w:rPr>
        <w:t>2.1. До 20.01.2000 одновременно с отчетами о результатах надзорной, контрольной и разрешительной деятельности за 1999 г. представить в Техническое управление: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"/>
      <w:bookmarkEnd w:id="7"/>
      <w:r>
        <w:rPr>
          <w:rFonts w:cs="Arial" w:ascii="Arial" w:hAnsi="Arial"/>
          <w:sz w:val="20"/>
          <w:szCs w:val="20"/>
        </w:rPr>
        <w:t>- данные о ходе регистрации опасных производственных объектов за 1999 г. по утвержденной форме отчетности;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информацию на дискетах (по электронной почте) о зарегистрированных опасных производственных объектах - в соответствии с п.5.3. приказа Госгортехнадзора России от 10.08.99 N 148.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"/>
      <w:bookmarkEnd w:id="8"/>
      <w:r>
        <w:rPr>
          <w:rFonts w:cs="Arial" w:ascii="Arial" w:hAnsi="Arial"/>
          <w:sz w:val="20"/>
          <w:szCs w:val="20"/>
        </w:rPr>
        <w:t>2.2. Начиная с 01.01.2000 обеспечить представление в Техническое управление по итогам очередного квартала: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"/>
      <w:bookmarkEnd w:id="9"/>
      <w:r>
        <w:rPr>
          <w:rFonts w:cs="Arial" w:ascii="Arial" w:hAnsi="Arial"/>
          <w:sz w:val="20"/>
          <w:szCs w:val="20"/>
        </w:rPr>
        <w:t>- данных о ходе регистрации опасных производственных объектов по утвержденной форме отчетности;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информацию на дискетах (по электронной почте) о зарегистрированных опасных производственных объектах и изменениях, внесенных в государственный реестр, - в соответствии с п.5.3. приказа Госгортехнадзора России от 10.08.99 N 148.</w:t>
      </w:r>
    </w:p>
    <w:p>
      <w:pPr>
        <w:pStyle w:val="Normal"/>
        <w:autoSpaceDE w:val="false"/>
        <w:ind w:firstLine="720"/>
        <w:jc w:val="both"/>
        <w:rPr/>
      </w:pPr>
      <w:bookmarkStart w:id="10" w:name="sub_23"/>
      <w:bookmarkEnd w:id="10"/>
      <w:r>
        <w:rPr>
          <w:rFonts w:cs="Arial" w:ascii="Arial" w:hAnsi="Arial"/>
          <w:sz w:val="20"/>
          <w:szCs w:val="20"/>
        </w:rPr>
        <w:t xml:space="preserve">2.3. Во исполнение требований пп.25 и 28 "Положения о регистрации объектов в государственном реестре опасных производственных объектов" обеспечить использование регистрационных номеров и оформление свидетельств о регистрации опасных производственных объектов в соответствии с прилагаемым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перечнем</w:t>
        </w:r>
      </w:hyperlink>
      <w:r>
        <w:rPr>
          <w:rFonts w:cs="Arial" w:ascii="Arial" w:hAnsi="Arial"/>
          <w:sz w:val="20"/>
          <w:szCs w:val="20"/>
        </w:rPr>
        <w:t xml:space="preserve"> регистрационных индексов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3"/>
      <w:bookmarkStart w:id="12" w:name="sub_3"/>
      <w:bookmarkEnd w:id="11"/>
      <w:bookmarkEnd w:id="12"/>
      <w:r>
        <w:rPr>
          <w:rFonts w:cs="Arial" w:ascii="Arial" w:hAnsi="Arial"/>
          <w:sz w:val="20"/>
          <w:szCs w:val="20"/>
        </w:rPr>
        <w:t>3. Техническому управлению: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Start w:id="14" w:name="sub_31"/>
      <w:bookmarkEnd w:id="13"/>
      <w:bookmarkEnd w:id="14"/>
      <w:r>
        <w:rPr>
          <w:rFonts w:cs="Arial" w:ascii="Arial" w:hAnsi="Arial"/>
          <w:sz w:val="20"/>
          <w:szCs w:val="20"/>
        </w:rPr>
        <w:t>3.1. Обеспечить обобщение и анализ представляемой территориальными органами отчетной информации о ходе регистрации объектов в государственном реестре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"/>
      <w:bookmarkStart w:id="16" w:name="sub_32"/>
      <w:bookmarkEnd w:id="15"/>
      <w:bookmarkEnd w:id="16"/>
      <w:r>
        <w:rPr>
          <w:rFonts w:cs="Arial" w:ascii="Arial" w:hAnsi="Arial"/>
          <w:sz w:val="20"/>
          <w:szCs w:val="20"/>
        </w:rPr>
        <w:t>3.2. При выполнении работ по созданию государственной автоматизированной информационно-управляющей системы (АИС ПБ) предусмотреть возможность автоматической подготовки отчетной информации о ходе регистрации опасных производственных объектов в соответствии с прилагаемой формой.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2"/>
      <w:bookmarkStart w:id="18" w:name="sub_4"/>
      <w:bookmarkEnd w:id="17"/>
      <w:bookmarkEnd w:id="18"/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"/>
      <w:bookmarkStart w:id="20" w:name="sub_4"/>
      <w:bookmarkEnd w:id="2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1000"/>
      <w:bookmarkEnd w:id="21"/>
      <w:r>
        <w:rPr>
          <w:rFonts w:cs="Arial" w:ascii="Arial" w:hAnsi="Arial"/>
          <w:b/>
          <w:bCs/>
          <w:sz w:val="20"/>
          <w:szCs w:val="20"/>
        </w:rPr>
        <w:t>Форма ОПО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1000"/>
      <w:bookmarkStart w:id="23" w:name="sub_10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Сведения</w:t>
        <w:br/>
        <w:t>о ходе регистрации объектов в государственном реестре опасных производственных объектов</w:t>
        <w:br/>
        <w:t>за ________ квартал ______ г.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7 декабря 1999 г. N 260)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Отменена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" w:name="sub_174414164"/>
      <w:bookmarkEnd w:id="24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1000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формы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174414164"/>
      <w:bookmarkStart w:id="26" w:name="sub_174414164"/>
      <w:bookmarkEnd w:id="2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27" w:name="sub_2000"/>
      <w:bookmarkEnd w:id="27"/>
      <w:r>
        <w:rPr>
          <w:rFonts w:cs="Arial" w:ascii="Arial" w:hAnsi="Arial"/>
          <w:b/>
          <w:bCs/>
          <w:sz w:val="20"/>
          <w:szCs w:val="20"/>
        </w:rPr>
        <w:t xml:space="preserve">Приложение 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2000"/>
      <w:bookmarkEnd w:id="28"/>
      <w:r>
        <w:rPr>
          <w:rFonts w:cs="Arial" w:ascii="Arial" w:hAnsi="Arial"/>
          <w:b/>
          <w:bCs/>
          <w:sz w:val="20"/>
          <w:szCs w:val="20"/>
        </w:rPr>
        <w:t>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7 декабря 1999 г. N 260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Регистрационные индексы территориальных органов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Регистрационный   │  Территориальный орган Госгортехнадзора России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А30         │Управление Алтайского округа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А31         │Башкирское управление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А32         │Бурятское управление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А33         │Управление Верхне-Волжского округа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А34         │Управление Верхне-Донского округа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А35         │Управление Западно-Сибирского округа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А36         │Управление Западно-Уральского округа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А37         │Управление Иркутского округа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A38         │Управление Енисейского округа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А39         │Кузнецкое управление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А40         │Управление Курско-Белгородского округа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А41         │Мурманское управление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А42         │Московское городское управление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А43         │Нижегородское управление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А44         │Управление Норильского округа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А45         │Управление Нижне-Волжского округа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А46         │Оренбургское управление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А47         │Управление Печорского округа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А48         │Управление Приволжского округа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А49         │Приморское управление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А50         │Управление Приамурского округа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А51         │Ростовское управление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А52         │Самарское управление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А53         │Сахалинское управление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А54         │Управление Северного округа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А55         │Северо-Восточное управление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А56         │Управление Северо-Западного округа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А57         │Управление Северо-Кавказского округа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А58         │Управление Средне-Волжского округа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А59         │Управление Ставропольского округа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А60         │Кабардино-Балкарское управление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А61         │Управление Приокского округа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А62         │Управление Тюменского округа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А63         │Уральское управление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А64         │Управление Центрального промышленного округа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А65         │Управление Челябинского округа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А66         │Управление Читинского округа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А67         │Якутское управление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А68         │РГТИ-16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А69         │РГТИ-70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А70         │Ингушская республиканская инспекция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А71         │Чукотское управление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А72         │Мордовская республиканская инспекция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А74         │Северо-Осетинская республиканская горнотехническая│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инспекция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А75         │Камчатская областная горнотехническая инспекция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А76         │Дагестанская   республиканская    горнотехническая│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инспекция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2007-01-31T16:48:00Z</dcterms:created>
  <dc:creator>Виктор</dc:creator>
  <dc:description/>
  <dc:language>ru-RU</dc:language>
  <cp:lastModifiedBy>Виктор</cp:lastModifiedBy>
  <dcterms:modified xsi:type="dcterms:W3CDTF">2007-01-31T16:48:00Z</dcterms:modified>
  <cp:revision>2</cp:revision>
  <dc:subject/>
  <dc:title/>
</cp:coreProperties>
</file>