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6 февраля 2003 г. N 19</w:t>
        <w:br/>
        <w:t>"О реализации Федерального закона от 10 января 2003 г.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34"/>
      <w:bookmarkEnd w:id="0"/>
      <w:r>
        <w:rPr>
          <w:rFonts w:cs="Arial" w:ascii="Arial" w:hAnsi="Arial"/>
          <w:sz w:val="20"/>
          <w:szCs w:val="20"/>
        </w:rPr>
        <w:t>Статьями 34 и 35 Федерального закона от 10 января 2003 г.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(прилагается), вступившего в силу со дня его официального опубликования 15 января 2003 г. ("Российская газета" от 15.01.2003 N 5), внесены изменения в Федеральный закон от 21.07.97 N 116-ФЗ "О промышленной безопасности опасных производственных объектов" и Федеральный закон от 21.07.97 N 117-ФЗ "О безопасности гидротехнических сооружений".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34"/>
      <w:bookmarkEnd w:id="1"/>
      <w:r>
        <w:rPr>
          <w:rFonts w:cs="Arial" w:ascii="Arial" w:hAnsi="Arial"/>
          <w:sz w:val="20"/>
          <w:szCs w:val="20"/>
        </w:rPr>
        <w:t>В целях реализации Федерального закона от 10 января 2003 г.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"/>
      <w:bookmarkEnd w:id="2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начальникам управлений (отделов) центрального аппарата, начальникам территориальных органов Госгортехнадзора России принять к руководству и исполнению статьи 34 и 35 Федерального закона от 10 января 2003 г.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Start w:id="4" w:name="sub_2"/>
      <w:bookmarkEnd w:id="3"/>
      <w:bookmarkEnd w:id="4"/>
      <w:r>
        <w:rPr>
          <w:rFonts w:cs="Arial" w:ascii="Arial" w:hAnsi="Arial"/>
          <w:sz w:val="20"/>
          <w:szCs w:val="20"/>
        </w:rPr>
        <w:t>2. Научно-техническому управлению (Денисов А.В.):</w:t>
      </w:r>
    </w:p>
    <w:p>
      <w:pPr>
        <w:pStyle w:val="Normal"/>
        <w:autoSpaceDE w:val="false"/>
        <w:ind w:firstLine="720"/>
        <w:jc w:val="both"/>
        <w:rPr/>
      </w:pPr>
      <w:bookmarkStart w:id="5" w:name="sub_2"/>
      <w:bookmarkEnd w:id="5"/>
      <w:r>
        <w:rPr>
          <w:rFonts w:cs="Arial" w:ascii="Arial" w:hAnsi="Arial"/>
          <w:sz w:val="20"/>
          <w:szCs w:val="20"/>
        </w:rPr>
        <w:t>2.1. Подготовить совместно с управлениями (отделами) центрального аппарата и ГУП "НТЦ "Промышленная безопасность" предложения о внесении изменений и дополнений в положения о лицензировании видов деятельности, отнесенных к компетенции Госгортехнадзора России, в части приведения их в соответствие с законодательством Российской Федерации, срок - до 01.04.2003.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Внести изменения и дополнения в "Инструкцию по рассмотрению документов соискателя лицензии и предоставлению лицензии органами Госгортехнадзора России" в месячный срок после утверждения положений (с изменениями и дополнениями) о лицензировании видов деятельности, отнесенных к компетенции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sz w:val="20"/>
          <w:szCs w:val="20"/>
        </w:rPr>
        <w:t>3. ГУП "НТЦ "Промышленная безопасность" (Сидоров В.И.) издать Федеральный закон от 21.07.97 N 116-ФЗ "О промышленной безопасности опасных производственных объектов" и Федеральный закон от 21.07.97 N 117-ФЗ "О безопасности гидротехнических сооружений" (с изменениями и дополнениями на 15.01.2003).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"/>
      <w:bookmarkStart w:id="8" w:name="sub_4"/>
      <w:bookmarkEnd w:id="7"/>
      <w:bookmarkEnd w:id="8"/>
      <w:r>
        <w:rPr>
          <w:rFonts w:cs="Arial" w:ascii="Arial" w:hAnsi="Arial"/>
          <w:sz w:val="20"/>
          <w:szCs w:val="20"/>
        </w:rPr>
        <w:t>4. Начальникам управлений (отделов) центрального аппарата учитывать при разработке (пересмотре) нормативных документов Госгортехнадзора России положения статей 34 и 35 Федерального закона от 10 января 2003 г.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"/>
      <w:bookmarkStart w:id="10" w:name="sub_5"/>
      <w:bookmarkEnd w:id="9"/>
      <w:bookmarkEnd w:id="10"/>
      <w:r>
        <w:rPr>
          <w:rFonts w:cs="Arial" w:ascii="Arial" w:hAnsi="Arial"/>
          <w:sz w:val="20"/>
          <w:szCs w:val="20"/>
        </w:rPr>
        <w:t>5. Контроль за исполнением настоящего приказа возложить на статс-секретаря - первого заместителя начальника Госгортехнадзора России Иванова Е.А.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5"/>
      <w:bookmarkStart w:id="12" w:name="sub_5"/>
      <w:bookmarkEnd w:id="12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2007-01-30T20:46:00Z</dcterms:created>
  <dc:creator>Виктор</dc:creator>
  <dc:description/>
  <dc:language>ru-RU</dc:language>
  <cp:lastModifiedBy>Виктор</cp:lastModifiedBy>
  <dcterms:modified xsi:type="dcterms:W3CDTF">2007-01-30T20:46:00Z</dcterms:modified>
  <cp:revision>2</cp:revision>
  <dc:subject/>
  <dc:title/>
</cp:coreProperties>
</file>