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Приказ Госгортехнадзора РФ от 30 декабря 1999 г. N 270</w:t>
        <w:br/>
        <w:t>"О вводе в действие "Положения о технической экспертизе достоверности</w:t>
        <w:br/>
        <w:t>определения объемов добычи нефти из бездействующих, контрольных</w:t>
        <w:br/>
        <w:t>и находящихся в консервации скважин на нефтяных месторождениях"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соответствии с Постановлением Правительства Российской Федерации от 1 ноября 1999 года N 1213 "О мерах по вводу в эксплуатацию бездействующих, контрольных и находящихся в консервации скважин на нефтяных месторождениях" Федеральным горным и промышленным надзором России разработано, утверждено и согласовано с Министерством топлива и энергетики Российской Федерации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"Положение</w:t>
        </w:r>
      </w:hyperlink>
      <w:r>
        <w:rPr>
          <w:rFonts w:cs="Arial" w:ascii="Arial" w:hAnsi="Arial"/>
          <w:sz w:val="20"/>
          <w:szCs w:val="20"/>
        </w:rPr>
        <w:t xml:space="preserve"> о технической экспертизе достоверности определения объемов добычи нефти из бездействующих, контрольных и находящихся в консервации скважин на нефтяных месторождениях".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Приказываю: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Ввести в действие с 1 января 2000 года "Положение о технической экспертизе достоверности определения объемов добычи нефти из бездействующих, контрольных и находящихся в консервации скважин на нефтяных месторождениях".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Начальникам управлений территориальных органов Госгортехнадзора России: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sz w:val="20"/>
          <w:szCs w:val="20"/>
        </w:rPr>
        <w:t>2.1. Принять к руководству и исполнению "Положение о технической экспертизе достоверности определения объемов добычи нефти из бездействующих, контрольных и находящихся в консервации скважин на нефтяных месторождениях".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3"/>
      <w:bookmarkEnd w:id="4"/>
      <w:r>
        <w:rPr>
          <w:rFonts w:cs="Arial" w:ascii="Arial" w:hAnsi="Arial"/>
          <w:sz w:val="20"/>
          <w:szCs w:val="20"/>
        </w:rPr>
        <w:t>3. Контроль за выполнением настоящего приказа возложить на Управление по надзору в нефтяной и газовой промышленности (Дадонов Ю.А.)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" w:name="sub_3"/>
      <w:bookmarkStart w:id="6" w:name="sub_3"/>
      <w:bookmarkEnd w:id="6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94"/>
        <w:gridCol w:w="5128"/>
      </w:tblGrid>
      <w:tr>
        <w:trPr/>
        <w:tc>
          <w:tcPr>
            <w:tcW w:w="5294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28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В.Д.Лозовой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" w:name="sub_1000"/>
      <w:bookmarkEnd w:id="7"/>
      <w:r>
        <w:rPr>
          <w:rFonts w:cs="Arial" w:ascii="Arial" w:hAnsi="Arial"/>
          <w:b/>
          <w:bCs/>
          <w:sz w:val="20"/>
          <w:szCs w:val="20"/>
        </w:rPr>
        <w:t>Положение</w:t>
        <w:br/>
        <w:t>о технической экспертизе достоверности определения объемов добычи нефти</w:t>
        <w:br/>
        <w:t>из бездействующих, контрольных и находящихся в консервации скважин</w:t>
        <w:br/>
        <w:t xml:space="preserve">на нефтяных месторождениях </w:t>
        <w:br/>
        <w:t>(утв. Госгортехнадзором РФ 23 декабря 1999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" w:name="sub_1000"/>
      <w:bookmarkStart w:id="9" w:name="sub_1000"/>
      <w:bookmarkEnd w:id="9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Настоящее Положение разработано в соответствии с постановлением Правительства Российской Федерации от 1 ноября 1999 года N 1213 "О мерах по вводу в эксплуатацию бездействующих, контрольных и находящихся в консервации скважин на нефтяных месторождениях".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Положение определяет порядок проведения технической экспертизы и подготовки заключения о достоверности учета добычи нефти из введенных в эксплуатацию бездействовавших, контрольных скважин и скважин, находящихся в консервации по состоянию на 1 января 1999 года, за исключением новых скважин, находящихся в ожидании освоения после бурения (далее именуются - бездействующие скважины).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Положение распространяется на все организации, осуществляющие добычу нефти, претендующие на освобождение от регулярных платежей за добычу нефти и отчислений на воспроизводство минерально-сырьевой базы в части, подлежащей зачислению в федеральный бюджет, в отношении нефти, добытой из бездействующих скважин, введенных в эксплуатацию (далее именуются - добывающие организации).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Проверку фактической добычи нефти из бездействующих скважин, введенных в эксплуатацию, осуществляет организация, имеющая соответствующую лицензию Госгортехнадзора России на этот вид деятельности (далее именуется - уполномоченная организация).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Уполномоченная организация проводит работы по договору с добывающей организацией в соответствии с прилагаемым к нему планом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Работа по организации проведения технической экспертизы и подготовка заключения о достоверности учета добычи нефти из бездействующих скважин, введенных в эксплуатацию, проводится в следующем порядке: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6.1. Уполномоченная организация: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проводит, совместно с добывающей организацией, контрольные замеры дебитов бездействующих скважин, введенных в эксплуатацию, составляет и подписывает акт технической экспертизы по форме, приведенной в </w:t>
      </w:r>
      <w:hyperlink w:anchor="sub_10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проверяет и визирует ежемесячный "Отчет о работе введенных в эксплуатацию бездействующих, контрольных скважин и скважин, находившихся в консервации по состоянию на 1 января 1999 года", подготовленный добывающей организацией по форме, приведенной в </w:t>
      </w:r>
      <w:hyperlink w:anchor="sub_20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представляет в территориальный орган Госгортехнадзора России ежемесячное заключение о достоверности учета добычи нефти из бездействующих скважин, введенных в эксплуатацию и сведения о контрольных замерах дебитов этих скважин и добыче нефти за прошедший месяц по формам приложений 1 и 2, соответственно;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подготавливает и представляет в территориальный орган Госгортехнадзора России отчет о работе по контролю за достоверностью ежемесячного учета добычи нефти из бездействующих скважин, введенных в эксплуатацию за прошедший год;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6.2. Добывающая организация: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представляет в уполномоченную организацию проектную документацию на разработку и обустройство месторождения, планы работ по вводу бездействующих скважин в эксплуатацию, а также их технологические режимы и прогнозные расчеты добычи нефти;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подготавливает перечень всех скважин, определенных постановлением Правительства Российской Федерации от 1 ноября 1999 года N 1213;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подготавливает и представляет в территориальный орган Госгортехнадзора России поквартальный план на 2000 год ввода в эксплуатацию бездействующих скважин;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проводит совместно с уполномоченной организацией контрольные замеры дебитов жидкости скважин и отбор проб для определения текущей обводненности;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- подготавливает, утверждает и направляет в уполномоченную организацию ежемесячный </w:t>
      </w:r>
      <w:hyperlink w:anchor="sub_20000">
        <w:r>
          <w:rPr>
            <w:rStyle w:val="Style15"/>
            <w:rFonts w:cs="Arial" w:ascii="Arial" w:hAnsi="Arial"/>
            <w:sz w:val="20"/>
            <w:szCs w:val="20"/>
            <w:u w:val="single"/>
          </w:rPr>
          <w:t>"Отчет</w:t>
        </w:r>
      </w:hyperlink>
      <w:r>
        <w:rPr>
          <w:rFonts w:cs="Arial" w:ascii="Arial" w:hAnsi="Arial"/>
          <w:sz w:val="20"/>
          <w:szCs w:val="20"/>
        </w:rPr>
        <w:t xml:space="preserve"> о работе введенных в эксплуатацию бездействующих, контрольных скважин и скважин, находившихся в консервации по состоянию на 1 января 1999 года";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обеспечивает исправность и достоверность технических средств оперативного учета дебитов жидкости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6.3. Территориальный орган Госгортехнадзора России: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согласовывает поквартальные планы на 2000 год ввода в эксплуатацию бездействующих скважин;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рассматривает и согласовывает "Отчет о работе введенных в эксплуатацию бездействующих, контрольных скважин и скважин, находившихся в консервации по состоянию на 1 января 1999 года";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обобщает и анализирует ежемесячное заключение о достоверности учета добычи нефти из бездействующих скважин, введенных в эксплуатацию, подготовленное уполномоченной организацией, представляет соответствующие аналитические справки в Госгортехнадзор России ежеквартально и по итогам работы за год.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 случае выявления и подтверждения контрольными замерами фактов завышения объемов добычи нефти из бездействующих скважин введенных в эксплуатацию, добывающая организация по представлению Госгортехнадзора России освобождается от стимулирующего налогообложения, предусмотренного постановлением Правительства Российской Федерации от 1 ноября 1999 года N 1213.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07"/>
        <w:gridCol w:w="5115"/>
      </w:tblGrid>
      <w:tr>
        <w:trPr/>
        <w:tc>
          <w:tcPr>
            <w:tcW w:w="5307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Статс-секретарь - первый </w:t>
            </w:r>
          </w:p>
        </w:tc>
        <w:tc>
          <w:tcPr>
            <w:tcW w:w="5115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307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5115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307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Госгортехнадзора России </w:t>
            </w:r>
          </w:p>
        </w:tc>
        <w:tc>
          <w:tcPr>
            <w:tcW w:w="5115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Е.А.Иванов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30"/>
        <w:gridCol w:w="5192"/>
      </w:tblGrid>
      <w:tr>
        <w:trPr/>
        <w:tc>
          <w:tcPr>
            <w:tcW w:w="5230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Согласовано: </w:t>
            </w:r>
          </w:p>
        </w:tc>
        <w:tc>
          <w:tcPr>
            <w:tcW w:w="5192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230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Заместитель Министра топлива и </w:t>
            </w:r>
          </w:p>
        </w:tc>
        <w:tc>
          <w:tcPr>
            <w:tcW w:w="5192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5230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энергетики Российской Федерации </w:t>
            </w:r>
          </w:p>
        </w:tc>
        <w:tc>
          <w:tcPr>
            <w:tcW w:w="5192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В.З.Гарипов</w:t>
            </w:r>
          </w:p>
        </w:tc>
      </w:tr>
    </w:tbl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27 декабря 1999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0" w:name="sub_10000"/>
      <w:bookmarkEnd w:id="10"/>
      <w:r>
        <w:rPr>
          <w:rFonts w:cs="Arial" w:ascii="Arial" w:hAnsi="Arial"/>
          <w:b/>
          <w:bCs/>
          <w:sz w:val="20"/>
          <w:szCs w:val="20"/>
        </w:rPr>
        <w:t>Приложение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" w:name="sub_10000"/>
      <w:bookmarkStart w:id="12" w:name="sub_10000"/>
      <w:bookmarkEnd w:id="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Акт</w:t>
        <w:br/>
        <w:t>технической экспертизы контрольного замера дебита скважины N</w:t>
        <w:br/>
        <w:t xml:space="preserve">............., </w:t>
        <w:br/>
        <w:t>куста N ............., наименование месторождения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Нами (ФИО) ..... представителями независимой организации (наименование) и (ФИО) представителя добывающей организации (наименование), действующие на основании договора ......... N ... от ....... составлен настоящий акт о том. что (дата) на ЗУ N ... (или другом техническом средстве замера дебита скважины) замерено количество жидкости скважины N.... куста N........, введенной из (фонд скважин), в соответствии с Постановлением Правительства Российской Федерации от 1 ноября 1999 года N 1213 "О мерах по вводу в эксплуатацию бездействующих, контрольных и находящихся в консервации скважин на нефтяных месторождениях".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результате установлено следующее: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способ эксплуатации скважины.....;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давление на устье скважины на момент замера Р уст/Р затр;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способ замера....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время замера (мин);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дебит жидкости... (куб.м/сут);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процент обводненности на момент замера дебита ......(%);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дебит нефти .... (т/сут расчетный).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 представителя             Подпись представителя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уполномоченной организации        добывающей организации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" w:name="sub_20000"/>
      <w:bookmarkEnd w:id="13"/>
      <w:r>
        <w:rPr>
          <w:rFonts w:cs="Arial" w:ascii="Arial" w:hAnsi="Arial"/>
          <w:b/>
          <w:bCs/>
          <w:sz w:val="20"/>
          <w:szCs w:val="20"/>
        </w:rPr>
        <w:t>Приложение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20000"/>
      <w:bookmarkStart w:id="15" w:name="sub_20000"/>
      <w:bookmarkEnd w:id="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Согласовано:                            Утверждаю: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Руководитель                         Руководитель добывающей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территориального органа (отдела)     организации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Госгортехнадзора России              подпись, дата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подпись, дата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Отчет о работе введенных в эксплуатацию бездействующих, контрольных</w:t>
        <w:br/>
        <w:t>скважин и скважин, находившихся в консервации по состоянию на 1 января</w:t>
        <w:br/>
        <w:t>года за _______месяц 2000 года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┬───────────┬────┬────────┬───────────┬──────────┬─────────┬──────────┬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NN │Организа-│Месторожде-│ N  │ Объект │Дата ввода │Добыто за │Добыто за│ Добыто с │  Добыто с  │Отработано│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ция   │    ние    │скв.│эксплуа-│скважины из│  месяц   │  месяц  │  начала  │начала года │за, месяц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│           │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тация  │бездействия│жидкости, │ нефти,  │   года   │нефти, тонн │  часов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│           │    │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   │  тонн   │жидкости,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│         │           │    │        │           │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┼────┼────────┼───────────┼──────────┼─────────┼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           │    │        │           │          │         │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┼────┼────────┼───────────┼──────────┼─────────┼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           │    │        │           │          │         │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┼───────────┼────┼────────┼───────────┼──────────┼─────────┼──────────┼──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│           │    │        │           │          │         │          │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┴───────────┴────┴────────┴───────────┴──────────┴─────────┴──────────┴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Виза руководителя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уполномоченной организации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2007-01-31T16:47:00Z</dcterms:created>
  <dc:creator>Виктор</dc:creator>
  <dc:description/>
  <dc:language>ru-RU</dc:language>
  <cp:lastModifiedBy>Виктор</cp:lastModifiedBy>
  <dcterms:modified xsi:type="dcterms:W3CDTF">2007-01-31T16:47:00Z</dcterms:modified>
  <cp:revision>2</cp:revision>
  <dc:subject/>
  <dc:title/>
</cp:coreProperties>
</file>