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января 2004 г. N 14</w:t>
        <w:br/>
        <w:t>"О введении в действие Порядка применения сварочного оборудования</w:t>
        <w:br/>
        <w:t>при изготовлении, монтаже и реконструкции технических устройств</w:t>
        <w:br/>
        <w:t>для опасных производственных объектов"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выходом из печати "Порядка применения сварочного оборудования при изготовлении, монтаже и реконструкции технических устройств для опасных производственных объектов", утвержденного постановлением Госгортехнадзора России от 19.06.2003 г. N 102 и прошедшего юридическую экспертизу в Министерстве юстиции Российской Федерации (письмо Минюста России от 23.06.2003 г. N 07/6390-ЮД)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 марта 2004 г. "Порядок применения сварочного оборудования при изготовлении, монтаже и реконструкции технических устройств для опасных производственных объектов", требования которого носят рекомендательный порядок.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структурных подразделений и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>2.1. Принять к руководству "Порядок применения сварочного оборудования при изготовлении, монтаже и реконструкции технических устройств для 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bookmarkStart w:id="6" w:name="sub_22"/>
      <w:bookmarkEnd w:id="5"/>
      <w:bookmarkEnd w:id="6"/>
      <w:r>
        <w:rPr>
          <w:rFonts w:cs="Arial" w:ascii="Arial" w:hAnsi="Arial"/>
          <w:sz w:val="20"/>
          <w:szCs w:val="20"/>
        </w:rPr>
        <w:t>2.2. Организовать изучение и проверку знаний указанного документа инспекторским составом и работниками предприятий, занятых изготовлением, монтажом и реконструкцией технических устройств для опасных производственных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2"/>
      <w:bookmarkStart w:id="8" w:name="sub_2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2007-01-30T18:33:00Z</dcterms:created>
  <dc:creator>Виктор</dc:creator>
  <dc:description/>
  <dc:language>ru-RU</dc:language>
  <cp:lastModifiedBy>Виктор</cp:lastModifiedBy>
  <dcterms:modified xsi:type="dcterms:W3CDTF">2007-01-30T18:33:00Z</dcterms:modified>
  <cp:revision>2</cp:revision>
  <dc:subject/>
  <dc:title/>
</cp:coreProperties>
</file>