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28 ноября 2002 г. N 195</w:t>
        <w:br/>
        <w:t>"О реализации постановления Правительства Российской Федерации от 23 сентября 2002 г. N 695"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Правительство Российской Федерации постановлением от 23 сентября 2002 г. N 695 утвердило Правила прохождения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целях обеспечения выполнения решений Правительства Российской Федерации приказываю: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Заместителям начальника Госгортехнадзора России, начальникам управлений и отделов центрального аппарата, руководителям территориальных органов принять к сведению и руководству прилагаемое постановление Правительства Российской Федерации от 23 сентября 2002 года N 695 "О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87"/>
        <w:gridCol w:w="5584"/>
      </w:tblGrid>
      <w:tr>
        <w:trPr/>
        <w:tc>
          <w:tcPr>
            <w:tcW w:w="568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584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2007-01-30T21:03:00Z</dcterms:created>
  <dc:creator>Виктор</dc:creator>
  <dc:description/>
  <dc:language>ru-RU</dc:language>
  <cp:lastModifiedBy>Виктор</cp:lastModifiedBy>
  <dcterms:modified xsi:type="dcterms:W3CDTF">2007-01-30T21:03:00Z</dcterms:modified>
  <cp:revision>3</cp:revision>
  <dc:subject/>
  <dc:title/>
</cp:coreProperties>
</file>