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 июня 2003 г. N 107</w:t>
        <w:br/>
        <w:t>"Об утверждении Положения об организации и осуществлении контроля за соблюдением лицензиатами лицензионных требований и условий по видам деятельности, лицензирование которых отнесено к полномочиям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55623192"/>
      <w:bookmarkEnd w:id="0"/>
      <w:r>
        <w:rPr>
          <w:rFonts w:cs="Arial" w:ascii="Arial" w:hAnsi="Arial"/>
          <w:i/>
          <w:iCs/>
          <w:sz w:val="20"/>
          <w:szCs w:val="20"/>
        </w:rPr>
        <w:t>О реализации настоящего приказа см. приказ Госгортехнадзора РФ от 22 июля 2003 г. N 161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55623192"/>
      <w:bookmarkStart w:id="2" w:name="sub_25562319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Федерального закона от 08.08.2001 N 128-ФЗ "О лицензировании отдельных видов деятельности", постановлений Правительства Российской Федерации от 04.06.2002 N 382 "О лицензировании видов деятельности в области промышленной безопасности опасных производственных объектов и производства маркшейдерских работ", от 26.06.2002 N 468 "Об утверждении Положений о лицензировании деятельности в области взрывчатых материалов промышленного назначения" и от 14.08.2002 N 595 "Об утверждения Положения о лицензировании деятельности по эксплуатации пожароопасных производственных объектов" приказываю:</w:t>
      </w:r>
    </w:p>
    <w:p>
      <w:pPr>
        <w:pStyle w:val="Normal"/>
        <w:autoSpaceDE w:val="false"/>
        <w:ind w:firstLine="720"/>
        <w:jc w:val="both"/>
        <w:rPr/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Положение</w:t>
        </w:r>
      </w:hyperlink>
      <w:r>
        <w:rPr>
          <w:rFonts w:cs="Arial" w:ascii="Arial" w:hAnsi="Arial"/>
          <w:sz w:val="20"/>
          <w:szCs w:val="20"/>
        </w:rPr>
        <w:t xml:space="preserve"> об организации и осуществлении контроля за соблюдением лицензиатами лицензионных требований и условий по видам деятельности, лицензирование которых отнесено к полномочиям Госгортехнадзора России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Направить указанный нормативный документ в Министерство юстиции Российской Федерации на государственную регистрацию.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19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4750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1000"/>
      <w:bookmarkEnd w:id="8"/>
      <w:r>
        <w:rPr>
          <w:rFonts w:cs="Arial" w:ascii="Arial" w:hAnsi="Arial"/>
          <w:b/>
          <w:bCs/>
          <w:sz w:val="20"/>
          <w:szCs w:val="20"/>
        </w:rPr>
        <w:t>Положение</w:t>
        <w:br/>
        <w:t>об организации и осуществлении контроля за соблюдением лицензиатами лицензионных требований и условий по видам деятельности, лицензирование которых отнесено к полномочиям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1000"/>
      <w:bookmarkStart w:id="10" w:name="sub_1000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255696116"/>
      <w:bookmarkEnd w:id="11"/>
      <w:r>
        <w:rPr>
          <w:rFonts w:cs="Arial" w:ascii="Arial" w:hAnsi="Arial"/>
          <w:i/>
          <w:iCs/>
          <w:sz w:val="20"/>
          <w:szCs w:val="20"/>
        </w:rPr>
        <w:t>Настоящему Положению присвоен шифр РД 04-578-03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255696116"/>
      <w:bookmarkStart w:id="13" w:name="sub_10"/>
      <w:bookmarkEnd w:id="12"/>
      <w:bookmarkEnd w:id="13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" w:name="sub_10"/>
      <w:bookmarkStart w:id="15" w:name="sub_10"/>
      <w:bookmarkEnd w:id="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" w:name="sub_11"/>
      <w:bookmarkEnd w:id="16"/>
      <w:r>
        <w:rPr>
          <w:rFonts w:cs="Arial" w:ascii="Arial" w:hAnsi="Arial"/>
          <w:sz w:val="20"/>
          <w:szCs w:val="20"/>
        </w:rPr>
        <w:t>1.1. Положение об организации и осуществлении контроля за соблюдением лицензиатами лицензионных требований и условий по видам деятельности, лицензирование которых отнесено к полномочиям Госгортехнадзора России (далее - Положение) разработано на основании Федерального закона от 08.08.2001 N 128-ФЗ "О лицензировании отдельных видов деятельности", постановлений Правительства Российской Федерации по вопросам лицензирования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>, а также других нормативных правовых актов, обязательное соблюдение которых является лицензионным требованием и условием при осуществлении лицензируемого вида деятельности.</w:t>
      </w:r>
    </w:p>
    <w:p>
      <w:pPr>
        <w:pStyle w:val="Normal"/>
        <w:autoSpaceDE w:val="false"/>
        <w:ind w:firstLine="720"/>
        <w:jc w:val="both"/>
        <w:rPr/>
      </w:pPr>
      <w:bookmarkStart w:id="17" w:name="sub_11"/>
      <w:bookmarkStart w:id="18" w:name="sub_12"/>
      <w:bookmarkEnd w:id="17"/>
      <w:bookmarkEnd w:id="18"/>
      <w:r>
        <w:rPr>
          <w:rFonts w:cs="Arial" w:ascii="Arial" w:hAnsi="Arial"/>
          <w:sz w:val="20"/>
          <w:szCs w:val="20"/>
        </w:rPr>
        <w:t>1.2. Положение устанавливает порядок организации и осуществления контроля за соблюдением лицензиатами - юридическими лицами и индивидуальными предпринимателями лицензионных требований и условий (далее - контроль) по видам деятельности, лицензирование которых отнесено к полномочиям Госгортехнадзора России. Действие Положения распространяется также на лицензиатов, имеющих лицензии, выданные до вступления в силу постановлений Правительства Российской Федерации по вопросам лицензирования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 xml:space="preserve"> и действующие в течение указанного в них срока.</w:t>
      </w:r>
    </w:p>
    <w:p>
      <w:pPr>
        <w:pStyle w:val="Normal"/>
        <w:autoSpaceDE w:val="false"/>
        <w:ind w:firstLine="720"/>
        <w:jc w:val="both"/>
        <w:rPr/>
      </w:pPr>
      <w:bookmarkStart w:id="19" w:name="sub_12"/>
      <w:bookmarkStart w:id="20" w:name="sub_13"/>
      <w:bookmarkEnd w:id="19"/>
      <w:bookmarkEnd w:id="20"/>
      <w:r>
        <w:rPr>
          <w:rFonts w:cs="Arial" w:ascii="Arial" w:hAnsi="Arial"/>
          <w:sz w:val="20"/>
          <w:szCs w:val="20"/>
        </w:rPr>
        <w:t>1.3. Периодичность плановых проверок деятельности лицензиата на предмет ее соответствия лицензионным требованиям и условиям (далее - проверка) устанавливается органами Госгортехнадзора России исходя из результатов анализа состояния промышленной безопасности и охраны недр при осуществлении лицензиатом конкретного вида деятельности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3"/>
      <w:bookmarkStart w:id="22" w:name="sub_14"/>
      <w:bookmarkEnd w:id="21"/>
      <w:bookmarkEnd w:id="22"/>
      <w:r>
        <w:rPr>
          <w:rFonts w:cs="Arial" w:ascii="Arial" w:hAnsi="Arial"/>
          <w:sz w:val="20"/>
          <w:szCs w:val="20"/>
        </w:rPr>
        <w:t>1.4. Внеплановые проверки могут проводиться в случае получения от федеральных органов исполнительной власти, органов исполнительной власти субъектов Российской Федерации, юридических лиц и индивидуальных предпринимателей письменных сообщений о нарушениях лицензиатом лицензионных требований и условий, а также для подтверждения устранения лицензиатами нарушений лицензионных требований и условий, повлекших за собой приостановление действия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4"/>
      <w:bookmarkStart w:id="24" w:name="sub_15"/>
      <w:bookmarkEnd w:id="23"/>
      <w:bookmarkEnd w:id="24"/>
      <w:r>
        <w:rPr>
          <w:rFonts w:cs="Arial" w:ascii="Arial" w:hAnsi="Arial"/>
          <w:sz w:val="20"/>
          <w:szCs w:val="20"/>
        </w:rPr>
        <w:t>1.5. В случае осуществления лицензиатом деятельности на территории нескольких субъектов Российской Федерации, проверка проводится территориальными органами Госгортехнадзора России по месту осуществления лицензиатом лицензируемого вида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5"/>
      <w:bookmarkStart w:id="26" w:name="sub_16"/>
      <w:bookmarkEnd w:id="25"/>
      <w:bookmarkEnd w:id="26"/>
      <w:r>
        <w:rPr>
          <w:rFonts w:cs="Arial" w:ascii="Arial" w:hAnsi="Arial"/>
          <w:sz w:val="20"/>
          <w:szCs w:val="20"/>
        </w:rPr>
        <w:t>1.6. При осуществлении лицензиатом деятельности, лицензирование которой отнесено к компетенции центрального аппарата, контроль осуществляется территориальными органами Госгортехнадзора России по месту осуществления лицензируемого вида деятельности, а также, при необходимости, должностными лицами центрального аппарата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6"/>
      <w:bookmarkStart w:id="28" w:name="sub_17"/>
      <w:bookmarkEnd w:id="27"/>
      <w:bookmarkEnd w:id="28"/>
      <w:r>
        <w:rPr>
          <w:rFonts w:cs="Arial" w:ascii="Arial" w:hAnsi="Arial"/>
          <w:sz w:val="20"/>
          <w:szCs w:val="20"/>
        </w:rPr>
        <w:t>1.7. Органы Госгортехнадзора России не вправе проводить проверки по предмету ведения иных органов государственной власти и органов местного самоуправления.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7"/>
      <w:bookmarkStart w:id="30" w:name="sub_17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20"/>
      <w:bookmarkEnd w:id="31"/>
      <w:r>
        <w:rPr>
          <w:rFonts w:cs="Arial" w:ascii="Arial" w:hAnsi="Arial"/>
          <w:b/>
          <w:bCs/>
          <w:sz w:val="20"/>
          <w:szCs w:val="20"/>
        </w:rPr>
        <w:t>II. Порядок организации и осуществления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20"/>
      <w:bookmarkStart w:id="33" w:name="sub_20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"/>
      <w:bookmarkEnd w:id="34"/>
      <w:r>
        <w:rPr>
          <w:rFonts w:cs="Arial" w:ascii="Arial" w:hAnsi="Arial"/>
          <w:sz w:val="20"/>
          <w:szCs w:val="20"/>
        </w:rPr>
        <w:t>2.1. Проверки производятся в соответствии с планом осуществления надзорной деятельности и на основании решения (предписания), издаваемого в виде приказа (распоряжения) начальника Госгортехнадзора России или начальника территориального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"/>
      <w:bookmarkStart w:id="36" w:name="sub_22"/>
      <w:bookmarkEnd w:id="35"/>
      <w:bookmarkEnd w:id="36"/>
      <w:r>
        <w:rPr>
          <w:rFonts w:cs="Arial" w:ascii="Arial" w:hAnsi="Arial"/>
          <w:sz w:val="20"/>
          <w:szCs w:val="20"/>
        </w:rPr>
        <w:t>2.2. В приказе (распоряжении) на проведение проверки определяются: наименование и место нахождения лицензиата; лицензируемый вид деятельности и номер документа, подтверждающего наличие лицензии; срок проведения проверки; фамилия, имя, отчество и должность лиц, осуществляющих проверку. В случае комиссионной проверки назначается руководитель комиссии и разрабатывается план (программа) проведения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2"/>
      <w:bookmarkStart w:id="38" w:name="sub_23"/>
      <w:bookmarkEnd w:id="37"/>
      <w:bookmarkEnd w:id="38"/>
      <w:r>
        <w:rPr>
          <w:rFonts w:cs="Arial" w:ascii="Arial" w:hAnsi="Arial"/>
          <w:sz w:val="20"/>
          <w:szCs w:val="20"/>
        </w:rPr>
        <w:t>2.3. План (программа) проведения проверки включает в себя цель и перечень основных вопросов контроля, а также сроки проведения контрольных мероприятий.</w:t>
      </w:r>
    </w:p>
    <w:p>
      <w:pPr>
        <w:pStyle w:val="Normal"/>
        <w:autoSpaceDE w:val="false"/>
        <w:ind w:firstLine="720"/>
        <w:jc w:val="both"/>
        <w:rPr/>
      </w:pPr>
      <w:bookmarkStart w:id="39" w:name="sub_23"/>
      <w:bookmarkStart w:id="40" w:name="sub_24"/>
      <w:bookmarkEnd w:id="39"/>
      <w:bookmarkEnd w:id="40"/>
      <w:r>
        <w:rPr>
          <w:rFonts w:cs="Arial" w:ascii="Arial" w:hAnsi="Arial"/>
          <w:sz w:val="20"/>
          <w:szCs w:val="20"/>
        </w:rPr>
        <w:t>2.4. Уведомление о предстоящей проверке направляется лицензиату не менее чем за три дня до начала ее проведения по месту нахождения организации (объекта)</w:t>
      </w:r>
      <w:hyperlink w:anchor="sub_3333">
        <w:r>
          <w:rPr>
            <w:rStyle w:val="Style15"/>
            <w:rFonts w:cs="Arial" w:ascii="Arial" w:hAnsi="Arial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1" w:name="sub_24"/>
      <w:bookmarkStart w:id="42" w:name="sub_26"/>
      <w:bookmarkEnd w:id="41"/>
      <w:bookmarkEnd w:id="42"/>
      <w:r>
        <w:rPr>
          <w:rFonts w:cs="Arial" w:ascii="Arial" w:hAnsi="Arial"/>
          <w:sz w:val="20"/>
          <w:szCs w:val="20"/>
        </w:rPr>
        <w:t>2.6. Срок проведения проверки не должен превышать десяти рабочих дней без учета времени нахождения в пути следования в организацию (объект) лицензиата</w:t>
      </w:r>
      <w:hyperlink w:anchor="sub_4444">
        <w:r>
          <w:rPr>
            <w:rStyle w:val="Style15"/>
            <w:rFonts w:cs="Arial" w:ascii="Arial" w:hAnsi="Arial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6"/>
      <w:bookmarkStart w:id="44" w:name="sub_27"/>
      <w:bookmarkEnd w:id="43"/>
      <w:bookmarkEnd w:id="44"/>
      <w:r>
        <w:rPr>
          <w:rFonts w:cs="Arial" w:ascii="Arial" w:hAnsi="Arial"/>
          <w:sz w:val="20"/>
          <w:szCs w:val="20"/>
        </w:rPr>
        <w:t>2.7. Проверка устранения лицензиатом нарушений, повлекших за собой приостановление действия лицензии, проводится органами Госгортехнадзора России не позднее пятнадцати дней с даты получения от лицензиата письменного уведомления об устранении указанных нарушений. При этом лицензиат уведомляется о предстоящей проверке не менее чем за три дня до начала ее проведения.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7"/>
      <w:bookmarkStart w:id="46" w:name="sub_27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7" w:name="sub_30"/>
      <w:bookmarkEnd w:id="47"/>
      <w:r>
        <w:rPr>
          <w:rFonts w:cs="Arial" w:ascii="Arial" w:hAnsi="Arial"/>
          <w:b/>
          <w:bCs/>
          <w:sz w:val="20"/>
          <w:szCs w:val="20"/>
        </w:rPr>
        <w:t>III. Содержание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" w:name="sub_30"/>
      <w:bookmarkStart w:id="49" w:name="sub_30"/>
      <w:bookmarkEnd w:id="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0" w:name="sub_31"/>
      <w:bookmarkEnd w:id="50"/>
      <w:r>
        <w:rPr>
          <w:rFonts w:cs="Arial" w:ascii="Arial" w:hAnsi="Arial"/>
          <w:sz w:val="20"/>
          <w:szCs w:val="20"/>
        </w:rPr>
        <w:t>3.1. Лицензионные требования и условия установлены Положениями о лицензировании конкретных видов деятельности, утвержденных постановлениями Правительства Российской Федерации</w:t>
      </w:r>
      <w:hyperlink w:anchor="sub_5555">
        <w:r>
          <w:rPr>
            <w:rStyle w:val="Style15"/>
            <w:rFonts w:cs="Arial" w:ascii="Arial" w:hAnsi="Arial"/>
            <w:sz w:val="20"/>
            <w:szCs w:val="20"/>
            <w:u w:val="single"/>
          </w:rPr>
          <w:t>*(5)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1"/>
      <w:bookmarkStart w:id="52" w:name="sub_32"/>
      <w:bookmarkEnd w:id="51"/>
      <w:bookmarkEnd w:id="52"/>
      <w:r>
        <w:rPr>
          <w:rFonts w:cs="Arial" w:ascii="Arial" w:hAnsi="Arial"/>
          <w:sz w:val="20"/>
          <w:szCs w:val="20"/>
        </w:rPr>
        <w:t>3.2. В ходе проведения контроля проверяется соблюдение лицензионных требований и условий по конкретному лицензируемому виду деятельности, своевременность переоформления документа, подтверждающего наличие лицензии, в законодательно установленных случаях, а также выполнение требований актов-предписаний органов Госгортехнадзора России по результатам предыдущих проверок.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32"/>
      <w:bookmarkStart w:id="54" w:name="sub_32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5" w:name="sub_40"/>
      <w:bookmarkEnd w:id="55"/>
      <w:r>
        <w:rPr>
          <w:rFonts w:cs="Arial" w:ascii="Arial" w:hAnsi="Arial"/>
          <w:b/>
          <w:bCs/>
          <w:sz w:val="20"/>
          <w:szCs w:val="20"/>
        </w:rPr>
        <w:t>IV. Оформление и реализация результатов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6" w:name="sub_40"/>
      <w:bookmarkStart w:id="57" w:name="sub_40"/>
      <w:bookmarkEnd w:id="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8" w:name="sub_41"/>
      <w:bookmarkEnd w:id="58"/>
      <w:r>
        <w:rPr>
          <w:rFonts w:cs="Arial" w:ascii="Arial" w:hAnsi="Arial"/>
          <w:sz w:val="20"/>
          <w:szCs w:val="20"/>
        </w:rPr>
        <w:t>4.1. По результатам проверки оформляется акт-предписание установленной формы с указанием конкретных нарушений лицензиата (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</w:t>
        </w:r>
      </w:hyperlink>
      <w:r>
        <w:rPr>
          <w:rFonts w:cs="Arial" w:ascii="Arial" w:hAnsi="Arial"/>
          <w:sz w:val="20"/>
          <w:szCs w:val="20"/>
        </w:rPr>
        <w:t xml:space="preserve"> к Положению). В акте-предписании, подписываемом должностным лицом (при комиссионной проверке - всеми членами комиссии), указывается наименование лицензиата, должность и фамилия, имя и отчество руководителя, лицензируемый вид деятельности, предлагаемые меры и сроки устранения нарушений</w:t>
      </w:r>
      <w:hyperlink w:anchor="sub_6666">
        <w:r>
          <w:rPr>
            <w:rStyle w:val="Style15"/>
            <w:rFonts w:cs="Arial" w:ascii="Arial" w:hAnsi="Arial"/>
            <w:sz w:val="20"/>
            <w:szCs w:val="20"/>
            <w:u w:val="single"/>
          </w:rPr>
          <w:t>*(6)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1"/>
      <w:bookmarkStart w:id="60" w:name="sub_42"/>
      <w:bookmarkEnd w:id="59"/>
      <w:bookmarkEnd w:id="60"/>
      <w:r>
        <w:rPr>
          <w:rFonts w:cs="Arial" w:ascii="Arial" w:hAnsi="Arial"/>
          <w:sz w:val="20"/>
          <w:szCs w:val="20"/>
        </w:rPr>
        <w:t>4.2. Лицензиат (его представитель) должен быть ознакомлен с результатами проверки и в акте должна быть сделана запись о факте ознакомления. Если лицензиат не согласен с результатами проверки, он имеет право отразить в акте свое мнение. Если лицензиат отказывается ознакомиться с результатами проверки, должностное лицо или члены комиссии фиксируют этот факт в акте-предписании, заверяют своей подписью и вручают его лицензиату или направляют средствами почтовой связи с уведомлением о получении.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2"/>
      <w:bookmarkStart w:id="62" w:name="sub_43"/>
      <w:bookmarkEnd w:id="61"/>
      <w:bookmarkEnd w:id="62"/>
      <w:r>
        <w:rPr>
          <w:rFonts w:cs="Arial" w:ascii="Arial" w:hAnsi="Arial"/>
          <w:sz w:val="20"/>
          <w:szCs w:val="20"/>
        </w:rPr>
        <w:t>4.3. В случае выявления неоднократных нарушений или грубого нарушения лицензиатом лицензионных требований и условий к лицензиату применяются меры воздействия (предупреждение, приостановление действия лицензии, направление заявления об аннулировании лицензии в суд), которые объявляются приказом начальника Госгортехнадзора России или начальника территориального органа и доводятся до сведения лицензиата не позднее чем через три дня после издания приказа.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3"/>
      <w:bookmarkStart w:id="64" w:name="sub_44"/>
      <w:bookmarkEnd w:id="63"/>
      <w:bookmarkEnd w:id="64"/>
      <w:r>
        <w:rPr>
          <w:rFonts w:cs="Arial" w:ascii="Arial" w:hAnsi="Arial"/>
          <w:sz w:val="20"/>
          <w:szCs w:val="20"/>
        </w:rPr>
        <w:t>4.4. Срок устранения лицензиатом нарушений, повлекших за собой приостановление действия лицензии, не может превышать шести месяцев. В случае, если в установленный срок лицензиат не устранил указанные нарушения, Госгортехнадзор России или его территориальный орган обязан обратиться в суд с заявлением об аннулировании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4"/>
      <w:bookmarkStart w:id="66" w:name="sub_45"/>
      <w:bookmarkEnd w:id="65"/>
      <w:bookmarkEnd w:id="66"/>
      <w:r>
        <w:rPr>
          <w:rFonts w:cs="Arial" w:ascii="Arial" w:hAnsi="Arial"/>
          <w:sz w:val="20"/>
          <w:szCs w:val="20"/>
        </w:rPr>
        <w:t>4.5. Заявление об аннулировании лицензии направляется в суд в установленном законодательством Российской Федерации порядке. Одновременно с подачей заявления в суд Госгортехнадзор России или его территориальный орган вправе приостановить действие указанной лицензии на период до вступления в силу решения суда.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5"/>
      <w:bookmarkStart w:id="68" w:name="sub_46"/>
      <w:bookmarkEnd w:id="67"/>
      <w:bookmarkEnd w:id="68"/>
      <w:r>
        <w:rPr>
          <w:rFonts w:cs="Arial" w:ascii="Arial" w:hAnsi="Arial"/>
          <w:sz w:val="20"/>
          <w:szCs w:val="20"/>
        </w:rPr>
        <w:t>4.6. Решение о приостановлении действия лицензии и об аннулировании лицензии может быть обжаловано в порядке, установленном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6"/>
      <w:bookmarkStart w:id="70" w:name="sub_47"/>
      <w:bookmarkEnd w:id="69"/>
      <w:bookmarkEnd w:id="70"/>
      <w:r>
        <w:rPr>
          <w:rFonts w:cs="Arial" w:ascii="Arial" w:hAnsi="Arial"/>
          <w:sz w:val="20"/>
          <w:szCs w:val="20"/>
        </w:rPr>
        <w:t>4.7. Решение о возобновлении действия приостановленной лицензии оформляется приказом Госгортехнадзора России или его территориального органа на основании получения соответствующего уведомления об устранении нарушений и акта проверки устранения лицензиатом указанных нарушений. Лицензиат извещается письменно о возобновлении действия лицензии в течение трех дней после проверки устранения лицензиатом нарушений, повлекших за собой приостановление действия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7"/>
      <w:bookmarkStart w:id="72" w:name="sub_48"/>
      <w:bookmarkEnd w:id="71"/>
      <w:bookmarkEnd w:id="72"/>
      <w:r>
        <w:rPr>
          <w:rFonts w:cs="Arial" w:ascii="Arial" w:hAnsi="Arial"/>
          <w:sz w:val="20"/>
          <w:szCs w:val="20"/>
        </w:rPr>
        <w:t>4.8. Информация о приостановлении и возобновлении действия лицензии или ее аннулировании в течение пяти рабочих дней с момента принятия решения представляется территориальными органами Госгортехнадзора России в органы Министерства Российской Федерации по налогам и сборам для внесения в Единый государственный реестр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8"/>
      <w:bookmarkStart w:id="74" w:name="sub_49"/>
      <w:bookmarkEnd w:id="73"/>
      <w:bookmarkEnd w:id="74"/>
      <w:r>
        <w:rPr>
          <w:rFonts w:cs="Arial" w:ascii="Arial" w:hAnsi="Arial"/>
          <w:sz w:val="20"/>
          <w:szCs w:val="20"/>
        </w:rPr>
        <w:t>4.9. Сведения о мерах воздействия за нарушения лицензиатом лицензионных требований и условий заносятся в реестр лицензий Госгортехнадзора России или его территориального органа.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49"/>
      <w:bookmarkStart w:id="76" w:name="sub_49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/>
      </w:pPr>
      <w:bookmarkStart w:id="77" w:name="sub_1111"/>
      <w:bookmarkEnd w:id="77"/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/>
      </w:pPr>
      <w:bookmarkStart w:id="78" w:name="sub_1111"/>
      <w:bookmarkEnd w:id="78"/>
      <w:r>
        <w:rPr>
          <w:rFonts w:cs="Arial" w:ascii="Arial" w:hAnsi="Arial"/>
          <w:sz w:val="20"/>
          <w:szCs w:val="20"/>
        </w:rPr>
        <w:t>*(1) - постановления Правительства Российской Федерации от 04.06.2002 N 382 "О лицензировании деятельности в области промышленной безопасности опасных производственных объектов и производства маркшейдерских работ" (Собрание законодательства Российской Федерации, 2002, N 23, ст.2128), от 26.06.2002 N 468 "Об утверждении Положений о лицензировании деятельности в области взрывчатых материалов промышленного назначения" (Собрание законодательства Российской Федерации, 2002, N 26, ст.2608) и от 14.08.2002 N 595 "Об утверждении Положения о лицензировании деятельности по эксплуатации пожароопасных производственных объектов" (Собрание законодательства Российской Федерации, 2002, N 34, ст.3290).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222"/>
      <w:bookmarkEnd w:id="79"/>
      <w:r>
        <w:rPr>
          <w:rFonts w:cs="Arial" w:ascii="Arial" w:hAnsi="Arial"/>
          <w:sz w:val="20"/>
          <w:szCs w:val="20"/>
        </w:rPr>
        <w:t>*(2) - проверки проводятся не чаще 1 раза в 2 года - для видов деятельности, лицензирование которых осуществляется на основании постановлений Правительства Российской Федерации от 26.06.2002 N 468 "Об утверждении Положений о лицензировании деятельности в области взрывчатых материалов промышленного назначения" и от 14.08.2002 N 595 "Об утверждении Положения о лицензировании деятельности по эксплуатации пожароопасных производственных объектов".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222"/>
      <w:bookmarkStart w:id="81" w:name="sub_3333"/>
      <w:bookmarkEnd w:id="80"/>
      <w:bookmarkEnd w:id="81"/>
      <w:r>
        <w:rPr>
          <w:rFonts w:cs="Arial" w:ascii="Arial" w:hAnsi="Arial"/>
          <w:sz w:val="20"/>
          <w:szCs w:val="20"/>
        </w:rPr>
        <w:t>*(3) - лицензиат извещается за 10 дней до начала проверки - для видов деятельности, лицензирование которых осуществляется на основании постановлений Правительства Российской Федерации от 26.06.2002 N 468 "Об утверждении Положений о лицензировании деятельности в области взрывчатых материалов промышленного назначения" и от 14.08.2002 N 595 "Об утверждении Положения о лицензировании деятельности по эксплуатации пожароопасных производственных объектов".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333"/>
      <w:bookmarkStart w:id="83" w:name="sub_4444"/>
      <w:bookmarkEnd w:id="82"/>
      <w:bookmarkEnd w:id="83"/>
      <w:r>
        <w:rPr>
          <w:rFonts w:cs="Arial" w:ascii="Arial" w:hAnsi="Arial"/>
          <w:sz w:val="20"/>
          <w:szCs w:val="20"/>
        </w:rPr>
        <w:t>*(4) - для видов деятельности, лицензирование которых осуществляется на основании постановлений Правительства Российской Федерации от 26.06.2002 N 468 "Об утверждении Положений о лицензировании деятельности в области взрывчатых материалов промышленного назначения" и от 14.08.2002 N 595 "Об утверждении Положения о лицензировании деятельности по эксплуатации пожароопасных производственных объектов".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444"/>
      <w:bookmarkStart w:id="85" w:name="sub_5555"/>
      <w:bookmarkEnd w:id="84"/>
      <w:bookmarkEnd w:id="85"/>
      <w:r>
        <w:rPr>
          <w:rFonts w:cs="Arial" w:ascii="Arial" w:hAnsi="Arial"/>
          <w:sz w:val="20"/>
          <w:szCs w:val="20"/>
        </w:rPr>
        <w:t>*(5) - постановления Правительства Российской Федерации от 04.06.2002 N 382 "О лицензировании деятельности в области промышленной безопасности опасных производственных объектов и производства маркшейдерских работ" (Собрание законодательства Российской Федерации, 2002, N 23, ст.2128), от 26.06.2002 N 468 "Об утверждении Положений о лицензировании деятельности в области взрывчатых материалов промышленного назначения" (Собрание законодательства Российской Федерации, 2002, N 26, ст.2608) и от 14.08.2002 N 595 "Об утверждении Положения о лицензировании деятельности по эксплуатации пожароопасных производственных объектов" (Собрание законодательства Российской Федерации, 2002, N 34, ст.3290).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555"/>
      <w:bookmarkStart w:id="87" w:name="sub_6666"/>
      <w:bookmarkEnd w:id="86"/>
      <w:bookmarkEnd w:id="87"/>
      <w:r>
        <w:rPr>
          <w:rFonts w:cs="Arial" w:ascii="Arial" w:hAnsi="Arial"/>
          <w:sz w:val="20"/>
          <w:szCs w:val="20"/>
        </w:rPr>
        <w:t>*(6) - сроки устранения нарушений не должны превышать 6 месяцев - для видов деятельности, лицензирование которых осуществляется на основании постановлений Правительства Российской Федерации от 26.06.2002 N 468 "Об утверждении Положений о лицензировании деятельности в области взрывчатых материалов промышленного назначения".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6666"/>
      <w:bookmarkStart w:id="89" w:name="sub_6666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1100"/>
      <w:bookmarkEnd w:id="90"/>
      <w:r>
        <w:rPr>
          <w:rFonts w:cs="Arial" w:ascii="Arial" w:hAnsi="Arial"/>
          <w:b/>
          <w:bCs/>
          <w:sz w:val="20"/>
          <w:szCs w:val="20"/>
        </w:rPr>
        <w:t xml:space="preserve">Приложение 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1100"/>
      <w:bookmarkEnd w:id="91"/>
      <w:r>
        <w:rPr>
          <w:rFonts w:cs="Arial" w:ascii="Arial" w:hAnsi="Arial"/>
          <w:sz w:val="20"/>
          <w:szCs w:val="20"/>
        </w:rPr>
        <w:t>Образец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Акт-предписание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"__"___________ 200_ г.                          N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Комиссия в составе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Председатель: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(должностное лицо)                (Ф.И.О.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комиссии: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участием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должности, фамилии, инициалы лиц, принимавших участие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проверке от других организаций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присутствии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руководителя организации (объекта), лиц 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надзора, индивидуального предпринимателя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фамилии, инициалы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основании   Федерального  закона  "О  лицензировании  отдельных  видов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деятельности" от 08.08.2001  г.  N  128-ФЗ,  постановления  Правительства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по вопросам лицензирования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приказа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от ________ 200_ г. N __ в период с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200_ г. по _________ 200_ г.  провела  проверку  соблюдения  лицензионных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и условий при осуществлении видов деятельности,  отнесенных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полномочиям Госгортехнадзора России,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лицензиата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нахождения лицензиата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осуществляющим лицензируемую деятельность: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основании лицензии N _____________ с _______ 200_ г. по _______200_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выданной _______________________________________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органа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установлено: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  Краткое изложение выявленных   │  Срок устранения нарушений.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пп │     нарушений с указанием </w:t>
      </w:r>
      <w:r>
        <w:rPr>
          <w:rFonts w:ascii="Courier New" w:hAnsi="Courier New" w:cs="Courier New"/>
          <w:sz w:val="20"/>
          <w:szCs w:val="20"/>
          <w:lang w:val="ru-RU" w:eastAsia="ru-RU"/>
        </w:rPr>
        <w:t>ﾧ</w:t>
      </w:r>
      <w:r>
        <w:rPr>
          <w:rFonts w:ascii="Courier New" w:hAnsi="Courier New" w:cs="Courier New" w:eastAsia="Courier New"/>
          <w:sz w:val="20"/>
          <w:szCs w:val="20"/>
          <w:lang w:val="ru-RU" w:eastAsia="ru-RU"/>
        </w:rPr>
        <w:t xml:space="preserve">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нормативного правового акта,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которого нарушены.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  2                 │              3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Предлагаемые меры:_______________________________________________________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актом-предписанием ознакомился и один экземпляр для исполнения получил: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подпись, фамилия, инициалы руководителя предприятия, индивидуального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предпринимателя, дата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Особое мнение руководителя предприятия, индивидуального предпринимателя: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ознакомления с результатами  и  подписи    данного    акта-предписания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отказался: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комиссии: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(Должностное лицо)               подпись, фамилия, инициалы, дата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Подписи: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92" w:name="sub_111"/>
      <w:bookmarkEnd w:id="92"/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11"/>
      <w:bookmarkEnd w:id="93"/>
      <w:r>
        <w:rPr>
          <w:rFonts w:cs="Arial" w:ascii="Arial" w:hAnsi="Arial"/>
          <w:sz w:val="20"/>
          <w:szCs w:val="20"/>
        </w:rPr>
        <w:t>* - в случае проведения проверки одним должностным лицом строки "Члены комиссии" не заполняются.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** - указывается конкретное постановление Правительства Российской Федерации по вопросам лицензирования.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2007-01-30T14:35:00Z</dcterms:created>
  <dc:creator>Виктор</dc:creator>
  <dc:description/>
  <dc:language>ru-RU</dc:language>
  <cp:lastModifiedBy>Виктор</cp:lastModifiedBy>
  <dcterms:modified xsi:type="dcterms:W3CDTF">2007-01-30T14:35:00Z</dcterms:modified>
  <cp:revision>2</cp:revision>
  <dc:subject/>
  <dc:title/>
</cp:coreProperties>
</file>