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19 февраля 2003 г. N 28</w:t>
        <w:br/>
        <w:t>"Об отмене действия Временных методических рекомендаций о порядке рассмотрения дел об административных правонарушениях должностными лицами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отказом Минюста России в государственной регистрации Временных методических рекомендаций о порядке рассмотрения дел об административных правонарушениях должностными лицами Госгортехнадзора России, утвержденных приказом Госгортехнадзора России от 28.06.2002 N 112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Отменить действие Временных методических рекомендаций о порядке рассмотрения дел об административных правонарушениях должностными лицами Госгортехнадзора России, утвержденных приказом Госгортехнадзора России от 28.06.2002 N 112.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2007-01-30T20:41:00Z</dcterms:created>
  <dc:creator>Виктор</dc:creator>
  <dc:description/>
  <dc:language>ru-RU</dc:language>
  <cp:lastModifiedBy>Виктор</cp:lastModifiedBy>
  <dcterms:modified xsi:type="dcterms:W3CDTF">2007-01-30T20:41:00Z</dcterms:modified>
  <cp:revision>2</cp:revision>
  <dc:subject/>
  <dc:title/>
</cp:coreProperties>
</file>