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19 февраля 2003 г. N 27</w:t>
        <w:br/>
        <w:t>"Об утверждении и вводе в действие Рекомендаций по проведению</w:t>
        <w:br/>
        <w:t>испытаний грузоподъемных машин"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требований правил и нормативных документов по вопросам проведения испытаний грузоподъемных машин, утвержденных Госгортехнадзором России,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Рекомендации по проведению испытаний грузоподъемных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Рекомендации по проведению испытаний грузоподъемных машин в действие с 01.03.2003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r>
        <w:rPr/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2007-01-30T20:40:00Z</dcterms:created>
  <dc:creator>Виктор</dc:creator>
  <dc:description/>
  <dc:language>ru-RU</dc:language>
  <cp:lastModifiedBy>Виктор</cp:lastModifiedBy>
  <dcterms:modified xsi:type="dcterms:W3CDTF">2007-01-30T20:41:00Z</dcterms:modified>
  <cp:revision>2</cp:revision>
  <dc:subject/>
  <dc:title/>
</cp:coreProperties>
</file>