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12 апреля 2004 г. N 50</w:t>
        <w:br/>
        <w:t>"О селекторном совещании по итогам работы органов</w:t>
        <w:br/>
        <w:t>Госгортехнадзора России и Госэнергонадзора Минэнерго России</w:t>
        <w:br/>
        <w:t>в осенне-зимний период 2003-2004 годов"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310069444"/>
      <w:bookmarkEnd w:id="0"/>
      <w:r>
        <w:rPr>
          <w:rFonts w:cs="Arial" w:ascii="Arial" w:hAnsi="Arial"/>
          <w:i/>
          <w:iCs/>
          <w:sz w:val="20"/>
          <w:szCs w:val="20"/>
        </w:rPr>
        <w:t>См. также приказ Федеральной службы по технологическому надзору от 19 мая 2004 г. N 3 "О работе территориальных органов Госгортехнадзора России и Госэнергонадзора Минэнерго России по надзору за эксплуатацией подконтрольного оборудования отраслей экономики в осенне-зимний период 2003-2004 годов и задачах Федеральной службы по технологическому надзору по контролю за его подготовкой к работе и прохождению осенне-зимнего максимума нагрузок 2004-2005 годов"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310069444"/>
      <w:bookmarkStart w:id="2" w:name="sub_310069444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подведения итогов работы территориальных органов Госгортехнадзора России и Госэнергонадзора Минэнерго России по надзору за эксплуатацией подконтрольного оборудования отраслей экономики в осенне-зимний период 2003 - 2004 годов приказываю:</w:t>
      </w:r>
    </w:p>
    <w:p>
      <w:pPr>
        <w:pStyle w:val="Normal"/>
        <w:autoSpaceDE w:val="false"/>
        <w:ind w:firstLine="720"/>
        <w:jc w:val="both"/>
        <w:rPr/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Подготовить и провести 12 мая 2004 года с 9:00 до 12:00 часов селекторное совещание с повесткой "О работе органов Госгортехнадзора России и Госэнергонадзора Минэнерго России по надзору за эксплуатацией подконтрольного оборудования отраслей экономики в осенне-зимний период 2003 - 2004 годов и задачах по его подготовке к работе в осенне-зимний период 2004 - 2005 годов".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Заместителю начальника Госгортехнадзора России (Красных Б.А.) для подготовки и реализации необходимых мероприятий, обобщения и анализа материалов совещания создать и возглавить рабочую группу.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Отделу организации конкурсных закупок для государственных нужд и социального развития (Фанайлов В.В.) подготовить документы для заключения договоров с Минсвязи России и ОАО "Ростелеком" на обеспечение селекторного совещания помещением и двусторонней связью.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3"/>
      <w:bookmarkStart w:id="9" w:name="sub_3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Статс-секретарь - первый заместитель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69"/>
        <w:gridCol w:w="5053"/>
      </w:tblGrid>
      <w:tr>
        <w:trPr/>
        <w:tc>
          <w:tcPr>
            <w:tcW w:w="536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05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 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2007-01-30T18:15:00Z</dcterms:created>
  <dc:creator>Виктор</dc:creator>
  <dc:description/>
  <dc:language>ru-RU</dc:language>
  <cp:lastModifiedBy>Виктор</cp:lastModifiedBy>
  <dcterms:modified xsi:type="dcterms:W3CDTF">2007-01-30T18:15:00Z</dcterms:modified>
  <cp:revision>2</cp:revision>
  <dc:subject/>
  <dc:title/>
</cp:coreProperties>
</file>