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сентября 2002 г. N 157</w:t>
        <w:br/>
        <w:t>"О мероприятиях по дальнейшему совершенствованию системы государственного регулирования и надзора в области обеспечения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Госгортехнадзора России в реализации мероприятий по совершенствованию системы регулирования предпринимательской деятельности, предусмотренных соответствующими планами действий Правительства Российской Федерации и комиссии Правительства Российской Федерации по сокращению административных ограничений в предпринимательстве и оптимизации расходов федерального бюджета на государственное управление, показало необходимость проведения дополнительного анализа и проработки данных проблем в увязке с вопросами оптимизации организационной структуры и совершенствования деятельности системы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программных установок Правительства Российской Федерации по совершенствованию системы регулирования предпринимательской деятельности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Образовать Комиссию по проведению анализа состояния и реформирования системы государственного регулирования и надзора в области обеспечения промышленной безопасности (далее - Комиссия) в прилагаемом к настоящему приказу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составе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Поручить Комиссии: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2.1. В срок до 1 декабря с.г. организовать подготовку необходимых материалов и предложений в соответствии с прилагаемой к настоящему приказу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Программой</w:t>
        </w:r>
      </w:hyperlink>
      <w:r>
        <w:rPr>
          <w:rFonts w:cs="Arial" w:ascii="Arial" w:hAnsi="Arial"/>
          <w:sz w:val="20"/>
          <w:szCs w:val="20"/>
        </w:rPr>
        <w:t xml:space="preserve"> проведения анализа состояния и реформирования системы государственного регулирования и надзора в области обеспечения промышленной безопасности (далее - Программа).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"/>
      <w:bookmarkEnd w:id="4"/>
      <w:r>
        <w:rPr>
          <w:rFonts w:cs="Arial" w:ascii="Arial" w:hAnsi="Arial"/>
          <w:sz w:val="20"/>
          <w:szCs w:val="20"/>
        </w:rPr>
        <w:t>2.2. В недельный срок сформировать рабочие группы в соответствии с разделами Программы, предусмотрев привлечение к работе в случае необходимости широкого круга специалистов Госгортехнадзора России, представителей поднадзорных предприятий, научно-исследовательских и других заинтересованных организаций. Рабочие группы возглавить заместителям Начальника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22"/>
      <w:bookmarkStart w:id="6" w:name="sub_22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28351132"/>
      <w:bookmarkEnd w:id="7"/>
      <w:r>
        <w:rPr>
          <w:rFonts w:cs="Arial" w:ascii="Arial" w:hAnsi="Arial"/>
          <w:i/>
          <w:iCs/>
          <w:sz w:val="20"/>
          <w:szCs w:val="20"/>
        </w:rPr>
        <w:t>Распоряжением Госгортехнадзора РФ от 20 сентября 2002 г. N Р-27 утвержден состав рабочих групп по реализации Программы проведения анализа состояния и реформирования системы государственного регулирования и надзора в области обеспечения промышленной безопасности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28351132"/>
      <w:bookmarkStart w:id="9" w:name="sub_328351132"/>
      <w:bookmarkEnd w:id="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Обеспечить разработку, принятие и контроль за соблюдением графиков подготовки и предварительного рассмотрения необходимых материалов и предложений.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"/>
      <w:bookmarkEnd w:id="10"/>
      <w:r>
        <w:rPr>
          <w:rFonts w:cs="Arial" w:ascii="Arial" w:hAnsi="Arial"/>
          <w:sz w:val="20"/>
          <w:szCs w:val="20"/>
        </w:rPr>
        <w:t>3. Результаты работы Комиссии и предложения рабочих групп рассмотреть на коллегии Госгортехнадзора России по итогам работы в 2002 году (докладывают заместители Начальника Госгортехнадзора России) и использовать при подготовке Государственного доклада о состоянии промышленной безопасности опасных производственных объектов, рационального использования и охраны недр в 2002 году, а также при доработке Концепции совершенствования системы государственного регулирования и надзора в области обеспечения промышленной безопасности в условиях либерализации экономики.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Start w:id="12" w:name="sub_4"/>
      <w:bookmarkEnd w:id="11"/>
      <w:bookmarkEnd w:id="12"/>
      <w:r>
        <w:rPr>
          <w:rFonts w:cs="Arial" w:ascii="Arial" w:hAnsi="Arial"/>
          <w:sz w:val="20"/>
          <w:szCs w:val="20"/>
        </w:rPr>
        <w:t>4. Контроль за выполнением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Начальник Госгортехнадзора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11 сентября 2002 г. N 157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комиссии по проведению анализа состояния и реформирования системы государственного регулирования и надзора в области обеспечения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Иванов Е.А. - Статс-секретарь-первый заместитель начальника Госгортехнадзора России (руководитель комиссии).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Красных Б.А. - заместитель начальника Госгортехнадзора России (заместитель руководителя комиссии).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Субботин А.И. - заместитель начальника Госгортехнадзора России (заместитель руководителя комиссии).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Челышев А.Н. - заместитель начальника Госгортехнадзора России (заместитель руководителя комиссии).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Алпатов Б.П. - начальник Управления Верхне-Донского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Богатов Н.Д. - начальник Нижегородского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Габдюшев Р.И. - начальник Башкирского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Гущин В.В. - начальник Управления Северо-Кавказского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Денисов А.В. - начальник Научно-технического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Закревский М.П. - начальник управления Енисейского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Касаева P.P. - начальник Управления кадров и спецработы.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Малов В.П. - начальник Управления Северного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Миронов В.В. - начальник Уральского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Можаев И.Л. - начальник Управления Центрального промышленного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Никитин И.И. - начальник Управления Нижне-Волжского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Обгольц А.А. - начальник Управления Западно-Сибирского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Обухов А.А. - начальник Ростовского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Полетаев Д.Ю. - начальник Управления международных и правовых отношений.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Сапрыкин К.А. - начальник Управления Северо-Западного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Сидоров В.И. - директор ГУП "НТЦ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Сковородкин В.Ю. - начальник Управления Челябинского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Токарев Н.Н. - начальник Московского городского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Храмцов В.И. - начальник Кузнецкого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Чернышев А.И. - начальник Управления Приамурского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2000"/>
      <w:bookmarkEnd w:id="1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00"/>
      <w:bookmarkEnd w:id="1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11.09.2002 N 157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Программа</w:t>
        <w:br/>
        <w:t>проведения анализа состояния и реформирования системы государственного регулирования и надзора в области обеспечения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┬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Наименование     │  Содержание подлежащих анализу вопросов   │        Примечание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направлений работы  │    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│Анализ   деятельности│- состояние  аварийности  и   травматизма в│Материалы          раздела│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│поднадзорных организациях;                 │представляются   в   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в 2002 году   │-   состояние   и   перспективы    развития│обобщенных     предложений│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регулирования;                │составляют основу  тезисов│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состояние и перспективы развития процедур│основного       доклада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промышленной безопасности:   │коллегии по итогам  работы│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ведение государственного реестра  опасных│в 2002 году.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объектов;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разрешительная     и     лицензионная│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деятельность;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сертификация технических устройств;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декларирование  опасных  производственных│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объектов;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страхование ответственности  организаций,│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опасные   производственные│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объекты;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состояние и направления совершенствования│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деятельности: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проведение обследований;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применение штрафных санкций к нарушителям│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промышленной безопасности;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состояние  и  перспективные  направления│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работ;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состояние    и       основные проблемы│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информатизации в  системе  Госгортехнадзора│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международная деятельность;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подготовка и переподготовка кадров;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финансово-хозяйственная   деятельность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оказание платных услуг.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│Анализ    направлений│- анализ нормативных  актов   отраслевого и│На  основании  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реформирования       │межотраслевого   характера    на    предмет│раздела      формулируются│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     │содержания в них административных  барьеров│основные       направления│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│(разрешения,   согласования,      приемки в│реформирования надзора.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│работу, утверждения и т.п.), определения 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достаточности и целесообразности в условиях│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либерализации экономики;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оптимизация  распределения   численности│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инспекторского состава по видам надзора  (с│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развития    системы    экспертизы│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и  реорганизации│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проектно-конструкторских          отделов),│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совершенствование структуры территориальных│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с учетом изменений  в   экономике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законодательстве России;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корректировка   структуры   центрального│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в  соответствии  с   возложенными│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задачами и функциями с учетом  рекомендаций│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Минфина России;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частичная передача некоторых  контрольных│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функций (с учетом либерализации  экономики)│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путем создания подведомственных организаций│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форме    государственных    учреждений,│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саморегулируемых организаций  (ассоциаций),│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также   разработка       предложений по│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альтернативным     формам     регулирования│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безопасности;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задачи и функции ГУП "НТЦ ПБ" и АНО  "ИКЦ│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ПБ" в условиях дебюрократизации  экономики,│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внедрения  законодательства  о  техническом│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регулировании.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┼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│Анализ      состояния│- общий анализ промышленной безопасности  в│Материалы          раздела│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│экономике с учетом  "проблемы  2003  года",│используются   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на│несовершенства технологий, снижения  уровня│подготовке  Госдоклада  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экономики   │профессиональной   подготовки    работников│состоянии    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производственных      объектов,│безопасности и охраны недр│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установление других наиболее "узких  мест",│в 2002 году.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требующих   принятия   конкретных   решений│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органами     исполнительной│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власти,   прогнозная    оценка    состояния│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на период до 2005│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года;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анализ  конкретных  проблем  и  тенденций│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состояния       промышленной│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по отраслям  промышленности 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их решения для выработки предложений 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действиях органов Госгортехнадзора  России,│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также    о    необходимых    поручениях│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 Федерации  другим│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 органам исполнительной власти;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вопросы  обеспечения    взаимодействия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органами исполнительной власти│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органами исполнительной власти  субъектов│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в  сфере  обеспечения│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безопасности;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вопросы  обеспечения    взаимодействия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объединениями   промышленных    предприятий│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(холдингами,   вертикально-интегрированными│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компаниями,    корпорациями         и пр.),│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ассоциациями   и   другими    объединениями│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товаропроизводителей,        организациями,│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оказывающих экспертные и  другие   услуги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промышленной      безопасности,│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страховыми компаниями  и  их  объединениями│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(пулы, ассоциации).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┴──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при необходимости рассматриваются на НТС Госгортехнадзора России (отраслевые вопросы - на секциях НТС), на заседаниях, проводимых совместно с представителями Президента Российской Федерации в федеральных округах и руководителями поднадзорных организаций.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2007-01-30T21:35:00Z</dcterms:created>
  <dc:creator>Виктор</dc:creator>
  <dc:description/>
  <dc:language>ru-RU</dc:language>
  <cp:lastModifiedBy>Виктор</cp:lastModifiedBy>
  <dcterms:modified xsi:type="dcterms:W3CDTF">2007-01-30T21:35:00Z</dcterms:modified>
  <cp:revision>2</cp:revision>
  <dc:subject/>
  <dc:title/>
</cp:coreProperties>
</file>