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Приказ Госгортехнадзора РФ от 11 сентября 2000 г. N 95</w:t>
        <w:br/>
        <w:t>"О реализации постановления Правительства Российской Федерации от 12.08.2000 N 592 "О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власти"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0" w:name="sub_101"/>
      <w:bookmarkEnd w:id="0"/>
      <w:r>
        <w:rPr>
          <w:rFonts w:cs="Arial" w:ascii="Arial" w:hAnsi="Arial"/>
          <w:sz w:val="20"/>
          <w:szCs w:val="20"/>
        </w:rPr>
        <w:t>В целях реализации постановления Правительства Российской Федерации от 12.08.2000 N 592 "О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власти" (прилагается), принятого во исполнение Указа Президента Российской Федерации от 13.05.2000 N 849 "О полномочном представителе Президента Российской Федерации в федеральном округе", приказываю: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" w:name="sub_101"/>
      <w:bookmarkStart w:id="2" w:name="sub_1"/>
      <w:bookmarkEnd w:id="1"/>
      <w:bookmarkEnd w:id="2"/>
      <w:r>
        <w:rPr>
          <w:rFonts w:cs="Arial" w:ascii="Arial" w:hAnsi="Arial"/>
          <w:sz w:val="20"/>
          <w:szCs w:val="20"/>
        </w:rPr>
        <w:t>1. Заместителям Начальника Госгортехнадзора России, руководителям управлений и отделов центрального аппарата и территориальных органов принять к руководству и исполнению постановление Правительства Российской Федерации от 12.08.2000 N 592 "О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федеральных органов исполнительной власти".</w:t>
      </w:r>
    </w:p>
    <w:p>
      <w:pPr>
        <w:pStyle w:val="Normal"/>
        <w:autoSpaceDE w:val="false"/>
        <w:ind w:firstLine="720"/>
        <w:jc w:val="both"/>
        <w:rPr/>
      </w:pPr>
      <w:bookmarkStart w:id="3" w:name="sub_1"/>
      <w:bookmarkStart w:id="4" w:name="sub_2"/>
      <w:bookmarkEnd w:id="3"/>
      <w:bookmarkEnd w:id="4"/>
      <w:r>
        <w:rPr>
          <w:rFonts w:cs="Arial" w:ascii="Arial" w:hAnsi="Arial"/>
          <w:sz w:val="20"/>
          <w:szCs w:val="20"/>
        </w:rPr>
        <w:t xml:space="preserve">2. Утвердить прилагаемую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схему</w:t>
        </w:r>
      </w:hyperlink>
      <w:r>
        <w:rPr>
          <w:rFonts w:cs="Arial" w:ascii="Arial" w:hAnsi="Arial"/>
          <w:sz w:val="20"/>
          <w:szCs w:val="20"/>
        </w:rPr>
        <w:t xml:space="preserve"> размещения территориальных органов Госгортехнадзора России в федеральных округах.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2"/>
      <w:bookmarkStart w:id="6" w:name="sub_3"/>
      <w:bookmarkEnd w:id="5"/>
      <w:bookmarkEnd w:id="6"/>
      <w:r>
        <w:rPr>
          <w:rFonts w:cs="Arial" w:ascii="Arial" w:hAnsi="Arial"/>
          <w:sz w:val="20"/>
          <w:szCs w:val="20"/>
        </w:rPr>
        <w:t>3. Обеспечение взаимодействия с полномочными представителями Президента Российской Федерации в Центральном, Северо-Западном, Южном, Приволжском, Уральском, Сибирском и Дальневосточном федеральных округах, а также осуществление сводно-аналитических, информационных и контрольных функций возложить на управления Центрального промышленного и Северо-Западного округов, Ростовское, Нижегородское и Уральское управления, управления Западно-Сибирского и Приамурского округов Госгортехнадзора России (соответственно).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3"/>
      <w:bookmarkStart w:id="8" w:name="sub_4"/>
      <w:bookmarkEnd w:id="7"/>
      <w:bookmarkEnd w:id="8"/>
      <w:r>
        <w:rPr>
          <w:rFonts w:cs="Arial" w:ascii="Arial" w:hAnsi="Arial"/>
          <w:sz w:val="20"/>
          <w:szCs w:val="20"/>
        </w:rPr>
        <w:t>4. Начальникам управлений Центрального промышленного и Северо-Западного округов, Ростовского, Нижегородского и Уральского управлений, управлений Западно-Сибирского и Приамурского округов до 15.09.2000 представить в Госгортехнадзор России предложения по организационно-техническому обеспечению функций взаимодействия с полномочными представителями Президента Российской Федерации в федеральных округах на основе действующих технических отделов территориальных органов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4"/>
      <w:bookmarkStart w:id="10" w:name="sub_5"/>
      <w:bookmarkEnd w:id="9"/>
      <w:bookmarkEnd w:id="10"/>
      <w:r>
        <w:rPr>
          <w:rFonts w:cs="Arial" w:ascii="Arial" w:hAnsi="Arial"/>
          <w:sz w:val="20"/>
          <w:szCs w:val="20"/>
        </w:rPr>
        <w:t>5. Возложить на Техническое управление общую координацию взаимодействия Госгортехнадзора России и его территориальных органов с полномочными представителями Президента Российской Федерации в федеральных округах.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5"/>
      <w:bookmarkEnd w:id="11"/>
      <w:r>
        <w:rPr>
          <w:rFonts w:cs="Arial" w:ascii="Arial" w:hAnsi="Arial"/>
          <w:sz w:val="20"/>
          <w:szCs w:val="20"/>
        </w:rPr>
        <w:t>Статс-секретарю - первому заместителю Начальника Госгортехнадзора России Иванову Е.А., начальнику Технического управления Денисову А.В. в десятидневный срок представить предложения по организационно-техническому обеспечению указанных функций Технического управления.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6"/>
      <w:bookmarkEnd w:id="12"/>
      <w:r>
        <w:rPr>
          <w:rFonts w:cs="Arial" w:ascii="Arial" w:hAnsi="Arial"/>
          <w:sz w:val="20"/>
          <w:szCs w:val="20"/>
        </w:rPr>
        <w:t>6. Техническому управлению (Денисов А.В.) совместно с управлениями и отделами центрального аппарата и территориальными органами подготовить до 15.10.2000: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6"/>
      <w:bookmarkEnd w:id="13"/>
      <w:r>
        <w:rPr>
          <w:rFonts w:cs="Arial" w:ascii="Arial" w:hAnsi="Arial"/>
          <w:sz w:val="20"/>
          <w:szCs w:val="20"/>
        </w:rPr>
        <w:t>проект типового положения о территориальном органе Госгортехнадзора России с учетом осуществляемых функций по обеспечению взаимодействия с полномочными представителями Президента Российской Федерации в федеральных округах;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проект порядка представления территориальными органами материалов и информации, необходимой для обеспечения взаимодействия с полномочными представителями Президента Российской Федерации в федеральных округах.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7"/>
      <w:bookmarkEnd w:id="14"/>
      <w:r>
        <w:rPr>
          <w:rFonts w:cs="Arial" w:ascii="Arial" w:hAnsi="Arial"/>
          <w:sz w:val="20"/>
          <w:szCs w:val="20"/>
        </w:rPr>
        <w:t>7. НТЦ "Промышленная безопасность" (Сидоров В.И.) совместно с Техническим управлением (Денисов А.В.) до 15.10.2000 подготовить предложения по регистрации официального сайта Госгортехнадзора России в ведущих поисковых системах сети Интернет и его расширению с целью размещения информации о деятельности Госгортехнадзора России по вопросам, затрагивающим интересы федеральных округов.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7"/>
      <w:bookmarkStart w:id="16" w:name="sub_8"/>
      <w:bookmarkEnd w:id="15"/>
      <w:bookmarkEnd w:id="16"/>
      <w:r>
        <w:rPr>
          <w:rFonts w:cs="Arial" w:ascii="Arial" w:hAnsi="Arial"/>
          <w:sz w:val="20"/>
          <w:szCs w:val="20"/>
        </w:rPr>
        <w:t>8. Начальникам территориальных органов, ответственных за обеспечение взаимодействия с полномочными представителями Президента Российской Федерации в федеральных округах, после предварительного согласования с Госгортехнадзором России: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8"/>
      <w:bookmarkEnd w:id="17"/>
      <w:r>
        <w:rPr>
          <w:rFonts w:cs="Arial" w:ascii="Arial" w:hAnsi="Arial"/>
          <w:sz w:val="20"/>
          <w:szCs w:val="20"/>
        </w:rPr>
        <w:t>представлять полномочным представителям Президента Российской Федерации в федеральных округах по их запросам и в инициативном порядке информацию в пределах своей компетенции о фактах нарушения органами исполнительной власти субъектов Российской Федерации федеральных законов, указов и распоряжений Президента Российской Федерации, постановлений и распоряжений Правительства Российской Федерации для принятия соответствующих мер, а также информацию о реализации федеральных программ в соответствующем федеральном округе;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направлять приглашения соответствующим работникам аппарата полномочного представителя Президента Российской Федерации в федеральном округе для участия в работе советов территориальных органов Госгортехнадзора России и других проводимых мероприятиях, представляющих интерес для полномочных представителей Президента Российской Федерации в федеральных округах;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информировать полномочных представителей Президента Российской Федерации в федеральных округах в случае необходимости о взаимодействии с органами исполнительной власти субъектов Российской Федерации, органами местного самоуправления, профсоюзными и иными общественными организациями при решении наиболее важных вопросов промышленной безопасности и охраны недр;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информировать полномочных представителей Президента Российской Федерации в федеральных округах о состоянии аварийности и травматизма, проблемах промышленной безопасности на производствах и объектах, состоянии охраны недр в соответствующем федеральном округе.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9"/>
      <w:bookmarkEnd w:id="18"/>
      <w:r>
        <w:rPr>
          <w:rFonts w:cs="Arial" w:ascii="Arial" w:hAnsi="Arial"/>
          <w:sz w:val="20"/>
          <w:szCs w:val="20"/>
        </w:rPr>
        <w:t>9. Начальникам территориальных органов Госгортехнадзора России обеспечивать: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9"/>
      <w:bookmarkStart w:id="20" w:name="sub_91"/>
      <w:bookmarkEnd w:id="19"/>
      <w:bookmarkEnd w:id="20"/>
      <w:r>
        <w:rPr>
          <w:rFonts w:cs="Arial" w:ascii="Arial" w:hAnsi="Arial"/>
          <w:sz w:val="20"/>
          <w:szCs w:val="20"/>
        </w:rPr>
        <w:t>9.1. Сбор и предоставление необходимых материалов и информации территориальному органу Госгортехнадзора России, ответственному за обеспечение взаимодействия с полномочным представителем Президента Российской Федерации в соответствующем федеральном округе.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91"/>
      <w:bookmarkStart w:id="22" w:name="sub_92"/>
      <w:bookmarkEnd w:id="21"/>
      <w:bookmarkEnd w:id="22"/>
      <w:r>
        <w:rPr>
          <w:rFonts w:cs="Arial" w:ascii="Arial" w:hAnsi="Arial"/>
          <w:sz w:val="20"/>
          <w:szCs w:val="20"/>
        </w:rPr>
        <w:t>9.2. Представление информации об организации и осуществлении взаимодействия с полномочными представителями Президента Российской Федерации в федеральных округах в годовом отчете о деятельности территориального органа в виде отдельного раздела.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92"/>
      <w:bookmarkStart w:id="24" w:name="sub_10"/>
      <w:bookmarkEnd w:id="23"/>
      <w:bookmarkEnd w:id="24"/>
      <w:r>
        <w:rPr>
          <w:rFonts w:cs="Arial" w:ascii="Arial" w:hAnsi="Arial"/>
          <w:sz w:val="20"/>
          <w:szCs w:val="20"/>
        </w:rPr>
        <w:t>10. Отделу кадров и спецработы (Касаева P.P.) совместно с руководителями территориальных органов, ответственных за взаимодействие с полномочными представителями Президента Российской Федерации в федеральных округах, обеспечивать согласование с полномочными представителями Президента Российской Федерации в федеральных округах в установленном законодательством Российской Федерации порядке: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10"/>
      <w:bookmarkEnd w:id="25"/>
      <w:r>
        <w:rPr>
          <w:rFonts w:cs="Arial" w:ascii="Arial" w:hAnsi="Arial"/>
          <w:sz w:val="20"/>
          <w:szCs w:val="20"/>
        </w:rPr>
        <w:t>кандидатур для назначения на должности федеральных государственных служащих и на иные должности в пределах федеральных округов, если назначения на эти должности осуществляется Госгортехнадзором России;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представлений о награждении государственными наградами работников территориальных органов Госгортехнадзора России в соответствующем федеральном округе.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11"/>
      <w:bookmarkEnd w:id="26"/>
      <w:r>
        <w:rPr>
          <w:rFonts w:cs="Arial" w:ascii="Arial" w:hAnsi="Arial"/>
          <w:sz w:val="20"/>
          <w:szCs w:val="20"/>
        </w:rPr>
        <w:t>11. Заместителям начальника Госгортехнадзора России, начальникам управлений и отделов центрального аппарата обеспечивать в ходе плановых проверок деятельности территориальных органов Госгортехнадзора России и их подразделений, контроль за эффективностью организации взаимодействия с полномочными представителями Президента Российской Федерации в федеральных округах.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1"/>
      <w:bookmarkStart w:id="28" w:name="sub_12"/>
      <w:bookmarkEnd w:id="27"/>
      <w:bookmarkEnd w:id="28"/>
      <w:r>
        <w:rPr>
          <w:rFonts w:cs="Arial" w:ascii="Arial" w:hAnsi="Arial"/>
          <w:sz w:val="20"/>
          <w:szCs w:val="20"/>
        </w:rPr>
        <w:t>12. Заместителям Начальника Госгортехнадзора России обеспечивать информирование полномочных представителей Президента Российской Федерации в федеральных округах о планах проведения в федеральных округах выездных коллегий Госгортехнадзора России, совещаний, конференций и других мероприятий.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12"/>
      <w:bookmarkStart w:id="30" w:name="sub_13"/>
      <w:bookmarkEnd w:id="29"/>
      <w:bookmarkEnd w:id="30"/>
      <w:r>
        <w:rPr>
          <w:rFonts w:cs="Arial" w:ascii="Arial" w:hAnsi="Arial"/>
          <w:sz w:val="20"/>
          <w:szCs w:val="20"/>
        </w:rPr>
        <w:t>13. Контроль за выполнением настоящего приказа возложить на статс-секретаря - первого заместителя Начальника Госгортехнадзора России Е.А.Иванова.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3"/>
      <w:bookmarkStart w:id="32" w:name="sub_13"/>
      <w:bookmarkEnd w:id="32"/>
      <w:r>
        <w:rPr>
          <w:rFonts w:cs="Courier New" w:ascii="Courier New" w:hAnsi="Courier New"/>
          <w:sz w:val="20"/>
          <w:szCs w:val="20"/>
        </w:rPr>
      </w:r>
    </w:p>
    <w:tbl>
      <w:tblPr>
        <w:tblW w:w="10422" w:type="dxa"/>
        <w:jc w:val="start"/>
        <w:tblInd w:w="0" w:type="dxa"/>
        <w:tblBorders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79"/>
        <w:gridCol w:w="5143"/>
      </w:tblGrid>
      <w:tr>
        <w:trPr/>
        <w:tc>
          <w:tcPr>
            <w:tcW w:w="5279" w:type="dxa"/>
            <w:tcBorders/>
            <w:shd w:fill="auto" w:val="clear"/>
          </w:tcPr>
          <w:p>
            <w:pPr>
              <w:pStyle w:val="Normal"/>
              <w:autoSpaceDE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Начальник Госгортехнадзора России </w:t>
            </w:r>
          </w:p>
        </w:tc>
        <w:tc>
          <w:tcPr>
            <w:tcW w:w="5143" w:type="dxa"/>
            <w:tcBorders/>
            <w:shd w:fill="auto" w:val="clear"/>
          </w:tcPr>
          <w:p>
            <w:pPr>
              <w:pStyle w:val="Normal"/>
              <w:autoSpaceDE w:val="false"/>
              <w:jc w:val="e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В.М.Кульечев</w:t>
            </w:r>
          </w:p>
        </w:tc>
      </w:tr>
    </w:tbl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bookmarkStart w:id="33" w:name="sub_1000"/>
      <w:bookmarkEnd w:id="33"/>
      <w:r>
        <w:rPr>
          <w:rFonts w:cs="Arial" w:ascii="Arial" w:hAnsi="Arial"/>
          <w:b/>
          <w:bCs/>
          <w:sz w:val="20"/>
          <w:szCs w:val="20"/>
        </w:rPr>
        <w:t>Схема</w:t>
        <w:br/>
        <w:t>размещения территориальных органов Федерального горного и промышленного надзора России в федеральных округах</w:t>
        <w:br/>
        <w:t xml:space="preserve">(утв. </w:t>
      </w:r>
      <w:hyperlink w:anchor="sub_0">
        <w:r>
          <w:rPr>
            <w:rStyle w:val="Style15"/>
            <w:rFonts w:cs="Arial" w:ascii="Arial" w:hAnsi="Arial"/>
            <w:b/>
            <w:bCs/>
            <w:sz w:val="20"/>
            <w:szCs w:val="20"/>
            <w:u w:val="single"/>
          </w:rPr>
          <w:t>приказом</w:t>
        </w:r>
      </w:hyperlink>
      <w:r>
        <w:rPr>
          <w:rFonts w:cs="Arial" w:ascii="Arial" w:hAnsi="Arial"/>
          <w:b/>
          <w:bCs/>
          <w:sz w:val="20"/>
          <w:szCs w:val="20"/>
        </w:rPr>
        <w:t xml:space="preserve"> Госгортехнадзора РФ от 11 сентября 2000 г. N 95)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4" w:name="sub_1000"/>
      <w:bookmarkStart w:id="35" w:name="sub_1000"/>
      <w:bookmarkEnd w:id="35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┌───┬──────────────────┬──────────────────────┬─────────────────┬───────┐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N │Субъекты          │Наименование          │Территория       │Приме-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пп │Российской        │территориального      │обслуживания     │чание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      │органа          (центр│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дислокации)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├───┴──────────────────┴──────────────────────┴─────────────────┴───────┤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Центральный федеральный округ (г.Москва)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├───┬──────────────────┬──────────────────────┬─────────────────┬───────┤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" w:name="sub_1001"/>
      <w:bookmarkEnd w:id="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│Московская область│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Управление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│Московская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1001"/>
      <w:bookmarkEnd w:id="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Центрального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002"/>
      <w:bookmarkEnd w:id="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│Рязанская область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промышленного   округа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│Рязанская область│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1002"/>
      <w:bookmarkEnd w:id="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(г.Москва)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│Смоленская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1003"/>
      <w:bookmarkEnd w:id="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│Смоленская область│Осуществляет   функции│область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" w:name="sub_1003"/>
      <w:bookmarkEnd w:id="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обеспечению│Тверская область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взаимодействия       с│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004"/>
      <w:bookmarkEnd w:id="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│Тверская область  │полномочным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1004"/>
      <w:bookmarkEnd w:id="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представителем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Президента  Российской│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         в│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Центральном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федеральном округе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1005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│Белгородская      │Управление            │Белгородская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1005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│Курско-Белгородского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(г.Белгород)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1006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│Курская область   │                      │Курская область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1006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1007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│Брянская область  │Управление  Приокского│Брянская область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1007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(г.Тула)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1008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│Калужская область │                      │Калужская область│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1008"/>
      <w:bookmarkEnd w:id="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1009"/>
      <w:bookmarkEnd w:id="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│Орловская область │                      │Орловская область│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" w:name="sub_1009"/>
      <w:bookmarkEnd w:id="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1010"/>
      <w:bookmarkEnd w:id="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10.│Тульская область  │                      │Тульская область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5" w:name="sub_1010"/>
      <w:bookmarkEnd w:id="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1011"/>
      <w:bookmarkEnd w:id="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11.│Воронежская       │Управление            │Воронежская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1011"/>
      <w:bookmarkEnd w:id="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│Верхне-Донского округа│область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(г.Воронеж)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8" w:name="sub_1012"/>
      <w:bookmarkEnd w:id="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12.│Липецкая область  │                      │Липецкая область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9" w:name="sub_1012"/>
      <w:bookmarkEnd w:id="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0" w:name="sub_1013"/>
      <w:bookmarkEnd w:id="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13.│Тамбовская область│                      │Тамбовская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1013"/>
      <w:bookmarkEnd w:id="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2" w:name="sub_1014"/>
      <w:bookmarkEnd w:id="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14.│Владимирская      │Управление            │Владимирская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3" w:name="sub_1014"/>
      <w:bookmarkEnd w:id="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│Верхне-Волжского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1015"/>
      <w:bookmarkEnd w:id="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15.│Ивановская область│(г.Ярославль)         │Ивановская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5" w:name="sub_1015"/>
      <w:bookmarkEnd w:id="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6" w:name="sub_1016"/>
      <w:bookmarkEnd w:id="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16.│Костромская       │                      │Костромская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1016"/>
      <w:bookmarkEnd w:id="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            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1017"/>
      <w:bookmarkEnd w:id="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17.│Ярославская       │                      │Ярославская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9" w:name="sub_1017"/>
      <w:bookmarkEnd w:id="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            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0" w:name="sub_1018"/>
      <w:bookmarkEnd w:id="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18.│Город Москва      │Московское   городское│Город Москва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1" w:name="sub_1018"/>
      <w:bookmarkEnd w:id="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 (г.Москва)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├───┴──────────────────┴──────────────────────┴─────────────────┴───────┤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Северо-Западный федеральный округ (г.Санкт-Петербург)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├───┬──────────────────┬──────────────────────┬─────────────────┬───────┤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1019"/>
      <w:bookmarkEnd w:id="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19.│Республика Карелия│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Управление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3" w:name="sub_1019"/>
      <w:bookmarkEnd w:id="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Северо-Западного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│Карелия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округа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4" w:name="sub_1020"/>
      <w:bookmarkEnd w:id="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20.│Калининградская 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(г.Санкт-Петербург)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│Калининградская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1020"/>
      <w:bookmarkEnd w:id="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│Осуществляет   функции│область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обеспечению│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6" w:name="sub_1021"/>
      <w:bookmarkEnd w:id="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21.│Ленинградская     │взаимодействия       с│Ленинградская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7" w:name="sub_1021"/>
      <w:bookmarkEnd w:id="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│полномочным 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представителем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1022"/>
      <w:bookmarkEnd w:id="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22.│Новгородская      │Президента  Российской│Новгородская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9" w:name="sub_1022"/>
      <w:bookmarkEnd w:id="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│Федерации            в│область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Северо-Западном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0" w:name="sub_1023"/>
      <w:bookmarkEnd w:id="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23.│Псковская область │федеральном округе    │Псковская область│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1" w:name="sub_1023"/>
      <w:bookmarkEnd w:id="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2" w:name="sub_1024"/>
      <w:bookmarkEnd w:id="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24.│Город             │                      │Город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3" w:name="sub_1024"/>
      <w:bookmarkEnd w:id="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Санкт-Петербург   │                      │Санкт-Петербург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4" w:name="sub_1025"/>
      <w:bookmarkEnd w:id="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25.│Республика Коми   │Управление  Печорского│Республика Коми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5" w:name="sub_1025"/>
      <w:bookmarkEnd w:id="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(г.Воркута)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6" w:name="sub_1026"/>
      <w:bookmarkEnd w:id="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26.│Ненецкий          │                      │Ненецкий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7" w:name="sub_1026"/>
      <w:bookmarkEnd w:id="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 │                      │автономный округ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1027"/>
      <w:bookmarkEnd w:id="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27.│Мурманская область│Мурманское  управление│Мурманская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9" w:name="sub_1027"/>
      <w:bookmarkEnd w:id="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(г.Мурманск)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0" w:name="sub_1028"/>
      <w:bookmarkEnd w:id="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28.│Архангельская     │Управление   Северного│Архангельская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1" w:name="sub_1028"/>
      <w:bookmarkEnd w:id="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│округа (г.Вологда)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2" w:name="sub_1029"/>
      <w:bookmarkEnd w:id="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29.│Вологодская       │                      │Вологодская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1029"/>
      <w:bookmarkEnd w:id="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            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├───┴──────────────────┴──────────────────────┴─────────────────┴───────┤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Южный федеральный округ (г.Ростов-на-Дону)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├───┬──────────────────┬──────────────────────┬─────────────────┬───────┤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4" w:name="sub_1030"/>
      <w:bookmarkEnd w:id="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30.│Ростовская область│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Ростовское  управление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│Ростовская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5" w:name="sub_1030"/>
      <w:bookmarkEnd w:id="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(г.Шахты)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Осуществляет   функции│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обеспечению│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взаимодействия       с│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полномочным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представителем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Президента  Российской│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в    Южном│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федеральном округе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1031"/>
      <w:bookmarkEnd w:id="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31.│Республика Адыгея │Управление            │Республика Адыгея│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7" w:name="sub_1031"/>
      <w:bookmarkEnd w:id="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Северо-Кавказского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8" w:name="sub_1032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32.│Краснодарский край│округа (г.Краснодар)  │Краснодарский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9" w:name="sub_1032"/>
      <w:bookmarkEnd w:id="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край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0" w:name="sub_1033"/>
      <w:bookmarkEnd w:id="1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33.│Республика        │Дагестанская инспекция│Республика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1" w:name="sub_1033"/>
      <w:bookmarkEnd w:id="1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Дагестан          │(г.Махачкала)         │Дагестан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2" w:name="sub_1034"/>
      <w:bookmarkEnd w:id="1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34.│Ингушская         │Ингушская    инспекция│Ингушская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3" w:name="sub_1034"/>
      <w:bookmarkEnd w:id="1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Республика        │(г.Назрань)           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4" w:name="sub_1035"/>
      <w:bookmarkEnd w:id="1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35.│Кабардино-Балкарс-│Кабардино-Балкарское  │Кабардино-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5" w:name="sub_1035"/>
      <w:bookmarkEnd w:id="1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Республика    │управление (г.Нальчик)│Балкарская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6" w:name="sub_1036"/>
      <w:bookmarkEnd w:id="1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36.│Чеченская         │Надзор  осуществляется│Чеченская        │Надзор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7" w:name="sub_1036"/>
      <w:bookmarkEnd w:id="1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Республика        │Дагестанской          │Республика       │осущес-│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инспекцией            │                 │твляет-│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Дагес-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танской│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инспек-│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цией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1037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37.│Карачаево-Черкесс-│Управление            │Карачаево-Черкес-│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1037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кая республика    │Ставропольского округа│ская республика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(г.Ставрополь)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0" w:name="sub_1038"/>
      <w:bookmarkEnd w:id="1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38.│Ставропольский    │                      │Ставропольский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1038"/>
      <w:bookmarkEnd w:id="1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край              │                      │край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2" w:name="sub_1039"/>
      <w:bookmarkEnd w:id="1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39.│Республика        │Северо-Осетинская     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3" w:name="sub_1039"/>
      <w:bookmarkEnd w:id="1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Северная Осетия  -│инспекция             │Северная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Алания            │(г.Владикавказ)       │Осетия-Алания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4" w:name="sub_1040"/>
      <w:bookmarkEnd w:id="1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40.│Астраханская      │Управление            │Астраханская обл.│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5" w:name="sub_1040"/>
      <w:bookmarkEnd w:id="1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│Нижне-Волжского округа│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(г.Волгоград)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1041"/>
      <w:bookmarkEnd w:id="1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41.│Волгоградская     │                      │Волгоградская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7" w:name="sub_1041"/>
      <w:bookmarkEnd w:id="1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                      │обл.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8" w:name="sub_1042"/>
      <w:bookmarkEnd w:id="1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42.│Республика        │                      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9" w:name="sub_1042"/>
      <w:bookmarkEnd w:id="1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Калмыкия          │                      │Калмыкия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├───┴──────────────────┴──────────────────────┴─────────────────┴───────┤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Приволжский федеральный округ (г.Нижний Новгород)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├───┬──────────────────┬──────────────────────┬─────────────────┬───────┤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0" w:name="sub_1043"/>
      <w:bookmarkEnd w:id="1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43.│Нижегородская   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Нижегородское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│Нижегородская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1" w:name="sub_1043"/>
      <w:bookmarkEnd w:id="1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управление   (г.Нижний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Новгород)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│Надзор         за│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Осуществляет   функции│обеспечением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обеспечению│промышленной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взаимодействия       с│безопасности   на│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полномочным           │объектах  г.Саров│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представителем        │осуществляет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Президента  Российской│РГТИ-16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           в│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Приволжском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федеральном округе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2" w:name="sub_1044"/>
      <w:bookmarkEnd w:id="1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44.│Республика        │Башкирское  управление│Республика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3" w:name="sub_1044"/>
      <w:bookmarkEnd w:id="1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Башкортостан      │(г.Уфа)               │Башкортостан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4" w:name="sub_1045"/>
      <w:bookmarkEnd w:id="1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45.│Республика        │Управление            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5" w:name="sub_1045"/>
      <w:bookmarkEnd w:id="1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Марий-Эл          │Приволжского    округа│Марий-Эл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(г.Казань)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6" w:name="sub_1046"/>
      <w:bookmarkEnd w:id="1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46.│Республика        │                      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7" w:name="sub_1046"/>
      <w:bookmarkEnd w:id="1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Татарстан         │                      │Татарстан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(Татарстан)       │                      │(Татарстан)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8" w:name="sub_1047"/>
      <w:bookmarkEnd w:id="1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47.│Чувашская         │                      │Чувашская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9" w:name="sub_1047"/>
      <w:bookmarkEnd w:id="1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Республика-Чаваш  │                      │Республика-Чаваш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республики        │                      │республики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0" w:name="sub_1048"/>
      <w:bookmarkEnd w:id="1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48.│Республика        │Мордовская   инспекция│Республика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1" w:name="sub_1048"/>
      <w:bookmarkEnd w:id="1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Мордовия          │(г.Саранск)           │Мордовия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1049"/>
      <w:bookmarkEnd w:id="1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49.│Удмуртская        │Управление            │Удмуртская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3" w:name="sub_1049"/>
      <w:bookmarkEnd w:id="1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Республика        │Западно-Уральского    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(г.Пермь)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4" w:name="sub_1050"/>
      <w:bookmarkEnd w:id="1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50.│Кировская область │                      │Кировская область│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5" w:name="sub_1050"/>
      <w:bookmarkEnd w:id="1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6" w:name="sub_1051"/>
      <w:bookmarkEnd w:id="1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51.│Пермская область  │                      │Пермская область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7" w:name="sub_1051"/>
      <w:bookmarkEnd w:id="1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8" w:name="sub_1052"/>
      <w:bookmarkEnd w:id="1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52.│Коми-Пермяцкий    │                      │Коми-Пермяцкий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9" w:name="sub_1052"/>
      <w:bookmarkEnd w:id="1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 │                      │автономный округ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0" w:name="sub_1053"/>
      <w:bookmarkEnd w:id="1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53.│Оренбургская      │Оренбургское          │Оренбургская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1" w:name="sub_1053"/>
      <w:bookmarkEnd w:id="1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│управление  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(г.Оренбург)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2" w:name="sub_1054"/>
      <w:bookmarkEnd w:id="1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54.│Пензенская область│Управление            │Пензенская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3" w:name="sub_1054"/>
      <w:bookmarkEnd w:id="1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Средне-Волжского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(г.Саратов)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4" w:name="sub_1055"/>
      <w:bookmarkEnd w:id="1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55.│Саратовская       │                      │Саратовская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5" w:name="sub_1055"/>
      <w:bookmarkEnd w:id="1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            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6" w:name="sub_1056"/>
      <w:bookmarkEnd w:id="1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56.│Ульяновская       │                      │Ульяновская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7" w:name="sub_1056"/>
      <w:bookmarkEnd w:id="1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            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8" w:name="sub_1057"/>
      <w:bookmarkEnd w:id="1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57.│Самарская область │Самарское   управление│Самарская область│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9" w:name="sub_1057"/>
      <w:bookmarkEnd w:id="1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(г.Самара)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├───┴──────────────────┴──────────────────────┴─────────────────┴───────┤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Уральский федеральный округ (г.Екатеринбург)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├───┬──────────────────┬──────────────────────┬─────────────────┬───────┤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0" w:name="sub_1058"/>
      <w:bookmarkEnd w:id="1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58.│Свердловская    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Уральское   управление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│Свердловская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1" w:name="sub_1058"/>
      <w:bookmarkEnd w:id="1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(г.Екатеринбург)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Осуществляет   функции│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обеспечению│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взаимодействия       с│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полномочным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представителем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Президента  Российской│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в  Уральском│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федеральном округе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2" w:name="sub_1059"/>
      <w:bookmarkEnd w:id="1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59.│Курганская область│Управление            │Курганская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3" w:name="sub_1059"/>
      <w:bookmarkEnd w:id="1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Челябинского    округа│область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(г.Челябинск)  РГТИ-70│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4" w:name="sub_1060"/>
      <w:bookmarkEnd w:id="1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60.│Челябинская       │(г.Снежинск)          │Челябинская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5" w:name="sub_1060"/>
      <w:bookmarkEnd w:id="1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            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6" w:name="sub_1061"/>
      <w:bookmarkEnd w:id="1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61.│Тюменская область │Управление  Тюменского│Тюменская область│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7" w:name="sub_1061"/>
      <w:bookmarkEnd w:id="1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(г.Тюмень)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8" w:name="sub_1062"/>
      <w:bookmarkEnd w:id="1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62.│Ханты-Мансийский  │                      │Ханты-Мансийский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59" w:name="sub_1062"/>
      <w:bookmarkEnd w:id="1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 │                      │автономный округ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0" w:name="sub_1063"/>
      <w:bookmarkEnd w:id="1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63.│Ямало-Ненецкий    │                      │Ямало-Ненецкий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1063"/>
      <w:bookmarkEnd w:id="1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 │                      │автономный округ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├───┴──────────────────┴──────────────────────┴─────────────────┴───────┤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Сибирский федеральный округ (г.Новосибирск)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├───┬──────────────────┬──────────────────────┬─────────────────┬───────┤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2" w:name="sub_1064"/>
      <w:bookmarkEnd w:id="1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64.│Новосибирская   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Управление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│Новосибирская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3" w:name="sub_1064"/>
      <w:bookmarkEnd w:id="1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Западно-Сибирского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округа (г.Новосибирск)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4" w:name="sub_1065"/>
      <w:bookmarkEnd w:id="1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65.│Омская область    │Осуществляет   функции│Омская область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5" w:name="sub_1065"/>
      <w:bookmarkEnd w:id="1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обеспечению│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6" w:name="sub_1066"/>
      <w:bookmarkEnd w:id="1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66.│Томская область   │взаимодействия       с│Томская область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7" w:name="sub_1066"/>
      <w:bookmarkEnd w:id="1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полномочным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представителем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Президента  Российской│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федерации в  Сибирском│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федеральном округе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8" w:name="sub_1067"/>
      <w:bookmarkEnd w:id="1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67.│Республика Алтай  │Управление  Алтайского│Республика Алтай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9" w:name="sub_1067"/>
      <w:bookmarkEnd w:id="1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(г.Барнаул)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0" w:name="sub_1068"/>
      <w:bookmarkEnd w:id="1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68.│Алтайский край    │                      │Алтайский край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1" w:name="sub_1068"/>
      <w:bookmarkEnd w:id="1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2" w:name="sub_1069"/>
      <w:bookmarkEnd w:id="1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69.│Республика Бурятия│Бурятское   управление│Республика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3" w:name="sub_1069"/>
      <w:bookmarkEnd w:id="1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(г.Улан-Уде)          │Бурятия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4" w:name="sub_1070"/>
      <w:bookmarkEnd w:id="1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70.│Республика Тыва   │Управление Енисейского│Республика Тыва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5" w:name="sub_1070"/>
      <w:bookmarkEnd w:id="1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(г.Красноярск)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6" w:name="sub_1071"/>
      <w:bookmarkEnd w:id="1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71.│Республика Хакасия│                      │Республика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1071"/>
      <w:bookmarkEnd w:id="1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Хакасия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8" w:name="sub_1072"/>
      <w:bookmarkEnd w:id="1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72.│Красноярский край │                      │Красноярский край│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9" w:name="sub_1072"/>
      <w:bookmarkEnd w:id="1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0" w:name="sub_1073"/>
      <w:bookmarkEnd w:id="1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73.│Эвенкийский       │                      │Эвенкийский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1" w:name="sub_1073"/>
      <w:bookmarkEnd w:id="1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 │                      │автономный округ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2" w:name="sub_1074"/>
      <w:bookmarkEnd w:id="1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74.│Иркутская область │Управление  Иркутского│Иркутская область│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3" w:name="sub_1074"/>
      <w:bookmarkEnd w:id="1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округа (г.Иркутск)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4" w:name="sub_1075"/>
      <w:bookmarkEnd w:id="1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75.│Усть-Ордынский    │                      │Усть-Ордынский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1075"/>
      <w:bookmarkEnd w:id="1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Бурятский         │                      │Бурятский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 │                      │автономный округ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6" w:name="sub_1076"/>
      <w:bookmarkEnd w:id="1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76.│Кемеровская       │Кузнецкое   управление│Кемеровская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7" w:name="sub_1076"/>
      <w:bookmarkEnd w:id="1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│(г.Кемерово)   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8" w:name="sub_1077"/>
      <w:bookmarkEnd w:id="1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77.│Агинский Бурятский│Управление  Читинского│Агинский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9" w:name="sub_1077"/>
      <w:bookmarkEnd w:id="1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 │округа (г.Чита)       │Бурятский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0" w:name="sub_1078"/>
      <w:bookmarkEnd w:id="1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78.│Читинская область │                      │Читинская область│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1" w:name="sub_1078"/>
      <w:bookmarkEnd w:id="1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2" w:name="sub_1079"/>
      <w:bookmarkEnd w:id="1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79.│Таймырский        │Управление Норильского│Таймырский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3" w:name="sub_1079"/>
      <w:bookmarkEnd w:id="1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(Долгано-Ненецкий)│округа (г.Норильск)   │(Долгано-Ненецкий│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 │                      │)      автономный│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округ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├───┴──────────────────┴──────────────────────┴─────────────────┴───────┤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Дальневосточный федеральный округ (г.Хабаровск)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├───┬──────────────────┬──────────────────────┬─────────────────┬───────┤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4" w:name="sub_1080"/>
      <w:bookmarkEnd w:id="1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80.│Хабаровский край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Управление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│Хабаровский край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5" w:name="sub_1080"/>
      <w:bookmarkEnd w:id="1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Приамурского    округа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6" w:name="sub_1081"/>
      <w:bookmarkEnd w:id="1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81.│Амурская область  │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(г.Хабаровск)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│Амурская область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7" w:name="sub_1081"/>
      <w:bookmarkEnd w:id="1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Осуществляет   функции│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8" w:name="sub_1082"/>
      <w:bookmarkEnd w:id="1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82.│Еврейская         │координации           │Еврейская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1082"/>
      <w:bookmarkEnd w:id="1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автономная область│деятельности          │автономная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территориальных   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органов              в│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Дальневосточном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федеральном округе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0" w:name="sub_1083"/>
      <w:bookmarkEnd w:id="2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83.│Республика    Саха│Якутское    управление│Республика   Саха│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1" w:name="sub_1083"/>
      <w:bookmarkEnd w:id="2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(Якутия)          │(г.Якутск)            │(Якутия)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2" w:name="sub_1084"/>
      <w:bookmarkEnd w:id="2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84.│Приморский край   │Приморское  управление│Приморский край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3" w:name="sub_1084"/>
      <w:bookmarkEnd w:id="2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(г.Владивосток)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4" w:name="sub_1085"/>
      <w:bookmarkEnd w:id="2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85.│Камчатская область│Камчатская   инспекция│Камчатская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5" w:name="sub_1085"/>
      <w:bookmarkEnd w:id="2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(г.Петропавловск-Кам-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чатский)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├───┼──────────────────┤                      │       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6" w:name="sub_1086"/>
      <w:bookmarkEnd w:id="2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86.│Корякский         │                      │Корякский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7" w:name="sub_1086"/>
      <w:bookmarkEnd w:id="2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 │                      │автономный округ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8" w:name="sub_1087"/>
      <w:bookmarkEnd w:id="2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87.│Магаданская       │Северо-Восточное      │Магаданская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9" w:name="sub_1087"/>
      <w:bookmarkEnd w:id="2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│управление (г.Магадан)│область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0" w:name="sub_1088"/>
      <w:bookmarkEnd w:id="2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88.│Сахалинская       │Сахалинское управление│Сахалинская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1" w:name="sub_1088"/>
      <w:bookmarkEnd w:id="2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область           │(г.Южно-Сахалинск)    │область  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├───┼──────────────────┼──────────────────────┼─────────────────┼───────┤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2" w:name="sub_1089"/>
      <w:bookmarkEnd w:id="2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89.│Чукотский         │Чукотское   управление│Чукотский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3" w:name="sub_1089"/>
      <w:bookmarkEnd w:id="2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автономный округ  │(г.Анадырь)           │автономный округ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└───┴──────────────────┴──────────────────────┴─────────────────┴───────┘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2007-01-31T16:30:00Z</dcterms:created>
  <dc:creator>Виктор</dc:creator>
  <dc:description/>
  <dc:language>ru-RU</dc:language>
  <cp:lastModifiedBy>Виктор</cp:lastModifiedBy>
  <dcterms:modified xsi:type="dcterms:W3CDTF">2007-01-31T16:30:00Z</dcterms:modified>
  <cp:revision>2</cp:revision>
  <dc:subject/>
  <dc:title/>
</cp:coreProperties>
</file>