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марта 2003 г. N 37</w:t>
        <w:br/>
        <w:t>"О безопасной эксплуатации и работоспособности гидротехнических</w:t>
        <w:br/>
        <w:t>сооружений поднадзорных организаций в период паводка 2003 года"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00105264"/>
      <w:bookmarkEnd w:id="0"/>
      <w:r>
        <w:rPr>
          <w:rFonts w:cs="Arial" w:ascii="Arial" w:hAnsi="Arial"/>
          <w:i/>
          <w:iCs/>
          <w:sz w:val="20"/>
          <w:szCs w:val="20"/>
        </w:rPr>
        <w:t>Об обеспечении безопасности гидротехнических сооружений см. также приказ Госгортехнадзора РФ от 25 апреля 2003 г. N 74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00105264"/>
      <w:bookmarkStart w:id="2" w:name="sub_20010526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Об организации и проведении работ по поддержанию гидротехнических сооружений поднадзорных Госгортехнадзору РФ организаций в безопасном состоянии при пропуске паводковых вод 2003 г. см. постановление Коллегии Госгортехнадзора РФ от 24 июня 2003 г. N 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организации и проведения в 2003 году безаварийного пропуска весеннего половодья и паводков, предотвращения аварий и чрезвычайных ситуаций на накопителях жидких промышленных отходах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11"/>
      <w:bookmarkEnd w:id="4"/>
      <w:bookmarkEnd w:id="5"/>
      <w:r>
        <w:rPr>
          <w:rFonts w:cs="Arial" w:ascii="Arial" w:hAnsi="Arial"/>
          <w:sz w:val="20"/>
          <w:szCs w:val="20"/>
        </w:rPr>
        <w:t>1.1. Обеспечить разработку поднадзорными организациями при подготовке к пропуску паводка комплекса мер по безопасности гидротехнических сооружений.</w:t>
      </w:r>
    </w:p>
    <w:p>
      <w:pPr>
        <w:pStyle w:val="Normal"/>
        <w:autoSpaceDE w:val="false"/>
        <w:ind w:firstLine="720"/>
        <w:jc w:val="both"/>
        <w:rPr/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>1.2. Принять участие в работе региональных и территориальных противопаводковых комиссий, совместно с другими заинтересованными федеральными органами исполнительной власти и органами исполнительной власти субъектов Российской Федерации, по осуществлению контроля за состоянием и эксплуатацией гидротехнических сооружений в период прохождения паводка 2003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3"/>
      <w:bookmarkEnd w:id="8"/>
      <w:bookmarkEnd w:id="9"/>
      <w:r>
        <w:rPr>
          <w:rFonts w:cs="Arial" w:ascii="Arial" w:hAnsi="Arial"/>
          <w:sz w:val="20"/>
          <w:szCs w:val="20"/>
        </w:rPr>
        <w:t>1.3. Провести в течение I квартала 2003 года целевые проверки готовности организаций, эксплуатирующих опасные производственные объекты, к пропуску паводковых вод, обратив особое внимание на подготовку к осуществлению комплекса превентивных мероприятий по снижению риска возникновения чрезвычайных ситуаций, смягчению их последствий и уменьшению ущерба, защите объектов в зонах возможного затопления, состоянию гидротехнических сооружений накопителей жидких промышленных отходов, ликвидации ледяных заторов, надежной работе шахтных и карьерных водоотливов, объектов нефтегазодобычи, магистральных трубопроводов и переходов распределительных газопроводов через водные преграды.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Start w:id="11" w:name="sub_14"/>
      <w:bookmarkEnd w:id="10"/>
      <w:bookmarkEnd w:id="11"/>
      <w:r>
        <w:rPr>
          <w:rFonts w:cs="Arial" w:ascii="Arial" w:hAnsi="Arial"/>
          <w:sz w:val="20"/>
          <w:szCs w:val="20"/>
        </w:rPr>
        <w:t>1.4. Принять меры по обеспечению соблюдения требований промышленной безопасности при проведении взрывных работ по ликвидации ледяных 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"/>
      <w:bookmarkStart w:id="13" w:name="sub_15"/>
      <w:bookmarkEnd w:id="12"/>
      <w:bookmarkEnd w:id="13"/>
      <w:r>
        <w:rPr>
          <w:rFonts w:cs="Arial" w:ascii="Arial" w:hAnsi="Arial"/>
          <w:sz w:val="20"/>
          <w:szCs w:val="20"/>
        </w:rPr>
        <w:t>1.5. Направить в Госгортехнадзор России до 01.04.2003 информацию о проведенной работе по предотвращению чрезвычайных ситуаций на поднадзорных организациях в период паводка 2003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Start w:id="15" w:name="sub_2"/>
      <w:bookmarkEnd w:id="14"/>
      <w:bookmarkEnd w:id="15"/>
      <w:r>
        <w:rPr>
          <w:rFonts w:cs="Arial" w:ascii="Arial" w:hAnsi="Arial"/>
          <w:sz w:val="20"/>
          <w:szCs w:val="20"/>
        </w:rPr>
        <w:t>2. Контроль за исполнением настоящего приказа возложить на заместителя начальника Госгортехнадзора России А.И.Субботина.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2007-01-30T20:37:00Z</dcterms:created>
  <dc:creator>Виктор</dc:creator>
  <dc:description/>
  <dc:language>ru-RU</dc:language>
  <cp:lastModifiedBy>Виктор</cp:lastModifiedBy>
  <dcterms:modified xsi:type="dcterms:W3CDTF">2007-01-30T20:37:00Z</dcterms:modified>
  <cp:revision>2</cp:revision>
  <dc:subject/>
  <dc:title/>
</cp:coreProperties>
</file>