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Государственной Думы Федерального Собрания РФ</w:t>
        <w:br/>
        <w:t>от 10 апреля 2002 г. N 2631-III ГД</w:t>
        <w:br/>
        <w:t>"О парламентском запросе Государственной Думы Федерального Собрания</w:t>
        <w:br/>
        <w:t>Российской Федерации мэру Москвы Ю.М.Лужкову "О выполнении постановления</w:t>
        <w:br/>
        <w:t>Правительства Российской Федерации "О государственной программе</w:t>
        <w:br/>
        <w:t>"Патриотическое воспитание граждан Российской Федерации на 2001 - 2005</w:t>
        <w:br/>
        <w:t>годы" и постановления правительства Москвы "Об утверждении в статусе</w:t>
        <w:br/>
        <w:t>памятника истории территории воинского кладбища героев Первой мировой</w:t>
        <w:br/>
        <w:t>войны (Братское кладбище) в г.Москве"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со статьей 13 Федерального закона "О статусе члена Совета Федерации и статусе депутата Государственной Думы Федерального Собрания Российской Федерации" Государственная Дума Федерального Собрания Российской Федерации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Принять парламентский запрос Государственной Думы Федерального Собрания Российской Федерации мэру Москвы Ю.М.Лужкову "О выполнении постановления Правительства Российской Федерации "О государственной программе "Патриотическое воспитание граждан Российской Федерации на 2001 - 2005 годы" и постановления правительства Москвы "Об утверждении в статусе памятника истории территории воинского кладбища героев Первой мировой войны (Братское кладбище) в г.Москве".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настоящее Постановление и указанный парламентский запрос мэру Москвы Ю.М.Лужкову.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Направить настоящее Постановление и указанный парламентский запрос в "Парламентскую газету" для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Настоящее Постановление вступает в силу со дня его принятия.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9"/>
        <w:gridCol w:w="5153"/>
      </w:tblGrid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Государственной Думы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Федерального Собрания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Г.Н.Селезнев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апреля 2002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2631-III ГД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2006-12-07T21:07:00Z</dcterms:created>
  <dc:creator>Виктор</dc:creator>
  <dc:description/>
  <dc:language>ru-RU</dc:language>
  <cp:lastModifiedBy>Виктор</cp:lastModifiedBy>
  <dcterms:modified xsi:type="dcterms:W3CDTF">2007-03-15T19:26:00Z</dcterms:modified>
  <cp:revision>3</cp:revision>
  <dc:subject/>
  <dc:title/>
</cp:coreProperties>
</file>