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Постановление Госгортехнадзора РФ от 9 февраля 2001 г. N 7</w:t>
        <w:br/>
        <w:t>"Об утверждении и вводе в действие Требований к регистраторам</w:t>
        <w:br/>
        <w:t>параметров грузоподъемных кранов"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Федеральный горный и промышленный надзор России постановляет:</w:t>
      </w:r>
    </w:p>
    <w:p>
      <w:pPr>
        <w:pStyle w:val="Normal"/>
        <w:autoSpaceDE w:val="false"/>
        <w:ind w:firstLine="720"/>
        <w:jc w:val="both"/>
        <w:rPr/>
      </w:pPr>
      <w:bookmarkStart w:id="0" w:name="sub_1"/>
      <w:bookmarkEnd w:id="0"/>
      <w:r>
        <w:rPr>
          <w:rFonts w:cs="Arial" w:ascii="Arial" w:hAnsi="Arial"/>
          <w:sz w:val="20"/>
          <w:szCs w:val="20"/>
        </w:rPr>
        <w:t xml:space="preserve">1. Утвердить </w:t>
      </w:r>
      <w:hyperlink w:anchor="sub_10000">
        <w:r>
          <w:rPr>
            <w:rStyle w:val="Style16"/>
            <w:rFonts w:cs="Arial" w:ascii="Arial" w:hAnsi="Arial"/>
            <w:sz w:val="20"/>
            <w:szCs w:val="20"/>
            <w:u w:val="single"/>
          </w:rPr>
          <w:t>Требования</w:t>
        </w:r>
      </w:hyperlink>
      <w:r>
        <w:rPr>
          <w:rFonts w:cs="Arial" w:ascii="Arial" w:hAnsi="Arial"/>
          <w:sz w:val="20"/>
          <w:szCs w:val="20"/>
        </w:rPr>
        <w:t xml:space="preserve"> к регистраторам параметров грузоподъемных кранов.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" w:name="sub_1"/>
      <w:bookmarkStart w:id="2" w:name="sub_2"/>
      <w:bookmarkEnd w:id="1"/>
      <w:bookmarkEnd w:id="2"/>
      <w:r>
        <w:rPr>
          <w:rFonts w:cs="Arial" w:ascii="Arial" w:hAnsi="Arial"/>
          <w:sz w:val="20"/>
          <w:szCs w:val="20"/>
        </w:rPr>
        <w:t>2. Ввести Требования к регистраторам параметров грузоподъемных кранов в действие с 01.03.2001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" w:name="sub_2"/>
      <w:bookmarkStart w:id="4" w:name="sub_2"/>
      <w:bookmarkEnd w:id="4"/>
      <w:r>
        <w:rPr>
          <w:rFonts w:cs="Courier New" w:ascii="Courier New" w:hAnsi="Courier New"/>
          <w:sz w:val="20"/>
          <w:szCs w:val="20"/>
        </w:rPr>
      </w:r>
    </w:p>
    <w:tbl>
      <w:tblPr>
        <w:tblW w:w="10422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279"/>
        <w:gridCol w:w="5143"/>
      </w:tblGrid>
      <w:tr>
        <w:trPr/>
        <w:tc>
          <w:tcPr>
            <w:tcW w:w="5279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Начальник Госгортехнадзора России </w:t>
            </w:r>
          </w:p>
        </w:tc>
        <w:tc>
          <w:tcPr>
            <w:tcW w:w="5143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В.М.Кульечев</w:t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bookmarkStart w:id="5" w:name="sub_10000"/>
      <w:bookmarkEnd w:id="5"/>
      <w:r>
        <w:rPr>
          <w:rFonts w:cs="Arial" w:ascii="Arial" w:hAnsi="Arial"/>
          <w:b/>
          <w:bCs/>
          <w:sz w:val="20"/>
          <w:szCs w:val="20"/>
        </w:rPr>
        <w:t>Требования к регистраторам параметров грузоподъемных кранов.</w:t>
        <w:br/>
        <w:t>РД 10-399-01</w:t>
        <w:br/>
        <w:t xml:space="preserve">(утв. </w:t>
      </w:r>
      <w:hyperlink w:anchor="sub_0">
        <w:r>
          <w:rPr>
            <w:rStyle w:val="Style16"/>
            <w:rFonts w:cs="Arial" w:ascii="Arial" w:hAnsi="Arial"/>
            <w:b/>
            <w:bCs/>
            <w:sz w:val="20"/>
            <w:szCs w:val="20"/>
            <w:u w:val="single"/>
          </w:rPr>
          <w:t>постановлением</w:t>
        </w:r>
      </w:hyperlink>
      <w:r>
        <w:rPr>
          <w:rFonts w:cs="Arial" w:ascii="Arial" w:hAnsi="Arial"/>
          <w:b/>
          <w:bCs/>
          <w:sz w:val="20"/>
          <w:szCs w:val="20"/>
        </w:rPr>
        <w:t xml:space="preserve"> Госгортехнадзора РФ от 9 февраля 2001 г. N 7)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6" w:name="sub_10000"/>
      <w:bookmarkStart w:id="7" w:name="sub_10000"/>
      <w:bookmarkEnd w:id="7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Срок введения в действие с 1 марта 2001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100">
        <w:r>
          <w:rPr>
            <w:rStyle w:val="Style16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 Общие положения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200">
        <w:r>
          <w:rPr>
            <w:rStyle w:val="Style16"/>
            <w:rFonts w:cs="Courier New" w:ascii="Courier New" w:hAnsi="Courier New"/>
            <w:sz w:val="20"/>
            <w:szCs w:val="20"/>
            <w:u w:val="single"/>
            <w:lang w:val="ru-RU" w:eastAsia="ru-RU"/>
          </w:rPr>
          <w:t>2. Назначение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300">
        <w:r>
          <w:rPr>
            <w:rStyle w:val="Style16"/>
            <w:rFonts w:cs="Courier New" w:ascii="Courier New" w:hAnsi="Courier New"/>
            <w:sz w:val="20"/>
            <w:szCs w:val="20"/>
            <w:u w:val="single"/>
            <w:lang w:val="ru-RU" w:eastAsia="ru-RU"/>
          </w:rPr>
          <w:t>3. Проектирование и изготовление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400">
        <w:r>
          <w:rPr>
            <w:rStyle w:val="Style16"/>
            <w:rFonts w:cs="Courier New" w:ascii="Courier New" w:hAnsi="Courier New"/>
            <w:sz w:val="20"/>
            <w:szCs w:val="20"/>
            <w:u w:val="single"/>
            <w:lang w:val="ru-RU" w:eastAsia="ru-RU"/>
          </w:rPr>
          <w:t>4. Монтаж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500">
        <w:r>
          <w:rPr>
            <w:rStyle w:val="Style16"/>
            <w:rFonts w:cs="Courier New" w:ascii="Courier New" w:hAnsi="Courier New"/>
            <w:sz w:val="20"/>
            <w:szCs w:val="20"/>
            <w:u w:val="single"/>
            <w:lang w:val="ru-RU" w:eastAsia="ru-RU"/>
          </w:rPr>
          <w:t>5. Эксплуатация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600">
        <w:r>
          <w:rPr>
            <w:rStyle w:val="Style16"/>
            <w:rFonts w:cs="Courier New" w:ascii="Courier New" w:hAnsi="Courier New"/>
            <w:sz w:val="20"/>
            <w:szCs w:val="20"/>
            <w:u w:val="single"/>
            <w:lang w:val="ru-RU" w:eastAsia="ru-RU"/>
          </w:rPr>
          <w:t>6. Заключительные положения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0">
        <w:r>
          <w:rPr>
            <w:rStyle w:val="Style16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Приложение. Термины и определения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8" w:name="sub_10100"/>
      <w:bookmarkEnd w:id="8"/>
      <w:r>
        <w:rPr>
          <w:rFonts w:cs="Arial" w:ascii="Arial" w:hAnsi="Arial"/>
          <w:b/>
          <w:bCs/>
          <w:sz w:val="20"/>
          <w:szCs w:val="20"/>
        </w:rPr>
        <w:t>1. Общие положения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9" w:name="sub_10100"/>
      <w:bookmarkStart w:id="10" w:name="sub_10100"/>
      <w:bookmarkEnd w:id="10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1.1. Настоящий нормативный документ (НД) разработан в соответствии с Правилами применения технических устройств на опасных производственных объектах, утвержденными Постановлением Правительства Российской Федерации от 25.12.98 г. и Правилами устройства и безопасной эксплуатации грузоподъемных кранов (ПБ 10-382-00)</w:t>
      </w:r>
      <w:hyperlink w:anchor="sub_901">
        <w:r>
          <w:rPr>
            <w:rStyle w:val="Style16"/>
            <w:rFonts w:cs="Arial" w:ascii="Arial" w:hAnsi="Arial"/>
            <w:sz w:val="20"/>
            <w:szCs w:val="20"/>
            <w:u w:val="single"/>
          </w:rPr>
          <w:t>*</w:t>
        </w:r>
      </w:hyperlink>
      <w:r>
        <w:rPr>
          <w:rFonts w:cs="Arial" w:ascii="Arial" w:hAnsi="Arial"/>
          <w:sz w:val="20"/>
          <w:szCs w:val="20"/>
        </w:rPr>
        <w:t>, утвержденными Госгортехнадзором России 31.12.99 г.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1.2. Настоящий НД регламентирует требования к проектированию, устройству, изготовлению, монтажу и эксплуатации РП грузоподъемных кранов, а также к устройствам считывания и обработки информации.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1.3. Основные термины и определения, применяемые в тексте настоящих НД, приведены в </w:t>
      </w:r>
      <w:hyperlink w:anchor="sub_1000">
        <w:r>
          <w:rPr>
            <w:rStyle w:val="Style16"/>
            <w:rFonts w:cs="Arial" w:ascii="Arial" w:hAnsi="Arial"/>
            <w:sz w:val="20"/>
            <w:szCs w:val="20"/>
            <w:u w:val="single"/>
          </w:rPr>
          <w:t>Приложении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1" w:name="sub_10200"/>
      <w:bookmarkEnd w:id="11"/>
      <w:r>
        <w:rPr>
          <w:rFonts w:cs="Arial" w:ascii="Arial" w:hAnsi="Arial"/>
          <w:b/>
          <w:bCs/>
          <w:sz w:val="20"/>
          <w:szCs w:val="20"/>
        </w:rPr>
        <w:t>2. Назначение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2" w:name="sub_10200"/>
      <w:bookmarkStart w:id="13" w:name="sub_10200"/>
      <w:bookmarkEnd w:id="13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2.1. РП выполняет функции: регистрации, первичной обработки, накопления и хранения оперативной (обновляемой) и долговременной (длительного хранения) информации о параметрах работы крана в течение установленного срока.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2.2. Оперативная информация должна содержать основные сведения о работе крана в определенный промежуток времени (не менее 10 циклов работы), в т.ч.: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дата и время в период регистрации оперативной информации;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нагрузки на грузозахватных органах;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координаты груза относительно крана;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состояние и работоспособность узлов и механизмов крана (срабатывание ограничителей грузоподъемности и др.);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другие показатели, предусмотренные техническим заданием на проектирование РП.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2.3. Информация долговременного хранения должна содержать основные сведения о работе крана или его механизмов за определенный срок службы, в т.ч.: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общая наработка крана или его механизмов в моточасах;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суммарное число рабочих циклов;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массы поднятых грузов;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другие показатели, предусмотренные техническим заданием на проектирование РП.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2.4. Применение РП позволит: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получать объективную информацию о режимах работы кранов и данные для анализа причин отказов их узлов и механизмов;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продлевать срок службы кранов и снижать расходы на их обслуживание на основании оценки выработанного ресурса;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проводить работы по техническому обслуживанию и ремонту в зависимости от фактической наработки крана;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использовать информацию оперативного (кратковременного) и длительного хранения для оценки наработки в моточасах, в том числе при сдаче крана в аренду или лизинг;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не устанавливать на краны счетчики моточасов.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4" w:name="sub_10300"/>
      <w:bookmarkEnd w:id="14"/>
      <w:r>
        <w:rPr>
          <w:rFonts w:cs="Arial" w:ascii="Arial" w:hAnsi="Arial"/>
          <w:b/>
          <w:bCs/>
          <w:sz w:val="20"/>
          <w:szCs w:val="20"/>
        </w:rPr>
        <w:t>3. Проектирование и изготовление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5" w:name="sub_10300"/>
      <w:bookmarkStart w:id="16" w:name="sub_10300"/>
      <w:bookmarkEnd w:id="16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3.1. РП должны отвечать требованиям Правил и настоящего нормативного документа.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3.2. Разработку проектов на изготовление РП должны выполнять специализированные организации, имеющие лицензию (разрешение) Госгортехнадзора России.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3.3. Требования к конструкции РП (с указанием конкретного перечня регистрируемых параметров и алгоритмов их обработки для кранов мостового типа, стреловых, башенных, портальных, железнодорожных и др.) определяется техническим заданием с учетом типов грузоподъемных кранов и их приборов безопасности. Техническое задание должно быть согласовано с головными организациями по краностроению, предприятиями-изготовителями кранов и другими организациями в установленном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3.4. РП должны проектироваться и изготавливаться в виде отдельных приборов (автономных РП), или узлов, встроенных в приборы безопасности кранов (встроенных РП). Для встроенных РП допускается использование элементов (индикаторы, процессоры и т.п.) прибора безопасности, в состав которого они входят. В качестве датчиков РП допускается использование датчиков других приборов безопасности, установленных на кране, по согласованию с разработчиком их проектов, или с предприятием-изготовителем приборов безопасности.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3.5. РП должен быть оснащен часами, календарем и счетчиком, фиксирующем время включенного состояния РП с момента установки (первоначальной настройки) на кране.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3.6. РП должны быть оборудованы автономным источником питания. Запись параметров должна осуществляться РП постоянно в течение всего времени работы крана. При отключении питания записанные параметры должны сохраняться в РП.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3.7. РП должен содержать устройство для индикации следующих показателей: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календарной даты и времени (часы, минуты);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суммарного числа циклов работы крана;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наработки крана или его механизмов в моточасах;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кодов неисправностей РП;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других показатели #, предусмотренные # техническим заданием на проектирование РП.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РП должен обеспечивать сохранность оперативной информации не менее 10 дней, а информации длительного хранения - не менее 3 лет с момента последнего отключения электропитания.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3.8. РП должен регистрировать параметры работы крана при проведении его испытаний и технических освидетельствований.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3.9. В конструкции РП должна быть предусмотрена возможность считывания информации с помощью прибора считывания без вскрытия и демонтажа РП.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Прибор считывания (ПС) и программный модуль для вторичной обработки информации поставляются по заявке специализированной организации или владельца крана.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3.10. Электронный блок РП должен быть защищен от несанкционированного доступа. Места защиты и опломбирования РП должны быть указаны в эксплуатационных документах.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3.11. РП должны изготавливаться на предприятиях, располагающих техническими средствами и квалифицированными специалистами. Эти предприятия должны иметь лицензию (разрешение) территориальных органов Госгортехнадзора России (далее по тексту - органы госгортехнадзора).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3.12. При комплектовании РП из элементов и узлов, изготовленных несколькими предприятиями, за качество изготовления РП в целом, за соответствие его нормативным документам, а также за оформление эксплуатационных документов, отвечает в установленном порядке предприятие, выпускающее РП в собранном виде.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3.13. Для проверки качества изготовления РП, соответствия его проекту, техническим условиям, настоящему НД и другим нормативным документам, предприятие-изготовитель должно проводить предварительные (заводские), приемочные, периодические и приемо-сдаточные испытания, а также испытания для целей сертификации.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3.14. Предварительные (заводские) испытания организует и проводит предприятие-изготовитель опытного образца РП по программе и методике, составленным разработчиком проекта.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3.15. Приемочные испытания опытного образца РП должны проводиться по программе, составленной разработчиком проекта и согласованной с Госгортехнадзором России. Приемочные испытания РП должны проводиться комиссией с участием представителей проектной организации, головных организаций по краностроению и Госгортехнадзора России.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3.16. Периодические испытания серийно-изготавливаемых РП проводит предприятие-изготовитель по разработанной им программе и согласованной с головными организациями по краностроению.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3.17. Испытания для сертификации РП проводятся органами по сертификации по программе, согласованной с головными организациями по краностроению в установленном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3.18. Каждый изготовленный РП должен подвергаться приемо-сдаточным испытаниям на предприятие-изготовителе по разработанной им программе.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3.19. Каждый изготовленный РП должен быть снабжен паспортом (формуляром) и руководством по эксплуатации. Предприятие-изготовитель РП должен поставлять изготовителям и владельцам кранов, а также специализированным организациям по их заявкам инструкцию по монтажу и наладке, инструкцию по ремонту РП, инструкцию по считыванию и оформлению информации РП. Предприятие-изготовитель РП должен поставлять другую документацию, предусмотренную проектом на его изготовление.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3.20. В паспорте (формуляре) РП помимо других сведений должны содержаться свидетельство о приемке изделия, его упаковке, гарантии предприятия-изготовителя, а также сведения о сертификации. На титульном листе паспорта (формуляра) должны быть указаны номера и срок действия лицензии на изготовление регистраторов, а также наименование органа госгортехнадзора, выдавшего разрешительные документы.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" w:name="sub_321"/>
      <w:bookmarkEnd w:id="17"/>
      <w:r>
        <w:rPr>
          <w:rFonts w:cs="Arial" w:ascii="Arial" w:hAnsi="Arial"/>
          <w:sz w:val="20"/>
          <w:szCs w:val="20"/>
        </w:rPr>
        <w:t>3.21. Руководство по эксплуатации РП должно быть разработано в соответствии с требованиями настоящего НД и ГОСТ 2.601. В руководстве по эксплуатации наряду с другими требованиями должны быть указаны: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" w:name="sub_321"/>
      <w:bookmarkEnd w:id="18"/>
      <w:r>
        <w:rPr>
          <w:rFonts w:cs="Arial" w:ascii="Arial" w:hAnsi="Arial"/>
          <w:sz w:val="20"/>
          <w:szCs w:val="20"/>
        </w:rPr>
        <w:t>- периодичность и перечень работ по техническому обслуживанию РП;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порядок проверки РП при техническом освидетельствовании крана;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порядок проверки РП в необходимых случаях, в т.ч. после ремонта РП, замены датчиков и др.;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порядок выдачи информации РП;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другие указания по обслуживанию РП с учетом его конструктивного исполнения и взаимодействия с приборами безопасности крана.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3.22. Инструкция по монтажу и наладке РП должна содержать: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порядок входного контроля РП;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порядок установки и наладки РП;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порядок проведения технического обслуживания РП;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другие указания по монтажу и наладке РП, в т.ч. по оформлению документов.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3.23. Инструкция по ремонту РП должна содержать: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порядок проверки поступающих в ремонт РП и указания по необходимому оборудованию и инструменту для ремонта РП;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возможные неисправности и способы их устранения;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оформление результатов ремонта с указанием о гарантиях ремонтного предприятия;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другие указания по ремонту РП.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3.24. Инструкция по считыванию и оформлению информации РП должна содержать: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порядок подключения ПС и считывания информации РП;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указания по обработке информации РП с применением компьютерных и программных технических средств;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порядок оформления результатов обработки информации РП;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другие указания по считыванию и оформлению результатов обработки информации РП.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3.25. Руководство по эксплуатации РП и инструкции, указанные в </w:t>
      </w:r>
      <w:hyperlink w:anchor="sub_321">
        <w:r>
          <w:rPr>
            <w:rStyle w:val="Style16"/>
            <w:rFonts w:cs="Arial" w:ascii="Arial" w:hAnsi="Arial"/>
            <w:sz w:val="20"/>
            <w:szCs w:val="20"/>
            <w:u w:val="single"/>
          </w:rPr>
          <w:t>п.п.3.21-3.24</w:t>
        </w:r>
      </w:hyperlink>
      <w:r>
        <w:rPr>
          <w:rFonts w:cs="Arial" w:ascii="Arial" w:hAnsi="Arial"/>
          <w:sz w:val="20"/>
          <w:szCs w:val="20"/>
        </w:rPr>
        <w:t>, должны быть одобрены приемочной комиссией при проведении приемочных испытаний РП.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3.26. Автономный РП должен снабжаться табличкой с указанием предприятия-изготовителя, типа, заводского номера и даты изготовления согласно техническим условиям. Размеры таблички должны соответствовать требованиям ГОСТ 12969-67 или ГОСТ 12970-67. Табличка должна сохраняться в течение всего срока службы РП.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9" w:name="sub_10400"/>
      <w:bookmarkEnd w:id="19"/>
      <w:r>
        <w:rPr>
          <w:rFonts w:cs="Arial" w:ascii="Arial" w:hAnsi="Arial"/>
          <w:b/>
          <w:bCs/>
          <w:sz w:val="20"/>
          <w:szCs w:val="20"/>
        </w:rPr>
        <w:t>4. Монтаж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20" w:name="sub_10400"/>
      <w:bookmarkStart w:id="21" w:name="sub_10400"/>
      <w:bookmarkEnd w:id="21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4.1. Монтаж РП должен выполняться в соответствии с настоящим НД инструкцией по монтажу и наладке РП, эксплуатационными документами крана. Работы по монтажу РП должны выполнять специализированные организации.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4.2. Монтаж РП должны выполнять наладчики приборов безопасности, прошедшие обучение по соответствующей программе и аттестованные в порядке, установленном Правилами.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4.3. Проверка правильности монтажа и работы РП должна осуществляться в соответствии с эксплуатационными документами крана и РП, инструкцией по монтажу и наладке РП, инструкцией по считыванию и оформлению информации РП. Результаты проверки оформляются протоколом и прикладываются к акту приемки-сдачи работ.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4.4. Документы, подтверждающие качество монтажа РП, должны храниться наравне с паспортом крана. Сведения о произведенном монтаже должны быть занесены в паспорт (формуляр) РП специалистом, отвечающим за содержание приборов безопасности в исправном состоянии и назначенным руководителем организации.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22" w:name="sub_10500"/>
      <w:bookmarkEnd w:id="22"/>
      <w:r>
        <w:rPr>
          <w:rFonts w:cs="Arial" w:ascii="Arial" w:hAnsi="Arial"/>
          <w:b/>
          <w:bCs/>
          <w:sz w:val="20"/>
          <w:szCs w:val="20"/>
        </w:rPr>
        <w:t>5. Эксплуатация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23" w:name="sub_10500"/>
      <w:bookmarkStart w:id="24" w:name="sub_10500"/>
      <w:bookmarkEnd w:id="24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5.1. РП кранов должны эксплуатироваться в соответствии с требованиями Правил, настоящего НД эксплуатационных документов кранов и их приборов безопасности.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5.2. Наладчики, допущенные к обслуживанию, монтажу и ремонту РП, должны быть обучены по соответствующей программе. В удостоверении наладчика указывается тип РП.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5.3. Считывание и оформление информации РП должны проводить специалисты владельца крана или специализированной организации согласно Инструкции по считыванию и оформлению информации РП. При авариях крана считывание и оформление информации РП должна осуществлять специализированная организация по предложению комиссии.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5.4. Неисправности и другие дефекты РП, выявленные в процессе эксплуатации, должны отражаться в журнале ремонта крана инженерно-техническим работником, ответственным за содержание грузоподъемных кранов в исправном состоянии.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5.5. Работы по техническому обслуживанию и ремонту РП выполняют наладчики приборов безопасности грузоподъемных кранов.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5.6. Внеочередная проверка РП должна проводиться после его ремонта, либо замены или ремонта датчиков, а также в других случаях, предусмотренных эксплуатационными документами.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25" w:name="sub_10600"/>
      <w:bookmarkEnd w:id="25"/>
      <w:r>
        <w:rPr>
          <w:rFonts w:cs="Arial" w:ascii="Arial" w:hAnsi="Arial"/>
          <w:b/>
          <w:bCs/>
          <w:sz w:val="20"/>
          <w:szCs w:val="20"/>
        </w:rPr>
        <w:t>6. Заключительные положения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26" w:name="sub_10600"/>
      <w:bookmarkStart w:id="27" w:name="sub_10600"/>
      <w:bookmarkEnd w:id="27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6.1. В связи с введением в действие настоящего НД, необходимость и сроки оборудования кранов РП устанавливаются владельцами кранов по согласованию с предприятиями-изготовителями кранов и РП, специализированными организациями и органами госгортехнадзора.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6.2. Если ранее изготовленные краны по конструктивному исполнению невозможно оборудовать РП, то владельцами кранов совместно со специализированной организацией проводится их обследование. Материалы обследования кранов и обращения об эксплуатации кранов без РП направляются в органы госгортехнадзора для рассмотрения.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8" w:name="sub_901"/>
      <w:bookmarkEnd w:id="28"/>
      <w:r>
        <w:rPr>
          <w:rFonts w:cs="Arial" w:ascii="Arial" w:hAnsi="Arial"/>
          <w:sz w:val="20"/>
          <w:szCs w:val="20"/>
        </w:rPr>
        <w:t>* Далее по тексту Правила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" w:name="sub_901"/>
      <w:bookmarkStart w:id="30" w:name="sub_901"/>
      <w:bookmarkEnd w:id="3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1" w:name="sub_1000"/>
      <w:bookmarkEnd w:id="31"/>
      <w:r>
        <w:rPr>
          <w:rFonts w:cs="Arial" w:ascii="Arial" w:hAnsi="Arial"/>
          <w:b/>
          <w:bCs/>
          <w:sz w:val="20"/>
          <w:szCs w:val="20"/>
        </w:rPr>
        <w:t>Приложение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" w:name="sub_1000"/>
      <w:bookmarkStart w:id="33" w:name="sub_1000"/>
      <w:bookmarkEnd w:id="3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Термины и определения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Регистратор параметров работы крана (РП)</w:t>
      </w:r>
      <w:r>
        <w:rPr>
          <w:rFonts w:cs="Arial" w:ascii="Arial" w:hAnsi="Arial"/>
          <w:sz w:val="20"/>
          <w:szCs w:val="20"/>
        </w:rPr>
        <w:t xml:space="preserve"> - прибор безопасности, осуществляющий регистрацию, первичную обработку, накопление и хранение оперативной (обновляемой) и долговременной (длительного хранения) информации о параметрах работы крана в течение установленного срока.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Автономный РП</w:t>
      </w:r>
      <w:r>
        <w:rPr>
          <w:rFonts w:cs="Arial" w:ascii="Arial" w:hAnsi="Arial"/>
          <w:sz w:val="20"/>
          <w:szCs w:val="20"/>
        </w:rPr>
        <w:t xml:space="preserve"> - регистратор параметров работы крана, выполненный в виде отдельного (автономного) прибора. В составе автономного РП могут использоваться датчики других приборов безопасности грузоподъемного крана.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Встроенный РП</w:t>
      </w:r>
      <w:r>
        <w:rPr>
          <w:rFonts w:cs="Arial" w:ascii="Arial" w:hAnsi="Arial"/>
          <w:sz w:val="20"/>
          <w:szCs w:val="20"/>
        </w:rPr>
        <w:t xml:space="preserve"> - регистратор параметров работы крана, входящий в состав другого прибора безопасности и являющийся его неотъемлемой частью.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Прибор считывания (ПС)</w:t>
      </w:r>
      <w:r>
        <w:rPr>
          <w:rFonts w:cs="Arial" w:ascii="Arial" w:hAnsi="Arial"/>
          <w:sz w:val="20"/>
          <w:szCs w:val="20"/>
        </w:rPr>
        <w:t xml:space="preserve"> - портативный или стационарный прибор, предназначенный для вывода (считывания) информации, хранящейся в РП.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Первичная обработка информации</w:t>
      </w:r>
      <w:r>
        <w:rPr>
          <w:rFonts w:cs="Arial" w:ascii="Arial" w:hAnsi="Arial"/>
          <w:sz w:val="20"/>
          <w:szCs w:val="20"/>
        </w:rPr>
        <w:t xml:space="preserve"> - обработка информации о параметрах работы крана, выполняемая непосредственно в РП.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Вторичная обработка информации</w:t>
      </w:r>
      <w:r>
        <w:rPr>
          <w:rFonts w:cs="Arial" w:ascii="Arial" w:hAnsi="Arial"/>
          <w:sz w:val="20"/>
          <w:szCs w:val="20"/>
        </w:rPr>
        <w:t xml:space="preserve"> - обработка информации, выведенной (считанной) из РП, выполненная с использованием программного модуля и компьютерного технического средства с целью получения необходимых данных о параметрах работы крана.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Программный модуль для вторичной обработки информации</w:t>
      </w:r>
      <w:r>
        <w:rPr>
          <w:rFonts w:cs="Arial" w:ascii="Arial" w:hAnsi="Arial"/>
          <w:sz w:val="20"/>
          <w:szCs w:val="20"/>
        </w:rPr>
        <w:t xml:space="preserve"> - специализированная программа для обработки на компьютерных технических средствах информации, выведенной (считанной) из РП.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Организация по считыванию и оформлению информации</w:t>
      </w:r>
      <w:r>
        <w:rPr>
          <w:rFonts w:cs="Arial" w:ascii="Arial" w:hAnsi="Arial"/>
          <w:sz w:val="20"/>
          <w:szCs w:val="20"/>
        </w:rPr>
        <w:t xml:space="preserve"> - специализированная организация, имеющая положительное заключение головной организации о возможности проведения работ по выводу (считыванию) информации из РП, выполнения обработки этой информации и оформления документов о параметрах работы кранов. Организация по считыванию и оформлению информации должна иметь специалистов, аттестованных на право проведения указанных работ, а также аппаратные и программные технические средства, необходимые для вывода (считывания) информации, хранящейся в РП, ее вторичной обработки и оформления документов о параметрах работы кранов.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character" w:styleId="Style14">
    <w:name w:val="Цветовое выделение"/>
    <w:qFormat/>
    <w:rPr>
      <w:b/>
      <w:bCs/>
      <w:color w:val="000080"/>
    </w:rPr>
  </w:style>
  <w:style w:type="character" w:styleId="Style15">
    <w:name w:val="Гипертекстовая ссылка"/>
    <w:basedOn w:val="Style14"/>
    <w:qFormat/>
    <w:rPr>
      <w:color w:val="008000"/>
      <w:u w:val="single"/>
    </w:rPr>
  </w:style>
  <w:style w:type="character" w:styleId="Style16">
    <w:name w:val="Интернет-ссылка"/>
    <w:rPr>
      <w:color w:val="000080"/>
      <w:u w:val="single"/>
      <w:lang w:val="zxx" w:eastAsia="zxx" w:bidi="zxx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Free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FreeSans"/>
    </w:rPr>
  </w:style>
  <w:style w:type="paragraph" w:styleId="Style22">
    <w:name w:val="Текст (лев. подпись)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3">
    <w:name w:val="Текст (прав. подпись)"/>
    <w:basedOn w:val="Normal"/>
    <w:next w:val="Normal"/>
    <w:qFormat/>
    <w:pPr>
      <w:autoSpaceDE w:val="false"/>
      <w:jc w:val="end"/>
    </w:pPr>
    <w:rPr>
      <w:rFonts w:ascii="Arial" w:hAnsi="Arial" w:cs="Arial"/>
      <w:sz w:val="20"/>
      <w:szCs w:val="20"/>
    </w:rPr>
  </w:style>
  <w:style w:type="paragraph" w:styleId="Style24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  <w:style w:type="paragraph" w:styleId="Style25">
    <w:name w:val="Оглавление"/>
    <w:basedOn w:val="Style24"/>
    <w:next w:val="Normal"/>
    <w:qFormat/>
    <w:pPr>
      <w:ind w:start="140" w:hanging="0"/>
    </w:pPr>
    <w:rPr/>
  </w:style>
  <w:style w:type="paragraph" w:styleId="Style26">
    <w:name w:val="Содержимое таблицы"/>
    <w:basedOn w:val="Normal"/>
    <w:qFormat/>
    <w:pPr>
      <w:suppressLineNumbers/>
    </w:pPr>
    <w:rPr/>
  </w:style>
  <w:style w:type="paragraph" w:styleId="Style27">
    <w:name w:val="Заголовок таблицы"/>
    <w:basedOn w:val="Style26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2007-01-31T16:16:00Z</dcterms:created>
  <dc:creator>Виктор</dc:creator>
  <dc:description/>
  <dc:language>ru-RU</dc:language>
  <cp:lastModifiedBy>Виктор</cp:lastModifiedBy>
  <dcterms:modified xsi:type="dcterms:W3CDTF">2007-01-31T16:16:00Z</dcterms:modified>
  <cp:revision>2</cp:revision>
  <dc:subject/>
  <dc:title/>
</cp:coreProperties>
</file>