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6 сентября 2001 г. N 39</w:t>
        <w:br/>
        <w:t>"Об утверждении "Методических указаний по проведению диагностирования</w:t>
        <w:br/>
        <w:t>технического состояния и определению остаточного срока службы сосудов</w:t>
        <w:br/>
        <w:t>и аппаратов"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"Методические указания по проведению диагностирования технического состояния и определению остаточного срока службы сосудов и аппаратов".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2007-01-31T10:43:00Z</dcterms:created>
  <dc:creator>Виктор</dc:creator>
  <dc:description/>
  <dc:language>ru-RU</dc:language>
  <cp:lastModifiedBy>Виктор</cp:lastModifiedBy>
  <dcterms:modified xsi:type="dcterms:W3CDTF">2007-01-31T10:43:00Z</dcterms:modified>
  <cp:revision>2</cp:revision>
  <dc:subject/>
  <dc:title/>
</cp:coreProperties>
</file>