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4 февраля 2002 г. N 8</w:t>
        <w:br/>
        <w:t>"Об утверждении Правил промышленной безопасности при освоении месторождений нефти на площадях залегания калийных солей"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r>
        <w:rPr>
          <w:rFonts w:cs="Arial" w:ascii="Arial" w:hAnsi="Arial"/>
          <w:sz w:val="20"/>
          <w:szCs w:val="20"/>
        </w:rPr>
        <w:t xml:space="preserve">Утвердить </w:t>
      </w:r>
      <w:hyperlink w:anchor="sub_1000">
        <w:r>
          <w:rPr>
            <w:rStyle w:val="Style16"/>
            <w:rFonts w:cs="Arial" w:ascii="Arial" w:hAnsi="Arial"/>
            <w:sz w:val="20"/>
            <w:szCs w:val="20"/>
            <w:u w:val="single"/>
          </w:rPr>
          <w:t>Правила</w:t>
        </w:r>
      </w:hyperlink>
      <w:r>
        <w:rPr>
          <w:rFonts w:cs="Arial" w:ascii="Arial" w:hAnsi="Arial"/>
          <w:sz w:val="20"/>
          <w:szCs w:val="20"/>
        </w:rPr>
        <w:t xml:space="preserve"> промышленной безопасности при освоении месторождений нефти на площадях залегания калийных солей.</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w:t>
            </w:r>
          </w:p>
        </w:tc>
        <w:tc>
          <w:tcPr>
            <w:tcW w:w="514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26 февраля 2002 г.</w:t>
      </w:r>
    </w:p>
    <w:p>
      <w:pPr>
        <w:pStyle w:val="Normal"/>
        <w:autoSpaceDE w:val="false"/>
        <w:rPr>
          <w:rFonts w:ascii="Arial" w:hAnsi="Arial" w:cs="Arial"/>
          <w:sz w:val="20"/>
          <w:szCs w:val="20"/>
        </w:rPr>
      </w:pPr>
      <w:r>
        <w:rPr>
          <w:rFonts w:cs="Arial" w:ascii="Arial" w:hAnsi="Arial"/>
          <w:sz w:val="20"/>
          <w:szCs w:val="20"/>
        </w:rPr>
        <w:t>Регистрационный N 3272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0" w:name="sub_1000"/>
      <w:bookmarkEnd w:id="0"/>
      <w:r>
        <w:rPr>
          <w:rFonts w:cs="Arial" w:ascii="Arial" w:hAnsi="Arial"/>
          <w:b/>
          <w:bCs/>
          <w:sz w:val="20"/>
          <w:szCs w:val="20"/>
        </w:rPr>
        <w:t>Правила</w:t>
        <w:br/>
        <w:t>промышленной безопасности при освоении месторождений нефти на площадях залегания калийных солей</w:t>
        <w:br/>
        <w:t xml:space="preserve">(утв. </w:t>
      </w:r>
      <w:hyperlink w:anchor="sub_0">
        <w:r>
          <w:rPr>
            <w:rStyle w:val="Style16"/>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4 февраля 2002 г. N 8)</w:t>
      </w:r>
    </w:p>
    <w:p>
      <w:pPr>
        <w:pStyle w:val="Normal"/>
        <w:autoSpaceDE w:val="false"/>
        <w:jc w:val="both"/>
        <w:rPr>
          <w:rFonts w:ascii="Courier New" w:hAnsi="Courier New" w:cs="Courier New"/>
          <w:b/>
          <w:b/>
          <w:bCs/>
          <w:sz w:val="20"/>
          <w:szCs w:val="20"/>
        </w:rPr>
      </w:pPr>
      <w:bookmarkStart w:id="1" w:name="sub_1000"/>
      <w:bookmarkStart w:id="2" w:name="sub_1000"/>
      <w:bookmarkEnd w:id="2"/>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 w:name="sub_296584776"/>
      <w:bookmarkEnd w:id="3"/>
      <w:r>
        <w:rPr>
          <w:rFonts w:cs="Arial" w:ascii="Arial" w:hAnsi="Arial"/>
          <w:i/>
          <w:iCs/>
          <w:sz w:val="20"/>
          <w:szCs w:val="20"/>
        </w:rPr>
        <w:t>В соответствии с Общероссийским строительным каталогом настоящим Правилам присвоен шифр ПБ 07-436-02</w:t>
      </w:r>
    </w:p>
    <w:p>
      <w:pPr>
        <w:pStyle w:val="Normal"/>
        <w:autoSpaceDE w:val="false"/>
        <w:jc w:val="both"/>
        <w:rPr>
          <w:rFonts w:ascii="Arial" w:hAnsi="Arial" w:cs="Arial"/>
          <w:i/>
          <w:i/>
          <w:iCs/>
          <w:sz w:val="20"/>
          <w:szCs w:val="20"/>
        </w:rPr>
      </w:pPr>
      <w:bookmarkStart w:id="4" w:name="sub_296584776"/>
      <w:bookmarkStart w:id="5" w:name="sub_296584776"/>
      <w:bookmarkEnd w:id="5"/>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6"/>
            <w:rFonts w:cs="Courier New" w:ascii="Courier New" w:hAnsi="Courier New"/>
            <w:sz w:val="20"/>
            <w:szCs w:val="20"/>
            <w:u w:val="single"/>
            <w:lang w:val="ru-RU" w:eastAsia="ru-RU"/>
          </w:rPr>
          <w:t>I.   Общие положения                                    (п.п. 1  -  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6"/>
            <w:rFonts w:cs="Courier New" w:ascii="Courier New" w:hAnsi="Courier New"/>
            <w:sz w:val="20"/>
            <w:szCs w:val="20"/>
            <w:u w:val="single"/>
            <w:lang w:val="ru-RU" w:eastAsia="ru-RU"/>
          </w:rPr>
          <w:t>II.  Требования  по  промышленной     безопасности при  (п.п. 10 - 18)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проектировании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6"/>
            <w:rFonts w:cs="Courier New" w:ascii="Courier New" w:hAnsi="Courier New"/>
            <w:sz w:val="20"/>
            <w:szCs w:val="20"/>
            <w:u w:val="single"/>
            <w:lang w:val="ru-RU" w:eastAsia="ru-RU"/>
          </w:rPr>
          <w:t>III. Требования  по  промышленной     безопасности при  (п.п. 19 - 32)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ведении буровых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6"/>
            <w:rFonts w:cs="Courier New" w:ascii="Courier New" w:hAnsi="Courier New"/>
            <w:sz w:val="20"/>
            <w:szCs w:val="20"/>
            <w:u w:val="single"/>
            <w:lang w:val="ru-RU" w:eastAsia="ru-RU"/>
          </w:rPr>
          <w:t>IV.  Требования  по  промышленной     безопасности при  (п.п. 33 - 42)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ведении мониторинга состояния недр</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6"/>
            <w:rFonts w:cs="Courier New" w:ascii="Courier New" w:hAnsi="Courier New"/>
            <w:sz w:val="20"/>
            <w:szCs w:val="20"/>
            <w:u w:val="single"/>
            <w:lang w:val="ru-RU" w:eastAsia="ru-RU"/>
          </w:rPr>
          <w:t>V.   Ответственность   за   соблюдение   и    контроль  (п.п. 43 - 44)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выполнения требований настоящих Правил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100"/>
      <w:bookmarkEnd w:id="6"/>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7" w:name="sub_100"/>
      <w:bookmarkStart w:id="8" w:name="sub_1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Настоящие Правила разработаны с учетом требований Федерального закона "О промышленной безопасности опасных производственных объектов" от 21.07.97 N 116-ФЗ (Собрание законодательства Российской Федерации, 1997, N 30. Ст.3588), Закона Российской Федерации "О недрах" с дополнениями и изменениями (Ведомости Съезда народных депутатов Российской Федерации и Верховного Совета Российской Федерации, 1992, N 16, ст.834; N 29, ст.1690; 1993, N 2Ю ст.74; Собрание законодательства Российской Федерации, 1995, N 10, ст.823; 1999, N 7, ст.879; 2000, N 2, ст.141), Положения о Федеральном горном и промышленном надзоре России, утвержденного постановлением Правительства Российской Федерации от 3.12.01 N 841.</w:t>
      </w:r>
      <w:hyperlink w:anchor="sub_111">
        <w:r>
          <w:rPr>
            <w:rStyle w:val="Style16"/>
            <w:rFonts w:cs="Arial" w:ascii="Arial" w:hAnsi="Arial"/>
            <w:sz w:val="20"/>
            <w:szCs w:val="20"/>
            <w:u w:val="single"/>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296587892"/>
      <w:bookmarkEnd w:id="9"/>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w:t>
      </w:r>
    </w:p>
    <w:p>
      <w:pPr>
        <w:pStyle w:val="Normal"/>
        <w:autoSpaceDE w:val="false"/>
        <w:ind w:start="139" w:firstLine="139"/>
        <w:jc w:val="both"/>
        <w:rPr>
          <w:rFonts w:ascii="Arial" w:hAnsi="Arial" w:cs="Arial"/>
          <w:i/>
          <w:i/>
          <w:iCs/>
          <w:sz w:val="20"/>
          <w:szCs w:val="20"/>
        </w:rPr>
      </w:pPr>
      <w:bookmarkStart w:id="10" w:name="sub_296587892"/>
      <w:bookmarkEnd w:id="10"/>
      <w:r>
        <w:rPr>
          <w:rFonts w:cs="Arial" w:ascii="Arial" w:hAnsi="Arial"/>
          <w:i/>
          <w:iCs/>
          <w:sz w:val="20"/>
          <w:szCs w:val="20"/>
        </w:rPr>
        <w:t>См. Положение о Федеральной службе по экологическому, технологическому и атомному надзору, утвержденное вышеназванным постановлением</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Настоящие Правила устанавливают требования по промышленной безопасности при проектировании и проведении работ, связанных с геологическим изучением и разработкой залежей нефти в подсолевых отложениях на площадях залегания калийных солей.</w:t>
      </w:r>
    </w:p>
    <w:p>
      <w:pPr>
        <w:pStyle w:val="Normal"/>
        <w:autoSpaceDE w:val="false"/>
        <w:ind w:firstLine="720"/>
        <w:jc w:val="both"/>
        <w:rPr>
          <w:rFonts w:ascii="Arial" w:hAnsi="Arial" w:cs="Arial"/>
          <w:sz w:val="20"/>
          <w:szCs w:val="20"/>
        </w:rPr>
      </w:pPr>
      <w:r>
        <w:rPr>
          <w:rFonts w:cs="Arial" w:ascii="Arial" w:hAnsi="Arial"/>
          <w:sz w:val="20"/>
          <w:szCs w:val="20"/>
        </w:rPr>
        <w:t>3. Требования настоящих Правил не распространяются на не содержащие запасов калийных солей безрудные площади внутри внешнего контура калийной залежи (крупные зоны замещения, участки выщелачивания калийных солей и т.п.) по участкам, прошедшим государственную экспертизу запасов полезных ископаемых и находящимся за пределами охранных зон.</w:t>
      </w:r>
    </w:p>
    <w:p>
      <w:pPr>
        <w:pStyle w:val="Normal"/>
        <w:autoSpaceDE w:val="false"/>
        <w:ind w:firstLine="720"/>
        <w:jc w:val="both"/>
        <w:rPr>
          <w:rFonts w:ascii="Arial" w:hAnsi="Arial" w:cs="Arial"/>
          <w:sz w:val="20"/>
          <w:szCs w:val="20"/>
        </w:rPr>
      </w:pPr>
      <w:r>
        <w:rPr>
          <w:rFonts w:cs="Arial" w:ascii="Arial" w:hAnsi="Arial"/>
          <w:sz w:val="20"/>
          <w:szCs w:val="20"/>
        </w:rPr>
        <w:t>4. Требования настоящих Правил являются обязательными для всех организаций независимо от их организационно-правовых форм и форм собственности (далее - организации), осуществляющих проектирование, строительство и проведение работ по поискам, разведке и разработке нефтяных месторождений, консервацию и ликвидацию нефтяных скважин и иных объектов нефтедобычи.</w:t>
      </w:r>
    </w:p>
    <w:p>
      <w:pPr>
        <w:pStyle w:val="Normal"/>
        <w:autoSpaceDE w:val="false"/>
        <w:ind w:firstLine="720"/>
        <w:jc w:val="both"/>
        <w:rPr>
          <w:rFonts w:ascii="Arial" w:hAnsi="Arial" w:cs="Arial"/>
          <w:sz w:val="20"/>
          <w:szCs w:val="20"/>
        </w:rPr>
      </w:pPr>
      <w:r>
        <w:rPr>
          <w:rFonts w:cs="Arial" w:ascii="Arial" w:hAnsi="Arial"/>
          <w:sz w:val="20"/>
          <w:szCs w:val="20"/>
        </w:rPr>
        <w:t>5. В соответствии со ст.23 Закона Российской Федерации "О недрах" при пользовании недрами осуществляются:</w:t>
      </w:r>
    </w:p>
    <w:p>
      <w:pPr>
        <w:pStyle w:val="Normal"/>
        <w:autoSpaceDE w:val="false"/>
        <w:ind w:firstLine="720"/>
        <w:jc w:val="both"/>
        <w:rPr>
          <w:rFonts w:ascii="Arial" w:hAnsi="Arial" w:cs="Arial"/>
          <w:sz w:val="20"/>
          <w:szCs w:val="20"/>
        </w:rPr>
      </w:pPr>
      <w:r>
        <w:rPr>
          <w:rFonts w:cs="Arial" w:ascii="Arial" w:hAnsi="Arial"/>
          <w:sz w:val="20"/>
          <w:szCs w:val="20"/>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 осложняющих их разработку;</w:t>
      </w:r>
    </w:p>
    <w:p>
      <w:pPr>
        <w:pStyle w:val="Normal"/>
        <w:autoSpaceDE w:val="false"/>
        <w:ind w:firstLine="720"/>
        <w:jc w:val="both"/>
        <w:rPr>
          <w:rFonts w:ascii="Arial" w:hAnsi="Arial" w:cs="Arial"/>
          <w:sz w:val="20"/>
          <w:szCs w:val="20"/>
        </w:rPr>
      </w:pPr>
      <w:r>
        <w:rPr>
          <w:rFonts w:cs="Arial" w:ascii="Arial" w:hAnsi="Arial"/>
          <w:sz w:val="20"/>
          <w:szCs w:val="20"/>
        </w:rPr>
        <w:t>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pPr>
        <w:pStyle w:val="Normal"/>
        <w:autoSpaceDE w:val="false"/>
        <w:ind w:firstLine="720"/>
        <w:jc w:val="both"/>
        <w:rPr>
          <w:rFonts w:ascii="Arial" w:hAnsi="Arial" w:cs="Arial"/>
          <w:sz w:val="20"/>
          <w:szCs w:val="20"/>
        </w:rPr>
      </w:pPr>
      <w:r>
        <w:rPr>
          <w:rFonts w:cs="Arial" w:ascii="Arial" w:hAnsi="Arial"/>
          <w:sz w:val="20"/>
          <w:szCs w:val="20"/>
        </w:rPr>
        <w:t>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6. На площадях залегания балансовых запасов калийных солей категорий A, B, C1, а также в пределах охранной зоны вокруг указанных площадей бурение скважин на нефть в целях обеспечения промышленной безопасности не допускается. Ширина охранной зоны определяется в соответствии с размерами радиуса предохранительного целика вокруг глубоких скважин (кустов скважин), рассчитанного в установленном порядке, и должна составлять не менее 500 метров. Глубина охранной зоны простирается на 300 м ниже подошвы подстилающей каменной соли, но не менее 800 м ниже калийной залежи.</w:t>
      </w:r>
    </w:p>
    <w:p>
      <w:pPr>
        <w:pStyle w:val="Normal"/>
        <w:autoSpaceDE w:val="false"/>
        <w:ind w:firstLine="720"/>
        <w:jc w:val="both"/>
        <w:rPr>
          <w:rFonts w:ascii="Arial" w:hAnsi="Arial" w:cs="Arial"/>
          <w:sz w:val="20"/>
          <w:szCs w:val="20"/>
        </w:rPr>
      </w:pPr>
      <w:r>
        <w:rPr>
          <w:rFonts w:cs="Arial" w:ascii="Arial" w:hAnsi="Arial"/>
          <w:sz w:val="20"/>
          <w:szCs w:val="20"/>
        </w:rPr>
        <w:t>7. Промышленная разработка месторождений нефти в целях обеспечения промышленной безопасности не допускается на площадях залегания запасов калийных солей, разведанных по категории C2. При наличии на предоставленном в пользование участке недр запасов калийных солей категории C2 осуществляются их доразведка и перевод в установленном порядке в более высокие категории или снятие с государственного баланса запасов в случае их неподтверждения.</w:t>
      </w:r>
    </w:p>
    <w:p>
      <w:pPr>
        <w:pStyle w:val="Normal"/>
        <w:autoSpaceDE w:val="false"/>
        <w:ind w:firstLine="720"/>
        <w:jc w:val="both"/>
        <w:rPr>
          <w:rFonts w:ascii="Arial" w:hAnsi="Arial" w:cs="Arial"/>
          <w:sz w:val="20"/>
          <w:szCs w:val="20"/>
        </w:rPr>
      </w:pPr>
      <w:r>
        <w:rPr>
          <w:rFonts w:cs="Arial" w:ascii="Arial" w:hAnsi="Arial"/>
          <w:sz w:val="20"/>
          <w:szCs w:val="20"/>
        </w:rPr>
        <w:t>8. В пределах горных отводов, предоставленных для разработки месторождений калийных солей, все виды работ, проводимые с нарушением целостности недр, осуществляются с согласия владельцев соответствующих лицензий на пользование недрами.</w:t>
      </w:r>
    </w:p>
    <w:p>
      <w:pPr>
        <w:pStyle w:val="Normal"/>
        <w:autoSpaceDE w:val="false"/>
        <w:ind w:firstLine="720"/>
        <w:jc w:val="both"/>
        <w:rPr>
          <w:rFonts w:ascii="Arial" w:hAnsi="Arial" w:cs="Arial"/>
          <w:sz w:val="20"/>
          <w:szCs w:val="20"/>
        </w:rPr>
      </w:pPr>
      <w:r>
        <w:rPr>
          <w:rFonts w:cs="Arial" w:ascii="Arial" w:hAnsi="Arial"/>
          <w:sz w:val="20"/>
          <w:szCs w:val="20"/>
        </w:rPr>
        <w:t>9. Для рассмотрения проблемных вопросов, возникающих при совместной разработке залежей нефти и месторождений калийных солей, исключения негативных последствий разработки нефтяных месторождений на рациональную и безопасную эксплуатацию месторождений калийных солей рекомендуется проводить экспертизы, научно-технические советы, совместные совещания, семинары и иные мероприятия заинтересованных организаций-недропользователей с привлечением специалистов научных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200"/>
      <w:bookmarkEnd w:id="11"/>
      <w:r>
        <w:rPr>
          <w:rFonts w:cs="Arial" w:ascii="Arial" w:hAnsi="Arial"/>
          <w:b/>
          <w:bCs/>
          <w:sz w:val="20"/>
          <w:szCs w:val="20"/>
        </w:rPr>
        <w:t>II. Требования по промышленной безопасности при проектировании</w:t>
      </w:r>
    </w:p>
    <w:p>
      <w:pPr>
        <w:pStyle w:val="Normal"/>
        <w:autoSpaceDE w:val="false"/>
        <w:jc w:val="both"/>
        <w:rPr>
          <w:rFonts w:ascii="Courier New" w:hAnsi="Courier New" w:cs="Courier New"/>
          <w:b/>
          <w:b/>
          <w:bCs/>
          <w:sz w:val="20"/>
          <w:szCs w:val="20"/>
        </w:rPr>
      </w:pPr>
      <w:bookmarkStart w:id="12" w:name="sub_200"/>
      <w:bookmarkStart w:id="13" w:name="sub_2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 Проекты (технико-экономические обоснования) разработки месторождений нефти и геологического изучения недр, включая технологические схемы, проекты разработки и обустройства месторождений, технико-экономические обоснования геологического изучения недр и др. (далее - проекты), составляются в соответствии с условиями лицензий на пользование недрами и утверждаются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11. Проектная документация по геологическому изучению недр за счет государственного финансирования подлежит в установленном порядке государственной геологической экспертизе.</w:t>
      </w:r>
    </w:p>
    <w:p>
      <w:pPr>
        <w:pStyle w:val="Normal"/>
        <w:autoSpaceDE w:val="false"/>
        <w:ind w:firstLine="720"/>
        <w:jc w:val="both"/>
        <w:rPr>
          <w:rFonts w:ascii="Arial" w:hAnsi="Arial" w:cs="Arial"/>
          <w:sz w:val="20"/>
          <w:szCs w:val="20"/>
        </w:rPr>
      </w:pPr>
      <w:r>
        <w:rPr>
          <w:rFonts w:cs="Arial" w:ascii="Arial" w:hAnsi="Arial"/>
          <w:sz w:val="20"/>
          <w:szCs w:val="20"/>
        </w:rPr>
        <w:t>12. Решение о начале строительства, реконструкции, технического перевооружения, консервации и ликвидации нефтяных скважин и иных опасных производственных объектов принимается при наличии положительного заключения экспертизы промышленной безопасности проектной документации (проектов на строительство, ликвидацию, консервацию скважин и других опасных производственных объектов), утвержденного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13. В проекты включаются технические и технологические решения по поиску, разведке и разработке залежей нефти, обеспечивающие сохранность во времени и безопасное освоение в будущем запасов калийных солей, охрану окружающей природной среды. В технических и технологических решениях проектов учитываются результаты специальных технологических, геолого-геофизических, геомеханических и геодинамических исследований.</w:t>
      </w:r>
    </w:p>
    <w:p>
      <w:pPr>
        <w:pStyle w:val="Normal"/>
        <w:autoSpaceDE w:val="false"/>
        <w:ind w:firstLine="720"/>
        <w:jc w:val="both"/>
        <w:rPr>
          <w:rFonts w:ascii="Arial" w:hAnsi="Arial" w:cs="Arial"/>
          <w:sz w:val="20"/>
          <w:szCs w:val="20"/>
        </w:rPr>
      </w:pPr>
      <w:r>
        <w:rPr>
          <w:rFonts w:cs="Arial" w:ascii="Arial" w:hAnsi="Arial"/>
          <w:sz w:val="20"/>
          <w:szCs w:val="20"/>
        </w:rPr>
        <w:t>14. При подготовке проекта в целях обеспечения промышленной безопасности обосновываются:</w:t>
      </w:r>
    </w:p>
    <w:p>
      <w:pPr>
        <w:pStyle w:val="Normal"/>
        <w:autoSpaceDE w:val="false"/>
        <w:ind w:firstLine="720"/>
        <w:jc w:val="both"/>
        <w:rPr>
          <w:rFonts w:ascii="Arial" w:hAnsi="Arial" w:cs="Arial"/>
          <w:sz w:val="20"/>
          <w:szCs w:val="20"/>
        </w:rPr>
      </w:pPr>
      <w:r>
        <w:rPr>
          <w:rFonts w:cs="Arial" w:ascii="Arial" w:hAnsi="Arial"/>
          <w:sz w:val="20"/>
          <w:szCs w:val="20"/>
        </w:rPr>
        <w:t>объемы поисково-разведочного и эксплуатационного бурения исходя из необходимости минимального числа пересечений калийной залежи скважинами;</w:t>
      </w:r>
    </w:p>
    <w:p>
      <w:pPr>
        <w:pStyle w:val="Normal"/>
        <w:autoSpaceDE w:val="false"/>
        <w:ind w:firstLine="720"/>
        <w:jc w:val="both"/>
        <w:rPr>
          <w:rFonts w:ascii="Arial" w:hAnsi="Arial" w:cs="Arial"/>
          <w:sz w:val="20"/>
          <w:szCs w:val="20"/>
        </w:rPr>
      </w:pPr>
      <w:r>
        <w:rPr>
          <w:rFonts w:cs="Arial" w:ascii="Arial" w:hAnsi="Arial"/>
          <w:sz w:val="20"/>
          <w:szCs w:val="20"/>
        </w:rPr>
        <w:t>прогноз сдвижения массива горных пород и изменений его напряженного состояния, обусловленных добычей нефти;</w:t>
      </w:r>
    </w:p>
    <w:p>
      <w:pPr>
        <w:pStyle w:val="Normal"/>
        <w:autoSpaceDE w:val="false"/>
        <w:ind w:firstLine="720"/>
        <w:jc w:val="both"/>
        <w:rPr>
          <w:rFonts w:ascii="Arial" w:hAnsi="Arial" w:cs="Arial"/>
          <w:sz w:val="20"/>
          <w:szCs w:val="20"/>
        </w:rPr>
      </w:pPr>
      <w:r>
        <w:rPr>
          <w:rFonts w:cs="Arial" w:ascii="Arial" w:hAnsi="Arial"/>
          <w:sz w:val="20"/>
          <w:szCs w:val="20"/>
        </w:rPr>
        <w:t>технико-технологические решения, обеспечивающие сохранность во времени и безопасное освоение в будущем запасов калийных солей;</w:t>
      </w:r>
    </w:p>
    <w:p>
      <w:pPr>
        <w:pStyle w:val="Normal"/>
        <w:autoSpaceDE w:val="false"/>
        <w:ind w:firstLine="720"/>
        <w:jc w:val="both"/>
        <w:rPr>
          <w:rFonts w:ascii="Arial" w:hAnsi="Arial" w:cs="Arial"/>
          <w:sz w:val="20"/>
          <w:szCs w:val="20"/>
        </w:rPr>
      </w:pPr>
      <w:r>
        <w:rPr>
          <w:rFonts w:cs="Arial" w:ascii="Arial" w:hAnsi="Arial"/>
          <w:sz w:val="20"/>
          <w:szCs w:val="20"/>
        </w:rPr>
        <w:t>технико-экономическая оценка возможных потерь запасов калийных солей, связанных с бурением скважин и добычей нефти.</w:t>
      </w:r>
    </w:p>
    <w:p>
      <w:pPr>
        <w:pStyle w:val="Normal"/>
        <w:autoSpaceDE w:val="false"/>
        <w:ind w:firstLine="720"/>
        <w:jc w:val="both"/>
        <w:rPr>
          <w:rFonts w:ascii="Arial" w:hAnsi="Arial" w:cs="Arial"/>
          <w:sz w:val="20"/>
          <w:szCs w:val="20"/>
        </w:rPr>
      </w:pPr>
      <w:r>
        <w:rPr>
          <w:rFonts w:cs="Arial" w:ascii="Arial" w:hAnsi="Arial"/>
          <w:sz w:val="20"/>
          <w:szCs w:val="20"/>
        </w:rPr>
        <w:t>15. При промышленном освоении нефтяных месторождений разбуривание эксплуатационной сеткой скважин осуществляется кустовым методом в соответствии с утвержденной технологической схемой (проектом разработки или пробной эксплуатации) по индивидуальным или групповым проектам строительства скважин, учитывающим конкретные горно-геологические условия участка недр. Площадки для кустов скважин размещаются по линиям ранее пробуренных солеразведочных скважин. Расстояние между устьями скважин в кусте не должно превышать 15 м.</w:t>
      </w:r>
    </w:p>
    <w:p>
      <w:pPr>
        <w:pStyle w:val="Normal"/>
        <w:autoSpaceDE w:val="false"/>
        <w:ind w:firstLine="720"/>
        <w:jc w:val="both"/>
        <w:rPr>
          <w:rFonts w:ascii="Arial" w:hAnsi="Arial" w:cs="Arial"/>
          <w:sz w:val="20"/>
          <w:szCs w:val="20"/>
        </w:rPr>
      </w:pPr>
      <w:r>
        <w:rPr>
          <w:rFonts w:cs="Arial" w:ascii="Arial" w:hAnsi="Arial"/>
          <w:sz w:val="20"/>
          <w:szCs w:val="20"/>
        </w:rPr>
        <w:t>16. Промышленное освоение нефтяных месторождений на площадях залегания калийных солей в соответствии с установленным порядком включает пробную эксплуатацию поисково-разведочных скважин, пробную эксплуатацию залежей, опытно-промышленную разработку залежей, промышленную разработку месторождения.</w:t>
      </w:r>
    </w:p>
    <w:p>
      <w:pPr>
        <w:pStyle w:val="Normal"/>
        <w:autoSpaceDE w:val="false"/>
        <w:ind w:firstLine="720"/>
        <w:jc w:val="both"/>
        <w:rPr>
          <w:rFonts w:ascii="Arial" w:hAnsi="Arial" w:cs="Arial"/>
          <w:sz w:val="20"/>
          <w:szCs w:val="20"/>
        </w:rPr>
      </w:pPr>
      <w:r>
        <w:rPr>
          <w:rFonts w:cs="Arial" w:ascii="Arial" w:hAnsi="Arial"/>
          <w:sz w:val="20"/>
          <w:szCs w:val="20"/>
        </w:rPr>
        <w:t>17. В проектах обосновываются выбор конструкции скважин, способов и средств контроля состояния затрубного пространства, состав тампонажных и буровых растворов и иные технические решения, обеспечивающие изоляцию соленосной толщи от надсолевых и подсолевых вод в течение всего срока эксплуатации скважин и после их консервации или ликвидации.</w:t>
      </w:r>
    </w:p>
    <w:p>
      <w:pPr>
        <w:pStyle w:val="Normal"/>
        <w:autoSpaceDE w:val="false"/>
        <w:ind w:firstLine="720"/>
        <w:jc w:val="both"/>
        <w:rPr>
          <w:rFonts w:ascii="Arial" w:hAnsi="Arial" w:cs="Arial"/>
          <w:sz w:val="20"/>
          <w:szCs w:val="20"/>
        </w:rPr>
      </w:pPr>
      <w:r>
        <w:rPr>
          <w:rFonts w:cs="Arial" w:ascii="Arial" w:hAnsi="Arial"/>
          <w:sz w:val="20"/>
          <w:szCs w:val="20"/>
        </w:rPr>
        <w:t>18. Технологические схемы разработки нефтяных месторождений включают комплекс мероприятий по оценке влияния процессов разработки на состояние недр и соляной толщи:</w:t>
      </w:r>
    </w:p>
    <w:p>
      <w:pPr>
        <w:pStyle w:val="Normal"/>
        <w:autoSpaceDE w:val="false"/>
        <w:ind w:firstLine="720"/>
        <w:jc w:val="both"/>
        <w:rPr>
          <w:rFonts w:ascii="Arial" w:hAnsi="Arial" w:cs="Arial"/>
          <w:sz w:val="20"/>
          <w:szCs w:val="20"/>
        </w:rPr>
      </w:pPr>
      <w:r>
        <w:rPr>
          <w:rFonts w:cs="Arial" w:ascii="Arial" w:hAnsi="Arial"/>
          <w:sz w:val="20"/>
          <w:szCs w:val="20"/>
        </w:rPr>
        <w:t>оценку сохранности флюидоупорных свойств толщи, перекрывающей нефтесодержащие пласты;</w:t>
      </w:r>
    </w:p>
    <w:p>
      <w:pPr>
        <w:pStyle w:val="Normal"/>
        <w:autoSpaceDE w:val="false"/>
        <w:ind w:firstLine="720"/>
        <w:jc w:val="both"/>
        <w:rPr>
          <w:rFonts w:ascii="Arial" w:hAnsi="Arial" w:cs="Arial"/>
          <w:sz w:val="20"/>
          <w:szCs w:val="20"/>
        </w:rPr>
      </w:pPr>
      <w:r>
        <w:rPr>
          <w:rFonts w:cs="Arial" w:ascii="Arial" w:hAnsi="Arial"/>
          <w:sz w:val="20"/>
          <w:szCs w:val="20"/>
        </w:rPr>
        <w:t>анализ термобарических и гидродинамических условий продуктивных на нефть горизонтов;</w:t>
      </w:r>
    </w:p>
    <w:p>
      <w:pPr>
        <w:pStyle w:val="Normal"/>
        <w:autoSpaceDE w:val="false"/>
        <w:ind w:firstLine="720"/>
        <w:jc w:val="both"/>
        <w:rPr>
          <w:rFonts w:ascii="Arial" w:hAnsi="Arial" w:cs="Arial"/>
          <w:sz w:val="20"/>
          <w:szCs w:val="20"/>
        </w:rPr>
      </w:pPr>
      <w:r>
        <w:rPr>
          <w:rFonts w:cs="Arial" w:ascii="Arial" w:hAnsi="Arial"/>
          <w:sz w:val="20"/>
          <w:szCs w:val="20"/>
        </w:rPr>
        <w:t>оценку режима эксплуатации залежей нефти и динамики пластового давления;</w:t>
      </w:r>
    </w:p>
    <w:p>
      <w:pPr>
        <w:pStyle w:val="Normal"/>
        <w:autoSpaceDE w:val="false"/>
        <w:ind w:firstLine="720"/>
        <w:jc w:val="both"/>
        <w:rPr>
          <w:rFonts w:ascii="Arial" w:hAnsi="Arial" w:cs="Arial"/>
          <w:sz w:val="20"/>
          <w:szCs w:val="20"/>
        </w:rPr>
      </w:pPr>
      <w:r>
        <w:rPr>
          <w:rFonts w:cs="Arial" w:ascii="Arial" w:hAnsi="Arial"/>
          <w:sz w:val="20"/>
          <w:szCs w:val="20"/>
        </w:rPr>
        <w:t>оценку масштабов воздействия процессов разработки на геомеханическое состояние породного массива и характер развития природной и техногенной трещиноватости.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300"/>
      <w:bookmarkEnd w:id="14"/>
      <w:r>
        <w:rPr>
          <w:rFonts w:cs="Arial" w:ascii="Arial" w:hAnsi="Arial"/>
          <w:b/>
          <w:bCs/>
          <w:sz w:val="20"/>
          <w:szCs w:val="20"/>
        </w:rPr>
        <w:t>III. Требования по промышленной безопасности при ведении буровых работ</w:t>
      </w:r>
    </w:p>
    <w:p>
      <w:pPr>
        <w:pStyle w:val="Normal"/>
        <w:autoSpaceDE w:val="false"/>
        <w:jc w:val="both"/>
        <w:rPr>
          <w:rFonts w:ascii="Courier New" w:hAnsi="Courier New" w:cs="Courier New"/>
          <w:b/>
          <w:b/>
          <w:bCs/>
          <w:sz w:val="20"/>
          <w:szCs w:val="20"/>
        </w:rPr>
      </w:pPr>
      <w:bookmarkStart w:id="15" w:name="sub_300"/>
      <w:bookmarkStart w:id="16" w:name="sub_300"/>
      <w:bookmarkEnd w:id="1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 При бурении скважин на нефть должны обеспечиваться высокое качество проводки и крепления скважин, надежная изоляция толщи солей от над- и подсолевых флюидов. При ведении буровых работ применяются многоколонная конструкция скважин, специальные промывочные растворы, специальные тампонажные материалы.</w:t>
      </w:r>
    </w:p>
    <w:p>
      <w:pPr>
        <w:pStyle w:val="Normal"/>
        <w:autoSpaceDE w:val="false"/>
        <w:ind w:firstLine="720"/>
        <w:jc w:val="both"/>
        <w:rPr>
          <w:rFonts w:ascii="Arial" w:hAnsi="Arial" w:cs="Arial"/>
          <w:sz w:val="20"/>
          <w:szCs w:val="20"/>
        </w:rPr>
      </w:pPr>
      <w:r>
        <w:rPr>
          <w:rFonts w:cs="Arial" w:ascii="Arial" w:hAnsi="Arial"/>
          <w:sz w:val="20"/>
          <w:szCs w:val="20"/>
        </w:rPr>
        <w:t>20. Конструкция скважин, бурящихся на подсолевые нефтегазоносные комплексы, включает:</w:t>
      </w:r>
    </w:p>
    <w:p>
      <w:pPr>
        <w:pStyle w:val="Normal"/>
        <w:autoSpaceDE w:val="false"/>
        <w:ind w:firstLine="720"/>
        <w:jc w:val="both"/>
        <w:rPr>
          <w:rFonts w:ascii="Arial" w:hAnsi="Arial" w:cs="Arial"/>
          <w:sz w:val="20"/>
          <w:szCs w:val="20"/>
        </w:rPr>
      </w:pPr>
      <w:r>
        <w:rPr>
          <w:rFonts w:cs="Arial" w:ascii="Arial" w:hAnsi="Arial"/>
          <w:sz w:val="20"/>
          <w:szCs w:val="20"/>
        </w:rPr>
        <w:t>первое направление, спускаемое на глубину 10 м для предотвращения размыва устья скважины и цементируемое до устья;</w:t>
      </w:r>
    </w:p>
    <w:p>
      <w:pPr>
        <w:pStyle w:val="Normal"/>
        <w:autoSpaceDE w:val="false"/>
        <w:ind w:firstLine="720"/>
        <w:jc w:val="both"/>
        <w:rPr>
          <w:rFonts w:ascii="Arial" w:hAnsi="Arial" w:cs="Arial"/>
          <w:sz w:val="20"/>
          <w:szCs w:val="20"/>
        </w:rPr>
      </w:pPr>
      <w:r>
        <w:rPr>
          <w:rFonts w:cs="Arial" w:ascii="Arial" w:hAnsi="Arial"/>
          <w:sz w:val="20"/>
          <w:szCs w:val="20"/>
        </w:rPr>
        <w:t>второе направление, спускаемое для перекрытия неустойчивых четвертичных отложений и цементируемое до устья;</w:t>
      </w:r>
    </w:p>
    <w:p>
      <w:pPr>
        <w:pStyle w:val="Normal"/>
        <w:autoSpaceDE w:val="false"/>
        <w:ind w:firstLine="720"/>
        <w:jc w:val="both"/>
        <w:rPr>
          <w:rFonts w:ascii="Arial" w:hAnsi="Arial" w:cs="Arial"/>
          <w:sz w:val="20"/>
          <w:szCs w:val="20"/>
        </w:rPr>
      </w:pPr>
      <w:r>
        <w:rPr>
          <w:rFonts w:cs="Arial" w:ascii="Arial" w:hAnsi="Arial"/>
          <w:sz w:val="20"/>
          <w:szCs w:val="20"/>
        </w:rPr>
        <w:t>кондуктор, спускаемый для перекрытия надсолевого водоносного комплекса с установкой башмака в первом пласте каменной соли (для одиночной или первой в кусте скважины) или выше его кровли (для последующих в кусте скважин) и цементируемый до устья;</w:t>
      </w:r>
    </w:p>
    <w:p>
      <w:pPr>
        <w:pStyle w:val="Normal"/>
        <w:autoSpaceDE w:val="false"/>
        <w:ind w:firstLine="720"/>
        <w:jc w:val="both"/>
        <w:rPr>
          <w:rFonts w:ascii="Arial" w:hAnsi="Arial" w:cs="Arial"/>
          <w:sz w:val="20"/>
          <w:szCs w:val="20"/>
        </w:rPr>
      </w:pPr>
      <w:r>
        <w:rPr>
          <w:rFonts w:cs="Arial" w:ascii="Arial" w:hAnsi="Arial"/>
          <w:sz w:val="20"/>
          <w:szCs w:val="20"/>
        </w:rPr>
        <w:t>техническую колонну, спускаемую для перекрытия безводной солесодержащей части разреза и монтажа противовыбросного оборудования с установкой башмака на глубину не менее 100 м ниже подошвы подстилающей каменной соли и цементируемую до устья;</w:t>
      </w:r>
    </w:p>
    <w:p>
      <w:pPr>
        <w:pStyle w:val="Normal"/>
        <w:autoSpaceDE w:val="false"/>
        <w:ind w:firstLine="720"/>
        <w:jc w:val="both"/>
        <w:rPr>
          <w:rFonts w:ascii="Arial" w:hAnsi="Arial" w:cs="Arial"/>
          <w:sz w:val="20"/>
          <w:szCs w:val="20"/>
        </w:rPr>
      </w:pPr>
      <w:r>
        <w:rPr>
          <w:rFonts w:cs="Arial" w:ascii="Arial" w:hAnsi="Arial"/>
          <w:sz w:val="20"/>
          <w:szCs w:val="20"/>
        </w:rPr>
        <w:t>эксплуатационную колонну, формирующую канал связи продуктивных пластов с устьем скважины, спускаемую для разобщения этих пластов от вышерасположенных флюидосодержащих пород и цементируемую до устья.</w:t>
      </w:r>
    </w:p>
    <w:p>
      <w:pPr>
        <w:pStyle w:val="Normal"/>
        <w:autoSpaceDE w:val="false"/>
        <w:ind w:firstLine="720"/>
        <w:jc w:val="both"/>
        <w:rPr>
          <w:rFonts w:ascii="Arial" w:hAnsi="Arial" w:cs="Arial"/>
          <w:sz w:val="20"/>
          <w:szCs w:val="20"/>
        </w:rPr>
      </w:pPr>
      <w:r>
        <w:rPr>
          <w:rFonts w:cs="Arial" w:ascii="Arial" w:hAnsi="Arial"/>
          <w:sz w:val="20"/>
          <w:szCs w:val="20"/>
        </w:rPr>
        <w:t>21. Вынос скважин в натуру производится с предельной ошибкой в плане +-5,0 м, а привязка - +-1,0 м. Карта-схема инструментальной привязки устьев скважин и каталог в государственной системе координат 1942 года или государственной системе геодезических координат 1995 года (СК-95) передаются организациям по добыче калийных солей в случае бурения скважин на их горных отводах не позднее одного месяца с момента окончания монтажа буровой установки.</w:t>
      </w:r>
    </w:p>
    <w:p>
      <w:pPr>
        <w:pStyle w:val="Normal"/>
        <w:autoSpaceDE w:val="false"/>
        <w:ind w:firstLine="720"/>
        <w:jc w:val="both"/>
        <w:rPr>
          <w:rFonts w:ascii="Arial" w:hAnsi="Arial" w:cs="Arial"/>
          <w:sz w:val="20"/>
          <w:szCs w:val="20"/>
        </w:rPr>
      </w:pPr>
      <w:r>
        <w:rPr>
          <w:rFonts w:cs="Arial" w:ascii="Arial" w:hAnsi="Arial"/>
          <w:sz w:val="20"/>
          <w:szCs w:val="20"/>
        </w:rPr>
        <w:t>22. Пространственное положение стволов скважин при проходке надсолевых и соляных отложений должно обеспечивать минимальные потери калийных руд в предохранительных целиках, формирование герметичной крепи и недопустимость пересечения стволов скважин в кустах.</w:t>
      </w:r>
    </w:p>
    <w:p>
      <w:pPr>
        <w:pStyle w:val="Normal"/>
        <w:autoSpaceDE w:val="false"/>
        <w:ind w:firstLine="720"/>
        <w:jc w:val="both"/>
        <w:rPr>
          <w:rFonts w:ascii="Arial" w:hAnsi="Arial" w:cs="Arial"/>
          <w:sz w:val="20"/>
          <w:szCs w:val="20"/>
        </w:rPr>
      </w:pPr>
      <w:r>
        <w:rPr>
          <w:rFonts w:cs="Arial" w:ascii="Arial" w:hAnsi="Arial"/>
          <w:sz w:val="20"/>
          <w:szCs w:val="20"/>
        </w:rPr>
        <w:t>23. Зенитный угол ствола скважины должен иметь следующие значения:</w:t>
      </w:r>
    </w:p>
    <w:p>
      <w:pPr>
        <w:pStyle w:val="Normal"/>
        <w:autoSpaceDE w:val="false"/>
        <w:ind w:firstLine="720"/>
        <w:jc w:val="both"/>
        <w:rPr>
          <w:rFonts w:ascii="Arial" w:hAnsi="Arial" w:cs="Arial"/>
          <w:sz w:val="20"/>
          <w:szCs w:val="20"/>
        </w:rPr>
      </w:pPr>
      <w:r>
        <w:rPr>
          <w:rFonts w:cs="Arial" w:ascii="Arial" w:hAnsi="Arial"/>
          <w:sz w:val="20"/>
          <w:szCs w:val="20"/>
        </w:rPr>
        <w:t>от устья скважины до глубины 100 м - не более 3°;</w:t>
      </w:r>
    </w:p>
    <w:p>
      <w:pPr>
        <w:pStyle w:val="Normal"/>
        <w:autoSpaceDE w:val="false"/>
        <w:ind w:firstLine="720"/>
        <w:jc w:val="both"/>
        <w:rPr>
          <w:rFonts w:ascii="Arial" w:hAnsi="Arial" w:cs="Arial"/>
          <w:sz w:val="20"/>
          <w:szCs w:val="20"/>
        </w:rPr>
      </w:pPr>
      <w:r>
        <w:rPr>
          <w:rFonts w:cs="Arial" w:ascii="Arial" w:hAnsi="Arial"/>
          <w:sz w:val="20"/>
          <w:szCs w:val="20"/>
        </w:rPr>
        <w:t>с глубины 100 м до глубины на 120 м ниже кровли подстилающей каменной соли - не более 7°;</w:t>
      </w:r>
    </w:p>
    <w:p>
      <w:pPr>
        <w:pStyle w:val="Normal"/>
        <w:autoSpaceDE w:val="false"/>
        <w:ind w:firstLine="720"/>
        <w:jc w:val="both"/>
        <w:rPr>
          <w:rFonts w:ascii="Arial" w:hAnsi="Arial" w:cs="Arial"/>
          <w:sz w:val="20"/>
          <w:szCs w:val="20"/>
        </w:rPr>
      </w:pPr>
      <w:r>
        <w:rPr>
          <w:rFonts w:cs="Arial" w:ascii="Arial" w:hAnsi="Arial"/>
          <w:sz w:val="20"/>
          <w:szCs w:val="20"/>
        </w:rPr>
        <w:t>от глубины на 120 м ниже кровли подстилающей каменной соли до башмака технической колонны - не более 15°;</w:t>
      </w:r>
    </w:p>
    <w:p>
      <w:pPr>
        <w:pStyle w:val="Normal"/>
        <w:autoSpaceDE w:val="false"/>
        <w:ind w:firstLine="720"/>
        <w:jc w:val="both"/>
        <w:rPr>
          <w:rFonts w:ascii="Arial" w:hAnsi="Arial" w:cs="Arial"/>
          <w:sz w:val="20"/>
          <w:szCs w:val="20"/>
        </w:rPr>
      </w:pPr>
      <w:r>
        <w:rPr>
          <w:rFonts w:cs="Arial" w:ascii="Arial" w:hAnsi="Arial"/>
          <w:sz w:val="20"/>
          <w:szCs w:val="20"/>
        </w:rPr>
        <w:t>от башмака технической колонны до забоя - без ограничения, по расчету профиля ствола скважины.</w:t>
      </w:r>
    </w:p>
    <w:p>
      <w:pPr>
        <w:pStyle w:val="Normal"/>
        <w:autoSpaceDE w:val="false"/>
        <w:ind w:firstLine="720"/>
        <w:jc w:val="both"/>
        <w:rPr>
          <w:rFonts w:ascii="Arial" w:hAnsi="Arial" w:cs="Arial"/>
          <w:sz w:val="20"/>
          <w:szCs w:val="20"/>
        </w:rPr>
      </w:pPr>
      <w:r>
        <w:rPr>
          <w:rFonts w:cs="Arial" w:ascii="Arial" w:hAnsi="Arial"/>
          <w:sz w:val="20"/>
          <w:szCs w:val="20"/>
        </w:rPr>
        <w:t>24. При бурении скважин в интервале, перекрываемом технической колонной, используются хлормагниево-фосфатный и полисолевой буровые растворы, отвечающие требованиям:</w:t>
      </w:r>
    </w:p>
    <w:p>
      <w:pPr>
        <w:pStyle w:val="Normal"/>
        <w:autoSpaceDE w:val="false"/>
        <w:ind w:firstLine="720"/>
        <w:jc w:val="both"/>
        <w:rPr>
          <w:rFonts w:ascii="Arial" w:hAnsi="Arial" w:cs="Arial"/>
          <w:sz w:val="20"/>
          <w:szCs w:val="20"/>
        </w:rPr>
      </w:pPr>
      <w:r>
        <w:rPr>
          <w:rFonts w:cs="Arial" w:ascii="Arial" w:hAnsi="Arial"/>
          <w:sz w:val="20"/>
          <w:szCs w:val="20"/>
        </w:rPr>
        <w:t>сохранения способности не растворять каменную и калийно-магниевые соли, слагающие стенки скважины, а также солевые породы при попадании в циркуляционную систему буровой установки ограниченного количества пресных или слабоминерализованных вод;</w:t>
      </w:r>
    </w:p>
    <w:p>
      <w:pPr>
        <w:pStyle w:val="Normal"/>
        <w:autoSpaceDE w:val="false"/>
        <w:ind w:firstLine="720"/>
        <w:jc w:val="both"/>
        <w:rPr>
          <w:rFonts w:ascii="Arial" w:hAnsi="Arial" w:cs="Arial"/>
          <w:sz w:val="20"/>
          <w:szCs w:val="20"/>
        </w:rPr>
      </w:pPr>
      <w:r>
        <w:rPr>
          <w:rFonts w:cs="Arial" w:ascii="Arial" w:hAnsi="Arial"/>
          <w:sz w:val="20"/>
          <w:szCs w:val="20"/>
        </w:rPr>
        <w:t>создания на стенки скважины противодавления, достаточного для предотвращения газодинамических проявлений при вскрытии карналлито-сильвинитовой части солесодержащего разреза;</w:t>
      </w:r>
    </w:p>
    <w:p>
      <w:pPr>
        <w:pStyle w:val="Normal"/>
        <w:autoSpaceDE w:val="false"/>
        <w:ind w:firstLine="720"/>
        <w:jc w:val="both"/>
        <w:rPr>
          <w:rFonts w:ascii="Arial" w:hAnsi="Arial" w:cs="Arial"/>
          <w:sz w:val="20"/>
          <w:szCs w:val="20"/>
        </w:rPr>
      </w:pPr>
      <w:r>
        <w:rPr>
          <w:rFonts w:cs="Arial" w:ascii="Arial" w:hAnsi="Arial"/>
          <w:sz w:val="20"/>
          <w:szCs w:val="20"/>
        </w:rPr>
        <w:t>обеспечения создания условий для формирования герметичной и долговечной крепи в интервале спуска технической колонны при ее цементировании;</w:t>
      </w:r>
    </w:p>
    <w:p>
      <w:pPr>
        <w:pStyle w:val="Normal"/>
        <w:autoSpaceDE w:val="false"/>
        <w:ind w:firstLine="720"/>
        <w:jc w:val="both"/>
        <w:rPr>
          <w:rFonts w:ascii="Arial" w:hAnsi="Arial" w:cs="Arial"/>
          <w:sz w:val="20"/>
          <w:szCs w:val="20"/>
        </w:rPr>
      </w:pPr>
      <w:r>
        <w:rPr>
          <w:rFonts w:cs="Arial" w:ascii="Arial" w:hAnsi="Arial"/>
          <w:sz w:val="20"/>
          <w:szCs w:val="20"/>
        </w:rPr>
        <w:t>отсутствия в своем составе компонентов, снижающих информативность и достоверность выполняемых геофизических исследований скважин.</w:t>
      </w:r>
    </w:p>
    <w:p>
      <w:pPr>
        <w:pStyle w:val="Normal"/>
        <w:autoSpaceDE w:val="false"/>
        <w:ind w:firstLine="720"/>
        <w:jc w:val="both"/>
        <w:rPr>
          <w:rFonts w:ascii="Arial" w:hAnsi="Arial" w:cs="Arial"/>
          <w:sz w:val="20"/>
          <w:szCs w:val="20"/>
        </w:rPr>
      </w:pPr>
      <w:r>
        <w:rPr>
          <w:rFonts w:cs="Arial" w:ascii="Arial" w:hAnsi="Arial"/>
          <w:sz w:val="20"/>
          <w:szCs w:val="20"/>
        </w:rPr>
        <w:t>25. Для цементирования обсадных колонн, перекрывающих соленосные отложения (кондуктор, техническая колонна), в зависимости от конкретных горно-геологических условий применяются тампонажные материалы на основе магнезиальных цементов: расширяющиеся магнезиально-фосфатный и известняково-магнезиальный тампонажные материалы. При отсутствии солей в разрезе, перекрываемом обсадными колоннами, их цементирование осуществляется тампонажными материалами на основе тампонажного портландцемента с добавками, регулирующими сроки схватывания цементных растворов.</w:t>
      </w:r>
    </w:p>
    <w:p>
      <w:pPr>
        <w:pStyle w:val="Normal"/>
        <w:autoSpaceDE w:val="false"/>
        <w:ind w:firstLine="720"/>
        <w:jc w:val="both"/>
        <w:rPr>
          <w:rFonts w:ascii="Arial" w:hAnsi="Arial" w:cs="Arial"/>
          <w:sz w:val="20"/>
          <w:szCs w:val="20"/>
        </w:rPr>
      </w:pPr>
      <w:r>
        <w:rPr>
          <w:rFonts w:cs="Arial" w:ascii="Arial" w:hAnsi="Arial"/>
          <w:sz w:val="20"/>
          <w:szCs w:val="20"/>
        </w:rPr>
        <w:t>26. Тампонажные материалы для цементирования обсадных колонн, перекрывающих надсолевую и солесодержащую части разреза (кондуктор и техническая колонна), должны отвечать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тампонажный раствор должен сохранять подвижность в течение времени, необходимого для проведения технологических операций по приготовлению и размещению его в заколонном пространстве;</w:t>
      </w:r>
    </w:p>
    <w:p>
      <w:pPr>
        <w:pStyle w:val="Normal"/>
        <w:autoSpaceDE w:val="false"/>
        <w:ind w:firstLine="720"/>
        <w:jc w:val="both"/>
        <w:rPr>
          <w:rFonts w:ascii="Arial" w:hAnsi="Arial" w:cs="Arial"/>
          <w:sz w:val="20"/>
          <w:szCs w:val="20"/>
        </w:rPr>
      </w:pPr>
      <w:r>
        <w:rPr>
          <w:rFonts w:cs="Arial" w:ascii="Arial" w:hAnsi="Arial"/>
          <w:sz w:val="20"/>
          <w:szCs w:val="20"/>
        </w:rPr>
        <w:t>при твердении тампонажного раствора должен формироваться прочный, малопроницаемый, расширяющийся камень, характеризующийся высокой коррозионной стойкостью в контакте с солевыми породами, насыщенными водными растворами хлоридов магния, калия и натрия, слабоминерализованными и пресными водами, а также в контакте с сероводородсодержащими пластовыми водами;</w:t>
      </w:r>
    </w:p>
    <w:p>
      <w:pPr>
        <w:pStyle w:val="Normal"/>
        <w:autoSpaceDE w:val="false"/>
        <w:ind w:firstLine="720"/>
        <w:jc w:val="both"/>
        <w:rPr>
          <w:rFonts w:ascii="Arial" w:hAnsi="Arial" w:cs="Arial"/>
          <w:sz w:val="20"/>
          <w:szCs w:val="20"/>
        </w:rPr>
      </w:pPr>
      <w:r>
        <w:rPr>
          <w:rFonts w:cs="Arial" w:ascii="Arial" w:hAnsi="Arial"/>
          <w:sz w:val="20"/>
          <w:szCs w:val="20"/>
        </w:rPr>
        <w:t>цементный камень должен характеризоваться высокой адгезией к обсадным трубам, породам надсолевой, солесодержащей и подсолевой частей разреза.</w:t>
      </w:r>
    </w:p>
    <w:p>
      <w:pPr>
        <w:pStyle w:val="Normal"/>
        <w:autoSpaceDE w:val="false"/>
        <w:ind w:firstLine="720"/>
        <w:jc w:val="both"/>
        <w:rPr>
          <w:rFonts w:ascii="Arial" w:hAnsi="Arial" w:cs="Arial"/>
          <w:sz w:val="20"/>
          <w:szCs w:val="20"/>
        </w:rPr>
      </w:pPr>
      <w:r>
        <w:rPr>
          <w:rFonts w:cs="Arial" w:ascii="Arial" w:hAnsi="Arial"/>
          <w:sz w:val="20"/>
          <w:szCs w:val="20"/>
        </w:rPr>
        <w:t>27. Приготовление, контроль качества и использование буровых растворов и тампонажных материалов производятся в соответствии с технологическими регламентами, согласованными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28. За качеством проводки и крепления скважин на стадии их строительства и эксплуатации ведется систематический геофизический контроль. Виды, методы, аппаратура и объемы геофизических исследований определяются проектом.</w:t>
      </w:r>
    </w:p>
    <w:p>
      <w:pPr>
        <w:pStyle w:val="Normal"/>
        <w:autoSpaceDE w:val="false"/>
        <w:ind w:firstLine="720"/>
        <w:jc w:val="both"/>
        <w:rPr>
          <w:rFonts w:ascii="Arial" w:hAnsi="Arial" w:cs="Arial"/>
          <w:sz w:val="20"/>
          <w:szCs w:val="20"/>
        </w:rPr>
      </w:pPr>
      <w:r>
        <w:rPr>
          <w:rFonts w:cs="Arial" w:ascii="Arial" w:hAnsi="Arial"/>
          <w:sz w:val="20"/>
          <w:szCs w:val="20"/>
        </w:rPr>
        <w:t>29. Работы, связанные с ликвидацией аварий, осложнений, исправлением стволов скважин и других отклонений от проектов, выполняются в соответствии с установленными требованиями по утвержденным планам, согласованным с органами Госгортехнадзора России. На эти работы оформляется акт с приложением необходимой документации, которая хранится в деле скважины постоянно.</w:t>
      </w:r>
    </w:p>
    <w:p>
      <w:pPr>
        <w:pStyle w:val="Normal"/>
        <w:autoSpaceDE w:val="false"/>
        <w:ind w:firstLine="720"/>
        <w:jc w:val="both"/>
        <w:rPr>
          <w:rFonts w:ascii="Arial" w:hAnsi="Arial" w:cs="Arial"/>
          <w:sz w:val="20"/>
          <w:szCs w:val="20"/>
        </w:rPr>
      </w:pPr>
      <w:r>
        <w:rPr>
          <w:rFonts w:cs="Arial" w:ascii="Arial" w:hAnsi="Arial"/>
          <w:sz w:val="20"/>
          <w:szCs w:val="20"/>
        </w:rPr>
        <w:t>30. Консервация и ликвидация скважин осуществляются в установленном порядке. Консервация и ликвидация скважин, пробуренных на участках кондиционных калийных солей, осуществляются по специальной технологии, согласованной с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7" w:name="sub_296593708"/>
      <w:bookmarkEnd w:id="17"/>
      <w:r>
        <w:rPr>
          <w:rFonts w:cs="Arial" w:ascii="Arial" w:hAnsi="Arial"/>
          <w:i/>
          <w:iCs/>
          <w:sz w:val="20"/>
          <w:szCs w:val="20"/>
        </w:rPr>
        <w:t>См. Инструкцию о порядке ведения работ по ликвидации и консервации опасных производственных объектов, связанных с пользованием недрами, утвержденную постановлением Госгортехнадзора РФ от 2 июня 1999 г. N 33</w:t>
      </w:r>
    </w:p>
    <w:p>
      <w:pPr>
        <w:pStyle w:val="Normal"/>
        <w:autoSpaceDE w:val="false"/>
        <w:jc w:val="both"/>
        <w:rPr>
          <w:rFonts w:ascii="Arial" w:hAnsi="Arial" w:cs="Arial"/>
          <w:i/>
          <w:i/>
          <w:iCs/>
          <w:sz w:val="20"/>
          <w:szCs w:val="20"/>
        </w:rPr>
      </w:pPr>
      <w:bookmarkStart w:id="18" w:name="sub_296593708"/>
      <w:bookmarkStart w:id="19" w:name="sub_296593708"/>
      <w:bookmarkEnd w:id="19"/>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Документация по строительству скважин на площадях залегания калийных солей подлежит постоянному хранению. Керн, полученный в интервале калийной залежи и верхней пачки подстилающей каменной соли, отбирается и ликвидируется после соответствующего исследования и передачи в установленном порядке в территориальные фонды геологической информации заключения о геологическом разрезе, его увязке с каротажными диаграммами и результатами химического опробования. Строительство нефтяных скважин сопровождается формированием в паспорте скважины данных о фактических использованных при цементировании кондукторов и технических колонн тампонажных материалах, вещественном и элементном составе цементного камня крепи в надсолевой и солесодержащей частях разреза.</w:t>
      </w:r>
    </w:p>
    <w:p>
      <w:pPr>
        <w:pStyle w:val="Normal"/>
        <w:autoSpaceDE w:val="false"/>
        <w:ind w:firstLine="720"/>
        <w:jc w:val="both"/>
        <w:rPr>
          <w:rFonts w:ascii="Arial" w:hAnsi="Arial" w:cs="Arial"/>
          <w:sz w:val="20"/>
          <w:szCs w:val="20"/>
        </w:rPr>
      </w:pPr>
      <w:r>
        <w:rPr>
          <w:rFonts w:cs="Arial" w:ascii="Arial" w:hAnsi="Arial"/>
          <w:sz w:val="20"/>
          <w:szCs w:val="20"/>
        </w:rPr>
        <w:t>32. При геологическом изучении и освоении месторождений нефти на площадях залегания калийных солей выполняется комплексное изучение недр, которое включает:</w:t>
      </w:r>
    </w:p>
    <w:p>
      <w:pPr>
        <w:pStyle w:val="Normal"/>
        <w:autoSpaceDE w:val="false"/>
        <w:ind w:firstLine="720"/>
        <w:jc w:val="both"/>
        <w:rPr>
          <w:rFonts w:ascii="Arial" w:hAnsi="Arial" w:cs="Arial"/>
          <w:sz w:val="20"/>
          <w:szCs w:val="20"/>
        </w:rPr>
      </w:pPr>
      <w:r>
        <w:rPr>
          <w:rFonts w:cs="Arial" w:ascii="Arial" w:hAnsi="Arial"/>
          <w:sz w:val="20"/>
          <w:szCs w:val="20"/>
        </w:rPr>
        <w:t>отбор керна соляных пород при бурении в интервале залегания калийной залежи, его опробование, геологическое описание и физико-механические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производство комплекса геофизических исследований скважин, обеспечивающих детальное расчленение разреза соленосных отложений;</w:t>
      </w:r>
    </w:p>
    <w:p>
      <w:pPr>
        <w:pStyle w:val="Normal"/>
        <w:autoSpaceDE w:val="false"/>
        <w:ind w:firstLine="720"/>
        <w:jc w:val="both"/>
        <w:rPr>
          <w:rFonts w:ascii="Arial" w:hAnsi="Arial" w:cs="Arial"/>
          <w:sz w:val="20"/>
          <w:szCs w:val="20"/>
        </w:rPr>
      </w:pPr>
      <w:r>
        <w:rPr>
          <w:rFonts w:cs="Arial" w:ascii="Arial" w:hAnsi="Arial"/>
          <w:sz w:val="20"/>
          <w:szCs w:val="20"/>
        </w:rPr>
        <w:t>определение по данным геологического описания геофизических исследований скважин, физико-механических испытаний и химических анализов проб керна особенностей строения соляной толщи, состава и свойств слагающих пород;</w:t>
      </w:r>
    </w:p>
    <w:p>
      <w:pPr>
        <w:pStyle w:val="Normal"/>
        <w:autoSpaceDE w:val="false"/>
        <w:ind w:firstLine="720"/>
        <w:jc w:val="both"/>
        <w:rPr>
          <w:rFonts w:ascii="Arial" w:hAnsi="Arial" w:cs="Arial"/>
          <w:sz w:val="20"/>
          <w:szCs w:val="20"/>
        </w:rPr>
      </w:pPr>
      <w:r>
        <w:rPr>
          <w:rFonts w:cs="Arial" w:ascii="Arial" w:hAnsi="Arial"/>
          <w:sz w:val="20"/>
          <w:szCs w:val="20"/>
        </w:rPr>
        <w:t>выявление разрывных нарушений в породах подсолевых отложений;</w:t>
      </w:r>
    </w:p>
    <w:p>
      <w:pPr>
        <w:pStyle w:val="Normal"/>
        <w:autoSpaceDE w:val="false"/>
        <w:ind w:firstLine="720"/>
        <w:jc w:val="both"/>
        <w:rPr>
          <w:rFonts w:ascii="Arial" w:hAnsi="Arial" w:cs="Arial"/>
          <w:sz w:val="20"/>
          <w:szCs w:val="20"/>
        </w:rPr>
      </w:pPr>
      <w:r>
        <w:rPr>
          <w:rFonts w:cs="Arial" w:ascii="Arial" w:hAnsi="Arial"/>
          <w:sz w:val="20"/>
          <w:szCs w:val="20"/>
        </w:rPr>
        <w:t>изучение параметров поглощающих горизонтов в целях оценки возможности использования их для захоронения промышленных стоков.</w:t>
      </w:r>
    </w:p>
    <w:p>
      <w:pPr>
        <w:pStyle w:val="Normal"/>
        <w:autoSpaceDE w:val="false"/>
        <w:ind w:firstLine="720"/>
        <w:jc w:val="both"/>
        <w:rPr>
          <w:rFonts w:ascii="Arial" w:hAnsi="Arial" w:cs="Arial"/>
          <w:sz w:val="20"/>
          <w:szCs w:val="20"/>
        </w:rPr>
      </w:pPr>
      <w:r>
        <w:rPr>
          <w:rFonts w:cs="Arial" w:ascii="Arial" w:hAnsi="Arial"/>
          <w:sz w:val="20"/>
          <w:szCs w:val="20"/>
        </w:rPr>
        <w:t>Объемы и виды работ по комплексному изучению недр определяются техническими заданиями и проектами.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 w:name="sub_400"/>
      <w:bookmarkEnd w:id="20"/>
      <w:r>
        <w:rPr>
          <w:rFonts w:cs="Arial" w:ascii="Arial" w:hAnsi="Arial"/>
          <w:b/>
          <w:bCs/>
          <w:sz w:val="20"/>
          <w:szCs w:val="20"/>
        </w:rPr>
        <w:t>IV. Требования по промышленной безопасности при ведении мониторинга состояния недр</w:t>
      </w:r>
    </w:p>
    <w:p>
      <w:pPr>
        <w:pStyle w:val="Normal"/>
        <w:autoSpaceDE w:val="false"/>
        <w:jc w:val="both"/>
        <w:rPr>
          <w:rFonts w:ascii="Courier New" w:hAnsi="Courier New" w:cs="Courier New"/>
          <w:b/>
          <w:b/>
          <w:bCs/>
          <w:sz w:val="20"/>
          <w:szCs w:val="20"/>
        </w:rPr>
      </w:pPr>
      <w:bookmarkStart w:id="21" w:name="sub_400"/>
      <w:bookmarkStart w:id="22" w:name="sub_400"/>
      <w:bookmarkEnd w:id="22"/>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23" w:name="sub_296595112"/>
      <w:bookmarkEnd w:id="23"/>
      <w:r>
        <w:rPr>
          <w:rFonts w:cs="Arial" w:ascii="Arial" w:hAnsi="Arial"/>
          <w:i/>
          <w:iCs/>
          <w:sz w:val="20"/>
          <w:szCs w:val="20"/>
        </w:rPr>
        <w:t>См. также Положение о порядке осуществления государственного мониторинга состояния недр Российской Федерации, утвержденное приказом МПР РФ от 21 мая 2001 г. N 433</w:t>
      </w:r>
    </w:p>
    <w:p>
      <w:pPr>
        <w:pStyle w:val="Normal"/>
        <w:autoSpaceDE w:val="false"/>
        <w:jc w:val="both"/>
        <w:rPr>
          <w:rFonts w:ascii="Arial" w:hAnsi="Arial" w:cs="Arial"/>
          <w:i/>
          <w:i/>
          <w:iCs/>
          <w:sz w:val="20"/>
          <w:szCs w:val="20"/>
        </w:rPr>
      </w:pPr>
      <w:bookmarkStart w:id="24" w:name="sub_296595112"/>
      <w:bookmarkStart w:id="25" w:name="sub_296595112"/>
      <w:bookmarkEnd w:id="2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 На территории разрабатываемых месторождений нефти за счет средств недропользователя проводится мониторинг состояния недр, включающий гидрогеологические исследования, инструментальные наблюдения за сдвижением земной поверхности, контроль изменения геомеханического и геодинамического состояния недр. Научно-исследовательские работы по проблемам совместного освоения месторождений нефти и калийных солей, а также оценке влияния техногенных факторов на недра, выполняемые за счет государственных средств, осуществляются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34. Гидрогеологические наблюдения за изменением химического, газового и микробиологического состава подземных вод и рассолов надсолевого комплекса осуществляются в целях косвенного контроля за наличием вертикальных перетоков глубинных флюидов из подсолевой части разреза. Для их проведения создается сеть наблюдательных гидрогеологических скважин. Количество скважин, их глубина, конструкция, периодичность отбора проб воды (рассолов) и методика работ обосновываются проектом.</w:t>
      </w:r>
    </w:p>
    <w:p>
      <w:pPr>
        <w:pStyle w:val="Normal"/>
        <w:autoSpaceDE w:val="false"/>
        <w:ind w:firstLine="720"/>
        <w:jc w:val="both"/>
        <w:rPr>
          <w:rFonts w:ascii="Arial" w:hAnsi="Arial" w:cs="Arial"/>
          <w:sz w:val="20"/>
          <w:szCs w:val="20"/>
        </w:rPr>
      </w:pPr>
      <w:r>
        <w:rPr>
          <w:rFonts w:cs="Arial" w:ascii="Arial" w:hAnsi="Arial"/>
          <w:sz w:val="20"/>
          <w:szCs w:val="20"/>
        </w:rPr>
        <w:t>35. Инструментальные наблюдения за деформациями земной поверхности проводятся по профильным линиям грунтовых реперов в целях изучения процесса сдвижения массива горных пород над разрабатываемыми нефтяными залежами и прогнозирования его развития во времени. Для проведения маркшейдерских инструментальных наблюдений и определения величин деформаций над вводимыми в разработку нефтяными месторождениями строятся наблюдательные станции. Строительство наблюдательных станций осуществляется, а периодичность и методика инструментальных измерений определяются в соответствии с проектом. Закладка наблюдательной станции производится не позднее чем за шесть месяцев до начала пробной эксплуатации нефтяной залежи.</w:t>
      </w:r>
    </w:p>
    <w:p>
      <w:pPr>
        <w:pStyle w:val="Normal"/>
        <w:autoSpaceDE w:val="false"/>
        <w:ind w:firstLine="720"/>
        <w:jc w:val="both"/>
        <w:rPr>
          <w:rFonts w:ascii="Arial" w:hAnsi="Arial" w:cs="Arial"/>
          <w:sz w:val="20"/>
          <w:szCs w:val="20"/>
        </w:rPr>
      </w:pPr>
      <w:r>
        <w:rPr>
          <w:rFonts w:cs="Arial" w:ascii="Arial" w:hAnsi="Arial"/>
          <w:sz w:val="20"/>
          <w:szCs w:val="20"/>
        </w:rPr>
        <w:t>36. Контроль за изменением геомеханического и геодинамического состояния недр проводится в целях исключения негативных последствий разработки нефтяных месторождений на геологическую среду и инженерные сооружения и осуществляется в соответствии с проектом организациями, имеющими соответствующую лицензию Госгортехнадзора России на право производства маркшейдерских работ.</w:t>
      </w:r>
    </w:p>
    <w:p>
      <w:pPr>
        <w:pStyle w:val="Normal"/>
        <w:autoSpaceDE w:val="false"/>
        <w:ind w:firstLine="720"/>
        <w:jc w:val="both"/>
        <w:rPr>
          <w:rFonts w:ascii="Arial" w:hAnsi="Arial" w:cs="Arial"/>
          <w:sz w:val="20"/>
          <w:szCs w:val="20"/>
        </w:rPr>
      </w:pPr>
      <w:r>
        <w:rPr>
          <w:rFonts w:cs="Arial" w:ascii="Arial" w:hAnsi="Arial"/>
          <w:sz w:val="20"/>
          <w:szCs w:val="20"/>
        </w:rPr>
        <w:t>37. За строительством нефтяных скважин на площадях залегания калийных солей осуществляется авторский надзор за исполнением проектной документации и соблюдением технологических регламентов строительства скважин.</w:t>
      </w:r>
    </w:p>
    <w:p>
      <w:pPr>
        <w:pStyle w:val="Normal"/>
        <w:autoSpaceDE w:val="false"/>
        <w:ind w:firstLine="720"/>
        <w:jc w:val="both"/>
        <w:rPr>
          <w:rFonts w:ascii="Arial" w:hAnsi="Arial" w:cs="Arial"/>
          <w:sz w:val="20"/>
          <w:szCs w:val="20"/>
        </w:rPr>
      </w:pPr>
      <w:r>
        <w:rPr>
          <w:rFonts w:cs="Arial" w:ascii="Arial" w:hAnsi="Arial"/>
          <w:sz w:val="20"/>
          <w:szCs w:val="20"/>
        </w:rPr>
        <w:t>38. Геофизические исследования качества крепления скважин предусматривают:</w:t>
      </w:r>
    </w:p>
    <w:p>
      <w:pPr>
        <w:pStyle w:val="Normal"/>
        <w:autoSpaceDE w:val="false"/>
        <w:ind w:firstLine="720"/>
        <w:jc w:val="both"/>
        <w:rPr>
          <w:rFonts w:ascii="Arial" w:hAnsi="Arial" w:cs="Arial"/>
          <w:sz w:val="20"/>
          <w:szCs w:val="20"/>
        </w:rPr>
      </w:pPr>
      <w:r>
        <w:rPr>
          <w:rFonts w:cs="Arial" w:ascii="Arial" w:hAnsi="Arial"/>
          <w:sz w:val="20"/>
          <w:szCs w:val="20"/>
        </w:rPr>
        <w:t>определение качества цементирования обсадных колон на дату окончания затвердения цемента и перед спуском последующей обсадной колонны в скважину;</w:t>
      </w:r>
    </w:p>
    <w:p>
      <w:pPr>
        <w:pStyle w:val="Normal"/>
        <w:autoSpaceDE w:val="false"/>
        <w:ind w:firstLine="720"/>
        <w:jc w:val="both"/>
        <w:rPr>
          <w:rFonts w:ascii="Arial" w:hAnsi="Arial" w:cs="Arial"/>
          <w:sz w:val="20"/>
          <w:szCs w:val="20"/>
        </w:rPr>
      </w:pPr>
      <w:r>
        <w:rPr>
          <w:rFonts w:cs="Arial" w:ascii="Arial" w:hAnsi="Arial"/>
          <w:sz w:val="20"/>
          <w:szCs w:val="20"/>
        </w:rPr>
        <w:t>оценку изменения во времени состояния цементного камня и его контакта с обсадной колонной и породой до ликвидации скважины.</w:t>
      </w:r>
    </w:p>
    <w:p>
      <w:pPr>
        <w:pStyle w:val="Normal"/>
        <w:autoSpaceDE w:val="false"/>
        <w:ind w:firstLine="720"/>
        <w:jc w:val="both"/>
        <w:rPr>
          <w:rFonts w:ascii="Arial" w:hAnsi="Arial" w:cs="Arial"/>
          <w:sz w:val="20"/>
          <w:szCs w:val="20"/>
        </w:rPr>
      </w:pPr>
      <w:r>
        <w:rPr>
          <w:rFonts w:cs="Arial" w:ascii="Arial" w:hAnsi="Arial"/>
          <w:sz w:val="20"/>
          <w:szCs w:val="20"/>
        </w:rPr>
        <w:t>39. Отбор натурных образцов крепи скважин и их последующие инструментальные исследования проводятся в отдельных скважинах в целях прямого контроля состояния цементного камня и поверхности контакта его с обсадными трубами и породой, в том числе солями. Виды и объемы геофизических исследований скважин, периодичность их проведения, количество, интервалы, периодичность отбора образцов крепи и методы инструментальных исследований определяются проектом.</w:t>
      </w:r>
    </w:p>
    <w:p>
      <w:pPr>
        <w:pStyle w:val="Normal"/>
        <w:autoSpaceDE w:val="false"/>
        <w:ind w:firstLine="720"/>
        <w:jc w:val="both"/>
        <w:rPr>
          <w:rFonts w:ascii="Arial" w:hAnsi="Arial" w:cs="Arial"/>
          <w:sz w:val="20"/>
          <w:szCs w:val="20"/>
        </w:rPr>
      </w:pPr>
      <w:r>
        <w:rPr>
          <w:rFonts w:cs="Arial" w:ascii="Arial" w:hAnsi="Arial"/>
          <w:sz w:val="20"/>
          <w:szCs w:val="20"/>
        </w:rPr>
        <w:t>40. Результаты работ по строительству глубоких скважин и разработке залежей нефти на площадях залегания калийных солей подлежат систематическому анализу по следующим разделам:</w:t>
      </w:r>
    </w:p>
    <w:p>
      <w:pPr>
        <w:pStyle w:val="Normal"/>
        <w:autoSpaceDE w:val="false"/>
        <w:ind w:firstLine="720"/>
        <w:jc w:val="both"/>
        <w:rPr>
          <w:rFonts w:ascii="Arial" w:hAnsi="Arial" w:cs="Arial"/>
          <w:sz w:val="20"/>
          <w:szCs w:val="20"/>
        </w:rPr>
      </w:pPr>
      <w:r>
        <w:rPr>
          <w:rFonts w:cs="Arial" w:ascii="Arial" w:hAnsi="Arial"/>
          <w:sz w:val="20"/>
          <w:szCs w:val="20"/>
        </w:rPr>
        <w:t>свойства, состав и особенности геологического строения калийной залежи на площадях бурения скважин на нефть - по окончании бурения каждой скважины и каждого из этапов работ по геологическому изучению и освоению месторождений нефти;</w:t>
      </w:r>
    </w:p>
    <w:p>
      <w:pPr>
        <w:pStyle w:val="Normal"/>
        <w:autoSpaceDE w:val="false"/>
        <w:ind w:firstLine="720"/>
        <w:jc w:val="both"/>
        <w:rPr>
          <w:rFonts w:ascii="Arial" w:hAnsi="Arial" w:cs="Arial"/>
          <w:sz w:val="20"/>
          <w:szCs w:val="20"/>
        </w:rPr>
      </w:pPr>
      <w:r>
        <w:rPr>
          <w:rFonts w:cs="Arial" w:ascii="Arial" w:hAnsi="Arial"/>
          <w:sz w:val="20"/>
          <w:szCs w:val="20"/>
        </w:rPr>
        <w:t>состояние ствола скважины - по данным нивелировки устья скважины;</w:t>
      </w:r>
    </w:p>
    <w:p>
      <w:pPr>
        <w:pStyle w:val="Normal"/>
        <w:autoSpaceDE w:val="false"/>
        <w:ind w:firstLine="720"/>
        <w:jc w:val="both"/>
        <w:rPr>
          <w:rFonts w:ascii="Arial" w:hAnsi="Arial" w:cs="Arial"/>
          <w:sz w:val="20"/>
          <w:szCs w:val="20"/>
        </w:rPr>
      </w:pPr>
      <w:r>
        <w:rPr>
          <w:rFonts w:cs="Arial" w:ascii="Arial" w:hAnsi="Arial"/>
          <w:sz w:val="20"/>
          <w:szCs w:val="20"/>
        </w:rPr>
        <w:t>качество строительства скважин, включая соблюдение проектной конструкции, технологии вскрытия солесодержащей части разреза, профиля ствола скважины, качество цементирования обсадных колонн с оценкой достигнутого уровня защиты соляной толщи от над- и подсолевых флюидов разреза - после окончания бурения каждой скважины;</w:t>
      </w:r>
    </w:p>
    <w:p>
      <w:pPr>
        <w:pStyle w:val="Normal"/>
        <w:autoSpaceDE w:val="false"/>
        <w:ind w:firstLine="720"/>
        <w:jc w:val="both"/>
        <w:rPr>
          <w:rFonts w:ascii="Arial" w:hAnsi="Arial" w:cs="Arial"/>
          <w:sz w:val="20"/>
          <w:szCs w:val="20"/>
        </w:rPr>
      </w:pPr>
      <w:r>
        <w:rPr>
          <w:rFonts w:cs="Arial" w:ascii="Arial" w:hAnsi="Arial"/>
          <w:sz w:val="20"/>
          <w:szCs w:val="20"/>
        </w:rPr>
        <w:t>динамика состояния крепи скважин в процессе их длительного функционирования - по результатам контрольных геофизических исследований скважин раз в три года;</w:t>
      </w:r>
    </w:p>
    <w:p>
      <w:pPr>
        <w:pStyle w:val="Normal"/>
        <w:autoSpaceDE w:val="false"/>
        <w:ind w:firstLine="720"/>
        <w:jc w:val="both"/>
        <w:rPr>
          <w:rFonts w:ascii="Arial" w:hAnsi="Arial" w:cs="Arial"/>
          <w:sz w:val="20"/>
          <w:szCs w:val="20"/>
        </w:rPr>
      </w:pPr>
      <w:r>
        <w:rPr>
          <w:rFonts w:cs="Arial" w:ascii="Arial" w:hAnsi="Arial"/>
          <w:sz w:val="20"/>
          <w:szCs w:val="20"/>
        </w:rPr>
        <w:t>изменение уровней и состава надсолевых вод и контактных рассолов - по данным гидрогеологических наблюдений - ежегодно;</w:t>
      </w:r>
    </w:p>
    <w:p>
      <w:pPr>
        <w:pStyle w:val="Normal"/>
        <w:autoSpaceDE w:val="false"/>
        <w:ind w:firstLine="720"/>
        <w:jc w:val="both"/>
        <w:rPr>
          <w:rFonts w:ascii="Arial" w:hAnsi="Arial" w:cs="Arial"/>
          <w:sz w:val="20"/>
          <w:szCs w:val="20"/>
        </w:rPr>
      </w:pPr>
      <w:r>
        <w:rPr>
          <w:rFonts w:cs="Arial" w:ascii="Arial" w:hAnsi="Arial"/>
          <w:sz w:val="20"/>
          <w:szCs w:val="20"/>
        </w:rPr>
        <w:t>результаты инструментальных наблюдений за сдвижением земной поверхности над разрабатываемыми нефтяными месторождениями - после завершения очередного цикла наблюдений;</w:t>
      </w:r>
    </w:p>
    <w:p>
      <w:pPr>
        <w:pStyle w:val="Normal"/>
        <w:autoSpaceDE w:val="false"/>
        <w:ind w:firstLine="720"/>
        <w:jc w:val="both"/>
        <w:rPr>
          <w:rFonts w:ascii="Arial" w:hAnsi="Arial" w:cs="Arial"/>
          <w:sz w:val="20"/>
          <w:szCs w:val="20"/>
        </w:rPr>
      </w:pPr>
      <w:r>
        <w:rPr>
          <w:rFonts w:cs="Arial" w:ascii="Arial" w:hAnsi="Arial"/>
          <w:sz w:val="20"/>
          <w:szCs w:val="20"/>
        </w:rPr>
        <w:t>состояние разработки месторождений нефти - ежегодно;</w:t>
      </w:r>
    </w:p>
    <w:p>
      <w:pPr>
        <w:pStyle w:val="Normal"/>
        <w:autoSpaceDE w:val="false"/>
        <w:ind w:firstLine="720"/>
        <w:jc w:val="both"/>
        <w:rPr>
          <w:rFonts w:ascii="Arial" w:hAnsi="Arial" w:cs="Arial"/>
          <w:sz w:val="20"/>
          <w:szCs w:val="20"/>
        </w:rPr>
      </w:pPr>
      <w:r>
        <w:rPr>
          <w:rFonts w:cs="Arial" w:ascii="Arial" w:hAnsi="Arial"/>
          <w:sz w:val="20"/>
          <w:szCs w:val="20"/>
        </w:rPr>
        <w:t>оценка воздействия на окружающую среду - ежегодно;</w:t>
      </w:r>
    </w:p>
    <w:p>
      <w:pPr>
        <w:pStyle w:val="Normal"/>
        <w:autoSpaceDE w:val="false"/>
        <w:ind w:firstLine="720"/>
        <w:jc w:val="both"/>
        <w:rPr>
          <w:rFonts w:ascii="Arial" w:hAnsi="Arial" w:cs="Arial"/>
          <w:sz w:val="20"/>
          <w:szCs w:val="20"/>
        </w:rPr>
      </w:pPr>
      <w:r>
        <w:rPr>
          <w:rFonts w:cs="Arial" w:ascii="Arial" w:hAnsi="Arial"/>
          <w:sz w:val="20"/>
          <w:szCs w:val="20"/>
        </w:rPr>
        <w:t>оценка влияния разработки нефтяных месторождений на сохранность калийных солей - не реже одного раза в пять лет;</w:t>
      </w:r>
    </w:p>
    <w:p>
      <w:pPr>
        <w:pStyle w:val="Normal"/>
        <w:autoSpaceDE w:val="false"/>
        <w:ind w:firstLine="720"/>
        <w:jc w:val="both"/>
        <w:rPr>
          <w:rFonts w:ascii="Arial" w:hAnsi="Arial" w:cs="Arial"/>
          <w:sz w:val="20"/>
          <w:szCs w:val="20"/>
        </w:rPr>
      </w:pPr>
      <w:r>
        <w:rPr>
          <w:rFonts w:cs="Arial" w:ascii="Arial" w:hAnsi="Arial"/>
          <w:sz w:val="20"/>
          <w:szCs w:val="20"/>
        </w:rPr>
        <w:t>глубинное строение подсолевых отложений и нефтегазоносных комплексов с привлечением материалов сейсморазведки - при комплексном анализе работ.</w:t>
      </w:r>
    </w:p>
    <w:p>
      <w:pPr>
        <w:pStyle w:val="Normal"/>
        <w:autoSpaceDE w:val="false"/>
        <w:ind w:firstLine="720"/>
        <w:jc w:val="both"/>
        <w:rPr>
          <w:rFonts w:ascii="Arial" w:hAnsi="Arial" w:cs="Arial"/>
          <w:sz w:val="20"/>
          <w:szCs w:val="20"/>
        </w:rPr>
      </w:pPr>
      <w:r>
        <w:rPr>
          <w:rFonts w:cs="Arial" w:ascii="Arial" w:hAnsi="Arial"/>
          <w:sz w:val="20"/>
          <w:szCs w:val="20"/>
        </w:rPr>
        <w:t>41. Мониторинг состояния недр и производственный контроль за обеспечением требований промышленной безопасности, законодательства о недрах и настоящих Правил осуществляют службы производственного контроля, геологического и маркшейдерского обеспечения горных работ в соответствии с порядком, установленным организацией-недропользователем.</w:t>
      </w:r>
    </w:p>
    <w:p>
      <w:pPr>
        <w:pStyle w:val="Normal"/>
        <w:autoSpaceDE w:val="false"/>
        <w:ind w:firstLine="720"/>
        <w:jc w:val="both"/>
        <w:rPr>
          <w:rFonts w:ascii="Arial" w:hAnsi="Arial" w:cs="Arial"/>
          <w:sz w:val="20"/>
          <w:szCs w:val="20"/>
        </w:rPr>
      </w:pPr>
      <w:r>
        <w:rPr>
          <w:rFonts w:cs="Arial" w:ascii="Arial" w:hAnsi="Arial"/>
          <w:sz w:val="20"/>
          <w:szCs w:val="20"/>
        </w:rPr>
        <w:t>42. Анализ и обобщение результатов работ могут выполняться специализированными организациями, привлекаемыми нефтедобывающими организациями. Результаты анализа, оформленные в виде отчетов, подлежат хранению на весь период разработки месторождения и проведения ликвидационных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500"/>
      <w:bookmarkEnd w:id="26"/>
      <w:r>
        <w:rPr>
          <w:rFonts w:cs="Arial" w:ascii="Arial" w:hAnsi="Arial"/>
          <w:b/>
          <w:bCs/>
          <w:sz w:val="20"/>
          <w:szCs w:val="20"/>
        </w:rPr>
        <w:t>V. Ответственность за соблюдение и контроль выполнения требований настоящих Правил</w:t>
      </w:r>
    </w:p>
    <w:p>
      <w:pPr>
        <w:pStyle w:val="Normal"/>
        <w:autoSpaceDE w:val="false"/>
        <w:jc w:val="both"/>
        <w:rPr>
          <w:rFonts w:ascii="Courier New" w:hAnsi="Courier New" w:cs="Courier New"/>
          <w:b/>
          <w:b/>
          <w:bCs/>
          <w:sz w:val="20"/>
          <w:szCs w:val="20"/>
        </w:rPr>
      </w:pPr>
      <w:bookmarkStart w:id="27" w:name="sub_500"/>
      <w:bookmarkStart w:id="28" w:name="sub_500"/>
      <w:bookmarkEnd w:id="2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43. Государственный горный надзор в целях обеспечения соблюдения всеми пользователями недр предусмотренных законодательством Российской Федерации требований по безопасному ведению горных работ, предупреждению и устранению их вредного влияния на население, окружающую природную среду, здания и сооружения, а также по охране недр, государственный контроль в пределах своей компетенции за рациональным использованием и охраной недр осуществляют органы Госгортехнадзора России</w:t>
      </w:r>
      <w:hyperlink w:anchor="sub_222">
        <w:r>
          <w:rPr>
            <w:rStyle w:val="Style16"/>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44. Лица, виновные в нарушении Закона Российской Федерации "О недрах", в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природной среды, в том числе в нарушениях, ведущих к загрязнению недр и приводящих месторождение полезных ископаемых в состояние, не пригодное для эксплуатации, несут уголовную ответственность в соответствии с законодательством Российской Федерации, а также административную ответственность в соответствии с </w:t>
      </w:r>
      <w:hyperlink w:anchor="sub_1">
        <w:r>
          <w:rPr>
            <w:rStyle w:val="Style16"/>
            <w:rFonts w:cs="Arial" w:ascii="Arial" w:hAnsi="Arial"/>
            <w:sz w:val="20"/>
            <w:szCs w:val="20"/>
            <w:u w:val="single"/>
          </w:rPr>
          <w:t>законодательством</w:t>
        </w:r>
      </w:hyperlink>
      <w:r>
        <w:rPr>
          <w:rFonts w:cs="Arial" w:ascii="Arial" w:hAnsi="Arial"/>
          <w:sz w:val="20"/>
          <w:szCs w:val="20"/>
        </w:rPr>
        <w:t xml:space="preserve"> Российской Федерации и законодательством субъектов Российской Федерации</w:t>
      </w:r>
      <w:hyperlink w:anchor="sub_333">
        <w:r>
          <w:rPr>
            <w:rStyle w:val="Style16"/>
            <w:rFonts w:cs="Arial" w:ascii="Arial" w:hAnsi="Arial"/>
            <w:sz w:val="20"/>
            <w:szCs w:val="20"/>
            <w:u w:val="single"/>
          </w:rPr>
          <w:t>***</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29" w:name="sub_111"/>
      <w:bookmarkEnd w:id="29"/>
      <w:r>
        <w:rPr>
          <w:rFonts w:cs="Arial" w:ascii="Arial" w:hAnsi="Arial"/>
          <w:sz w:val="20"/>
          <w:szCs w:val="20"/>
        </w:rPr>
        <w:t>* Собрание законодательства Российской Федерации, 2001, N 50, ст.4742.</w:t>
      </w:r>
    </w:p>
    <w:p>
      <w:pPr>
        <w:pStyle w:val="Normal"/>
        <w:autoSpaceDE w:val="false"/>
        <w:ind w:firstLine="720"/>
        <w:jc w:val="both"/>
        <w:rPr>
          <w:rFonts w:ascii="Arial" w:hAnsi="Arial" w:cs="Arial"/>
          <w:sz w:val="20"/>
          <w:szCs w:val="20"/>
        </w:rPr>
      </w:pPr>
      <w:bookmarkStart w:id="30" w:name="sub_111"/>
      <w:bookmarkStart w:id="31" w:name="sub_222"/>
      <w:bookmarkEnd w:id="30"/>
      <w:bookmarkEnd w:id="31"/>
      <w:r>
        <w:rPr>
          <w:rFonts w:cs="Arial" w:ascii="Arial" w:hAnsi="Arial"/>
          <w:sz w:val="20"/>
          <w:szCs w:val="20"/>
        </w:rPr>
        <w:t>** П.4.2 Положения о Федеральном горном и промышленном надзоре России, утвержденного постановлением Правительства Российской Федерации от 03.12.01 N 841.</w:t>
      </w:r>
    </w:p>
    <w:p>
      <w:pPr>
        <w:pStyle w:val="Normal"/>
        <w:autoSpaceDE w:val="false"/>
        <w:ind w:firstLine="720"/>
        <w:jc w:val="both"/>
        <w:rPr>
          <w:rFonts w:ascii="Arial" w:hAnsi="Arial" w:cs="Arial"/>
          <w:sz w:val="20"/>
          <w:szCs w:val="20"/>
        </w:rPr>
      </w:pPr>
      <w:bookmarkStart w:id="32" w:name="sub_222"/>
      <w:bookmarkStart w:id="33" w:name="sub_333"/>
      <w:bookmarkEnd w:id="32"/>
      <w:bookmarkEnd w:id="33"/>
      <w:r>
        <w:rPr>
          <w:rFonts w:cs="Arial" w:ascii="Arial" w:hAnsi="Arial"/>
          <w:sz w:val="20"/>
          <w:szCs w:val="20"/>
        </w:rPr>
        <w:t>*** Ст.49 Закона Российской Федерации "О недрах" в редакции Федерального закона от 03.03.95 N 27-ФЗ.</w:t>
      </w:r>
    </w:p>
    <w:p>
      <w:pPr>
        <w:pStyle w:val="Normal"/>
        <w:autoSpaceDE w:val="false"/>
        <w:jc w:val="both"/>
        <w:rPr>
          <w:rFonts w:ascii="Courier New" w:hAnsi="Courier New" w:cs="Courier New"/>
          <w:sz w:val="20"/>
          <w:szCs w:val="20"/>
        </w:rPr>
      </w:pPr>
      <w:bookmarkStart w:id="34" w:name="sub_333"/>
      <w:bookmarkStart w:id="35" w:name="sub_333"/>
      <w:bookmarkEnd w:id="35"/>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Продолжение ссылки"/>
    <w:basedOn w:val="Style14"/>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лев. подпись)"/>
    <w:basedOn w:val="Normal"/>
    <w:next w:val="Normal"/>
    <w:qFormat/>
    <w:pPr>
      <w:autoSpaceDE w:val="false"/>
    </w:pPr>
    <w:rPr>
      <w:rFonts w:ascii="Arial" w:hAnsi="Arial" w:cs="Arial"/>
      <w:sz w:val="20"/>
      <w:szCs w:val="20"/>
    </w:rPr>
  </w:style>
  <w:style w:type="paragraph" w:styleId="Style23">
    <w:name w:val="Текст (прав. подпись)"/>
    <w:basedOn w:val="Normal"/>
    <w:next w:val="Normal"/>
    <w:qFormat/>
    <w:pPr>
      <w:autoSpaceDE w:val="false"/>
      <w:jc w:val="end"/>
    </w:pPr>
    <w:rPr>
      <w:rFonts w:ascii="Arial" w:hAnsi="Arial" w:cs="Arial"/>
      <w:sz w:val="20"/>
      <w:szCs w:val="20"/>
    </w:rPr>
  </w:style>
  <w:style w:type="paragraph" w:styleId="Style24">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5">
    <w:name w:val="Таблицы (моноширинный)"/>
    <w:basedOn w:val="Normal"/>
    <w:next w:val="Normal"/>
    <w:qFormat/>
    <w:pPr>
      <w:autoSpaceDE w:val="false"/>
      <w:jc w:val="both"/>
    </w:pPr>
    <w:rPr>
      <w:rFonts w:ascii="Courier New" w:hAnsi="Courier New" w:cs="Courier New"/>
      <w:sz w:val="20"/>
      <w:szCs w:val="20"/>
    </w:rPr>
  </w:style>
  <w:style w:type="paragraph" w:styleId="Style26">
    <w:name w:val="Оглавление"/>
    <w:basedOn w:val="Style25"/>
    <w:next w:val="Normal"/>
    <w:qFormat/>
    <w:pPr>
      <w:ind w:start="140" w:hanging="0"/>
    </w:pPr>
    <w:rPr/>
  </w:style>
  <w:style w:type="paragraph" w:styleId="Style27">
    <w:name w:val="Прижатый влево"/>
    <w:basedOn w:val="Normal"/>
    <w:next w:val="Normal"/>
    <w:qFormat/>
    <w:pPr>
      <w:autoSpaceDE w:val="false"/>
    </w:pPr>
    <w:rPr>
      <w:rFonts w:ascii="Arial" w:hAnsi="Arial" w:cs="Arial"/>
      <w:sz w:val="20"/>
      <w:szCs w:val="20"/>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2007-01-30T17:41:00Z</dcterms:created>
  <dc:creator>Виктор</dc:creator>
  <dc:description/>
  <dc:language>ru-RU</dc:language>
  <cp:lastModifiedBy>Виктор</cp:lastModifiedBy>
  <dcterms:modified xsi:type="dcterms:W3CDTF">2007-01-30T17:42:00Z</dcterms:modified>
  <cp:revision>2</cp:revision>
  <dc:subject/>
  <dc:title/>
</cp:coreProperties>
</file>