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3 июня 1999 г. N 39</w:t>
        <w:br/>
        <w:t>"Об утверждении Положения о регистрации объектов в государственном реестре опасных производственных объектов и ведении государственного реестра"</w:t>
        <w:br/>
        <w:t>(с изменениями от 20 июня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постановляет:</w:t>
      </w:r>
    </w:p>
    <w:p>
      <w:pPr>
        <w:pStyle w:val="Normal"/>
        <w:autoSpaceDE w:val="false"/>
        <w:ind w:firstLine="720"/>
        <w:jc w:val="both"/>
        <w:rPr/>
      </w:pPr>
      <w:r>
        <w:rPr>
          <w:rFonts w:cs="Arial" w:ascii="Arial" w:hAnsi="Arial"/>
          <w:sz w:val="20"/>
          <w:szCs w:val="20"/>
        </w:rPr>
        <w:t xml:space="preserve">Утвердить </w:t>
      </w:r>
      <w:hyperlink w:anchor="sub_1000">
        <w:r>
          <w:rPr>
            <w:rStyle w:val="Style15"/>
            <w:rFonts w:cs="Arial" w:ascii="Arial" w:hAnsi="Arial"/>
            <w:sz w:val="20"/>
            <w:szCs w:val="20"/>
            <w:u w:val="single"/>
          </w:rPr>
          <w:t>Положение</w:t>
        </w:r>
      </w:hyperlink>
      <w:r>
        <w:rPr>
          <w:rFonts w:cs="Arial" w:ascii="Arial" w:hAnsi="Arial"/>
          <w:sz w:val="20"/>
          <w:szCs w:val="20"/>
        </w:rPr>
        <w:t xml:space="preserve"> о регистрации объектов в государственном реестре опасных производственных объектив и ведении государственного реестра.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4"/>
        <w:gridCol w:w="5128"/>
      </w:tblGrid>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8"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5 июля 1999 г.</w:t>
      </w:r>
    </w:p>
    <w:p>
      <w:pPr>
        <w:pStyle w:val="Normal"/>
        <w:autoSpaceDE w:val="false"/>
        <w:rPr>
          <w:rFonts w:ascii="Arial" w:hAnsi="Arial" w:cs="Arial"/>
          <w:sz w:val="20"/>
          <w:szCs w:val="20"/>
        </w:rPr>
      </w:pPr>
      <w:r>
        <w:rPr>
          <w:rFonts w:cs="Arial" w:ascii="Arial" w:hAnsi="Arial"/>
          <w:sz w:val="20"/>
          <w:szCs w:val="20"/>
        </w:rPr>
        <w:t>Регистрационный N 1822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Положение</w:t>
        <w:br/>
        <w:t>о регистрации объектов в государственном реестре опасных производственных объектов и ведении государственного реестра</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3 июня 1999 г. N 39)</w:t>
        <w:br/>
        <w:t>(с изменениями от 20 июня 2002 г.)</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309639804"/>
      <w:bookmarkEnd w:id="3"/>
      <w:r>
        <w:rPr>
          <w:rFonts w:cs="Arial" w:ascii="Arial" w:hAnsi="Arial"/>
          <w:i/>
          <w:iCs/>
          <w:sz w:val="20"/>
          <w:szCs w:val="20"/>
        </w:rPr>
        <w:t>О введении в действие настоящего Положения см. приказ Госгортехнадзора РФ от 10 августа 1999 г. N 148</w:t>
      </w:r>
    </w:p>
    <w:p>
      <w:pPr>
        <w:pStyle w:val="Normal"/>
        <w:autoSpaceDE w:val="false"/>
        <w:jc w:val="both"/>
        <w:rPr>
          <w:rFonts w:ascii="Arial" w:hAnsi="Arial" w:cs="Arial"/>
          <w:i/>
          <w:i/>
          <w:iCs/>
          <w:sz w:val="20"/>
          <w:szCs w:val="20"/>
        </w:rPr>
      </w:pPr>
      <w:bookmarkStart w:id="4" w:name="sub_309639804"/>
      <w:bookmarkStart w:id="5" w:name="sub_309639804"/>
      <w:bookmarkEnd w:id="5"/>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В соответствии с Общероссийским строительным каталогом настоящему Положению присвоен шифр РД 03-294-99</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Положение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 утвержденное приказом Росбоеприпасов от 6 мая 2002 г. N 188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Основные  понятия,  используемые  в  целях     (п.п. 2  - 8)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настоящего Положения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положения                                (п.п. 9  - 13)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Общие требования  к идентификации  опасных     (п.п. 14 - 21)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Требования к регистрации объектов              (п.п. 22 - 30)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Требования  к   формированию  сведений   и     (п.п. 31 - 35)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ведению государственного реестра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Приложение 1. Карта учета объекта в государственном реестре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Приложение 2. Порядок заполнения карты учета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sz w:val="20"/>
            <w:szCs w:val="20"/>
            <w:u w:val="single"/>
            <w:lang w:val="ru-RU" w:eastAsia="ru-RU"/>
          </w:rPr>
          <w:t>Приложение 3. Форма письма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Приложение 4. Свидетельство о регистрации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sz w:val="20"/>
            <w:szCs w:val="20"/>
            <w:u w:val="single"/>
            <w:lang w:val="ru-RU" w:eastAsia="ru-RU"/>
          </w:rPr>
          <w:t>Приложение 5. Книга  учета  свидетельств  о  регистрации объектов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государственном  реестре   опасных   производственных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sz w:val="20"/>
            <w:szCs w:val="20"/>
            <w:u w:val="single"/>
            <w:lang w:val="ru-RU" w:eastAsia="ru-RU"/>
          </w:rPr>
          <w:t>Приложение 6. Требования  к  присвоению  регистрационных  номеров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оформлению свидетельства о регистрации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 w:name="sub_1"/>
      <w:bookmarkEnd w:id="6"/>
      <w:r>
        <w:rPr>
          <w:rFonts w:cs="Arial" w:ascii="Arial" w:hAnsi="Arial"/>
          <w:sz w:val="20"/>
          <w:szCs w:val="20"/>
        </w:rPr>
        <w:t>1. Настоящее Положение разработано на основании Федерального закона "О промышленной безопасности опасных производственных объектов" от 21 июля 1997 г. N 116-ФЗ (Собрание законодательства Российской Федерации, 1997, N 30, ст.3588) и постановления Правительства Российской Федерации "О регистрации объектов в государственном реестре опасных производственных объектов" от 24 ноября 1998 г. N 1371 (Российская газета, N 228).</w:t>
      </w:r>
    </w:p>
    <w:p>
      <w:pPr>
        <w:pStyle w:val="Normal"/>
        <w:autoSpaceDE w:val="false"/>
        <w:ind w:firstLine="720"/>
        <w:jc w:val="both"/>
        <w:rPr>
          <w:rFonts w:ascii="Arial" w:hAnsi="Arial" w:cs="Arial"/>
          <w:sz w:val="20"/>
          <w:szCs w:val="20"/>
        </w:rPr>
      </w:pPr>
      <w:bookmarkStart w:id="7" w:name="sub_1"/>
      <w:bookmarkEnd w:id="7"/>
      <w:r>
        <w:rPr>
          <w:rFonts w:cs="Arial" w:ascii="Arial" w:hAnsi="Arial"/>
          <w:sz w:val="20"/>
          <w:szCs w:val="20"/>
        </w:rPr>
        <w:t>Положение устанавливает требования по регистрации объектов в государственном реестре опасных производственных объектов и по ведению этого реестра.</w:t>
      </w:r>
    </w:p>
    <w:p>
      <w:pPr>
        <w:pStyle w:val="Normal"/>
        <w:autoSpaceDE w:val="false"/>
        <w:ind w:firstLine="720"/>
        <w:jc w:val="both"/>
        <w:rPr>
          <w:rFonts w:ascii="Arial" w:hAnsi="Arial" w:cs="Arial"/>
          <w:sz w:val="20"/>
          <w:szCs w:val="20"/>
        </w:rPr>
      </w:pPr>
      <w:r>
        <w:rPr>
          <w:rFonts w:cs="Arial" w:ascii="Arial" w:hAnsi="Arial"/>
          <w:sz w:val="20"/>
          <w:szCs w:val="20"/>
        </w:rPr>
        <w:t>Положение распространяется на опасные производственные объекты, определенные Федеральным законом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Положение обязательно для выполнения всеми юридическими лицами независимо от их организационно-правовой формы, осуществляющими эксплуатацию опасных производственных объектов, и органами, осуществляющими регистрацию объектов в государственном реестре и ведение этого реестра или его разделов.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100"/>
      <w:bookmarkEnd w:id="8"/>
      <w:r>
        <w:rPr>
          <w:rFonts w:cs="Arial" w:ascii="Arial" w:hAnsi="Arial"/>
          <w:b/>
          <w:bCs/>
          <w:sz w:val="20"/>
          <w:szCs w:val="20"/>
        </w:rPr>
        <w:t>I. Основные понятия, используемые в целях настоящего Положения</w:t>
      </w:r>
    </w:p>
    <w:p>
      <w:pPr>
        <w:pStyle w:val="Normal"/>
        <w:autoSpaceDE w:val="false"/>
        <w:jc w:val="both"/>
        <w:rPr>
          <w:rFonts w:ascii="Courier New" w:hAnsi="Courier New" w:cs="Courier New"/>
          <w:b/>
          <w:b/>
          <w:bCs/>
          <w:sz w:val="20"/>
          <w:szCs w:val="20"/>
        </w:rPr>
      </w:pPr>
      <w:bookmarkStart w:id="9" w:name="sub_100"/>
      <w:bookmarkStart w:id="10" w:name="sub_100"/>
      <w:bookmarkEnd w:id="10"/>
      <w:r>
        <w:rPr>
          <w:rFonts w:cs="Courier New" w:ascii="Courier New" w:hAnsi="Courier New"/>
          <w:b/>
          <w:bCs/>
          <w:sz w:val="20"/>
          <w:szCs w:val="20"/>
        </w:rPr>
      </w:r>
    </w:p>
    <w:p>
      <w:pPr>
        <w:pStyle w:val="Normal"/>
        <w:autoSpaceDE w:val="false"/>
        <w:ind w:firstLine="720"/>
        <w:jc w:val="both"/>
        <w:rPr/>
      </w:pPr>
      <w:bookmarkStart w:id="11" w:name="sub_2"/>
      <w:bookmarkEnd w:id="11"/>
      <w:r>
        <w:rPr>
          <w:rFonts w:cs="Arial" w:ascii="Arial" w:hAnsi="Arial"/>
          <w:sz w:val="20"/>
          <w:szCs w:val="20"/>
        </w:rPr>
        <w:t xml:space="preserve">2. </w:t>
      </w:r>
      <w:r>
        <w:rPr>
          <w:rFonts w:cs="Arial" w:ascii="Arial" w:hAnsi="Arial"/>
          <w:b/>
          <w:bCs/>
          <w:sz w:val="20"/>
          <w:szCs w:val="20"/>
        </w:rPr>
        <w:t>Опасный производственный объект</w:t>
      </w:r>
      <w:r>
        <w:rPr>
          <w:rFonts w:cs="Arial" w:ascii="Arial" w:hAnsi="Arial"/>
          <w:sz w:val="20"/>
          <w:szCs w:val="20"/>
        </w:rPr>
        <w:t xml:space="preserve"> (далее - объект) - предприятие или его цех, участок, площадка, а также иной производственный объект, обладающий одним или более признаками (признаками опасности), указанными в приложении 1 к Федеральному закону "О промышленной безопасности опасных производственных объектов".</w:t>
      </w:r>
    </w:p>
    <w:p>
      <w:pPr>
        <w:pStyle w:val="Normal"/>
        <w:autoSpaceDE w:val="false"/>
        <w:ind w:firstLine="720"/>
        <w:jc w:val="both"/>
        <w:rPr/>
      </w:pPr>
      <w:bookmarkStart w:id="12" w:name="sub_2"/>
      <w:bookmarkStart w:id="13" w:name="sub_3"/>
      <w:bookmarkEnd w:id="12"/>
      <w:bookmarkEnd w:id="13"/>
      <w:r>
        <w:rPr>
          <w:rFonts w:cs="Arial" w:ascii="Arial" w:hAnsi="Arial"/>
          <w:sz w:val="20"/>
          <w:szCs w:val="20"/>
        </w:rPr>
        <w:t xml:space="preserve">3. </w:t>
      </w:r>
      <w:r>
        <w:rPr>
          <w:rFonts w:cs="Arial" w:ascii="Arial" w:hAnsi="Arial"/>
          <w:b/>
          <w:bCs/>
          <w:sz w:val="20"/>
          <w:szCs w:val="20"/>
        </w:rPr>
        <w:t>Государственный реестр опасных производственных объектов</w:t>
      </w:r>
      <w:r>
        <w:rPr>
          <w:rFonts w:cs="Arial" w:ascii="Arial" w:hAnsi="Arial"/>
          <w:sz w:val="20"/>
          <w:szCs w:val="20"/>
        </w:rPr>
        <w:t xml:space="preserve"> (далее - государственный реестр) - единый банк данных (система управления базами данных и единая база данных производственных объектов), основанный на единых методологических и программно-технологических принципах и содержащий сведения об опасных производственных объектах, которые эксплуатируются юридическими лицами (организациями) на территории Российской Федерации.</w:t>
      </w:r>
    </w:p>
    <w:p>
      <w:pPr>
        <w:pStyle w:val="Normal"/>
        <w:autoSpaceDE w:val="false"/>
        <w:ind w:firstLine="720"/>
        <w:jc w:val="both"/>
        <w:rPr/>
      </w:pPr>
      <w:bookmarkStart w:id="14" w:name="sub_3"/>
      <w:bookmarkStart w:id="15" w:name="sub_4"/>
      <w:bookmarkEnd w:id="14"/>
      <w:bookmarkEnd w:id="15"/>
      <w:r>
        <w:rPr>
          <w:rFonts w:cs="Arial" w:ascii="Arial" w:hAnsi="Arial"/>
          <w:sz w:val="20"/>
          <w:szCs w:val="20"/>
        </w:rPr>
        <w:t xml:space="preserve">4. </w:t>
      </w:r>
      <w:r>
        <w:rPr>
          <w:rFonts w:cs="Arial" w:ascii="Arial" w:hAnsi="Arial"/>
          <w:b/>
          <w:bCs/>
          <w:sz w:val="20"/>
          <w:szCs w:val="20"/>
        </w:rPr>
        <w:t>Регистрация объекта в государственном реестре</w:t>
      </w:r>
      <w:r>
        <w:rPr>
          <w:rFonts w:cs="Arial" w:ascii="Arial" w:hAnsi="Arial"/>
          <w:sz w:val="20"/>
          <w:szCs w:val="20"/>
        </w:rPr>
        <w:t xml:space="preserve"> - занесение в банк данных государственного реестра сведений о действующем объекте, присвоение ему регистрационного номера в государственном реестре и выдача свидетельства о регистрации этого объекта эксплуатирующей его организации.</w:t>
      </w:r>
    </w:p>
    <w:p>
      <w:pPr>
        <w:pStyle w:val="Normal"/>
        <w:autoSpaceDE w:val="false"/>
        <w:ind w:firstLine="720"/>
        <w:jc w:val="both"/>
        <w:rPr/>
      </w:pPr>
      <w:bookmarkStart w:id="16" w:name="sub_4"/>
      <w:bookmarkStart w:id="17" w:name="sub_5"/>
      <w:bookmarkEnd w:id="16"/>
      <w:bookmarkEnd w:id="17"/>
      <w:r>
        <w:rPr>
          <w:rFonts w:cs="Arial" w:ascii="Arial" w:hAnsi="Arial"/>
          <w:sz w:val="20"/>
          <w:szCs w:val="20"/>
        </w:rPr>
        <w:t xml:space="preserve">5. </w:t>
      </w:r>
      <w:r>
        <w:rPr>
          <w:rFonts w:cs="Arial" w:ascii="Arial" w:hAnsi="Arial"/>
          <w:b/>
          <w:bCs/>
          <w:sz w:val="20"/>
          <w:szCs w:val="20"/>
        </w:rPr>
        <w:t>Ведение государственного реестра</w:t>
      </w:r>
      <w:r>
        <w:rPr>
          <w:rFonts w:cs="Arial" w:ascii="Arial" w:hAnsi="Arial"/>
          <w:sz w:val="20"/>
          <w:szCs w:val="20"/>
        </w:rPr>
        <w:t xml:space="preserve"> - накопление в банке данных государственного </w:t>
      </w:r>
      <w:hyperlink w:anchor="sub_3">
        <w:r>
          <w:rPr>
            <w:rStyle w:val="Style15"/>
            <w:rFonts w:cs="Arial" w:ascii="Arial" w:hAnsi="Arial"/>
            <w:sz w:val="20"/>
            <w:szCs w:val="20"/>
            <w:u w:val="single"/>
          </w:rPr>
          <w:t>реестра</w:t>
        </w:r>
      </w:hyperlink>
      <w:r>
        <w:rPr>
          <w:rFonts w:cs="Arial" w:ascii="Arial" w:hAnsi="Arial"/>
          <w:sz w:val="20"/>
          <w:szCs w:val="20"/>
        </w:rPr>
        <w:t xml:space="preserve"> сведений о действующих объектах, внесение в банк данных необходимых изменений, анализ и хранение систематизированной информации о зарегистрированных объектах и об организациях, эксплуатирующих эти объекты.</w:t>
      </w:r>
    </w:p>
    <w:p>
      <w:pPr>
        <w:pStyle w:val="Normal"/>
        <w:autoSpaceDE w:val="false"/>
        <w:ind w:firstLine="720"/>
        <w:jc w:val="both"/>
        <w:rPr/>
      </w:pPr>
      <w:bookmarkStart w:id="18" w:name="sub_5"/>
      <w:bookmarkStart w:id="19" w:name="sub_6"/>
      <w:bookmarkEnd w:id="18"/>
      <w:bookmarkEnd w:id="19"/>
      <w:r>
        <w:rPr>
          <w:rFonts w:cs="Arial" w:ascii="Arial" w:hAnsi="Arial"/>
          <w:sz w:val="20"/>
          <w:szCs w:val="20"/>
        </w:rPr>
        <w:t xml:space="preserve">6. </w:t>
      </w:r>
      <w:r>
        <w:rPr>
          <w:rFonts w:cs="Arial" w:ascii="Arial" w:hAnsi="Arial"/>
          <w:b/>
          <w:bCs/>
          <w:sz w:val="20"/>
          <w:szCs w:val="20"/>
        </w:rPr>
        <w:t>Исключение объекта из государственного реестра</w:t>
      </w:r>
      <w:r>
        <w:rPr>
          <w:rFonts w:cs="Arial" w:ascii="Arial" w:hAnsi="Arial"/>
          <w:sz w:val="20"/>
          <w:szCs w:val="20"/>
        </w:rPr>
        <w:t xml:space="preserve"> - занесение в банк данных государственного реестра сведений об исключении объекта из государственного реестра вследствие ликвидации, вывода из эксплуатации (списания с баланса) объекта или изменения объекта, в связи с которым у объекта не стало признаков опасности.</w:t>
      </w:r>
    </w:p>
    <w:p>
      <w:pPr>
        <w:pStyle w:val="Normal"/>
        <w:autoSpaceDE w:val="false"/>
        <w:ind w:firstLine="720"/>
        <w:jc w:val="both"/>
        <w:rPr/>
      </w:pPr>
      <w:bookmarkStart w:id="20" w:name="sub_6"/>
      <w:bookmarkStart w:id="21" w:name="sub_7"/>
      <w:bookmarkEnd w:id="20"/>
      <w:bookmarkEnd w:id="21"/>
      <w:r>
        <w:rPr>
          <w:rFonts w:cs="Arial" w:ascii="Arial" w:hAnsi="Arial"/>
          <w:sz w:val="20"/>
          <w:szCs w:val="20"/>
        </w:rPr>
        <w:t xml:space="preserve">7. </w:t>
      </w:r>
      <w:r>
        <w:rPr>
          <w:rFonts w:cs="Arial" w:ascii="Arial" w:hAnsi="Arial"/>
          <w:b/>
          <w:bCs/>
          <w:sz w:val="20"/>
          <w:szCs w:val="20"/>
        </w:rPr>
        <w:t>Внесение изменений в государственный реестр</w:t>
      </w:r>
      <w:r>
        <w:rPr>
          <w:rFonts w:cs="Arial" w:ascii="Arial" w:hAnsi="Arial"/>
          <w:sz w:val="20"/>
          <w:szCs w:val="20"/>
        </w:rPr>
        <w:t xml:space="preserve"> - изменение в банке данных государственного реестра в соответствии с изменившимися сведениями об объекте или эксплуатирующей его организации.</w:t>
      </w:r>
    </w:p>
    <w:p>
      <w:pPr>
        <w:pStyle w:val="Normal"/>
        <w:autoSpaceDE w:val="false"/>
        <w:ind w:firstLine="720"/>
        <w:jc w:val="both"/>
        <w:rPr/>
      </w:pPr>
      <w:bookmarkStart w:id="22" w:name="sub_7"/>
      <w:bookmarkStart w:id="23" w:name="sub_8"/>
      <w:bookmarkEnd w:id="22"/>
      <w:bookmarkEnd w:id="23"/>
      <w:r>
        <w:rPr>
          <w:rFonts w:cs="Arial" w:ascii="Arial" w:hAnsi="Arial"/>
          <w:sz w:val="20"/>
          <w:szCs w:val="20"/>
        </w:rPr>
        <w:t xml:space="preserve">8. </w:t>
      </w:r>
      <w:r>
        <w:rPr>
          <w:rFonts w:cs="Arial" w:ascii="Arial" w:hAnsi="Arial"/>
          <w:b/>
          <w:bCs/>
          <w:sz w:val="20"/>
          <w:szCs w:val="20"/>
        </w:rPr>
        <w:t>Идентификация опасных производственных объектов</w:t>
      </w:r>
      <w:r>
        <w:rPr>
          <w:rFonts w:cs="Arial" w:ascii="Arial" w:hAnsi="Arial"/>
          <w:sz w:val="20"/>
          <w:szCs w:val="20"/>
        </w:rPr>
        <w:t xml:space="preserve"> (идентификация) - отнесение объекта в составе организации к категории опасного производственного объекта и определение его типа в соответствии с требованиями Федерального закона "О промышленной безопасности опасных производственных объектов".</w:t>
      </w:r>
    </w:p>
    <w:p>
      <w:pPr>
        <w:pStyle w:val="Normal"/>
        <w:autoSpaceDE w:val="false"/>
        <w:jc w:val="both"/>
        <w:rPr>
          <w:rFonts w:ascii="Courier New" w:hAnsi="Courier New" w:cs="Courier New"/>
          <w:sz w:val="20"/>
          <w:szCs w:val="20"/>
        </w:rPr>
      </w:pPr>
      <w:bookmarkStart w:id="24" w:name="sub_8"/>
      <w:bookmarkStart w:id="25" w:name="sub_8"/>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200"/>
      <w:bookmarkEnd w:id="26"/>
      <w:r>
        <w:rPr>
          <w:rFonts w:cs="Arial" w:ascii="Arial" w:hAnsi="Arial"/>
          <w:b/>
          <w:bCs/>
          <w:sz w:val="20"/>
          <w:szCs w:val="20"/>
        </w:rPr>
        <w:t>II. Общие положения</w:t>
      </w:r>
    </w:p>
    <w:p>
      <w:pPr>
        <w:pStyle w:val="Normal"/>
        <w:autoSpaceDE w:val="false"/>
        <w:jc w:val="both"/>
        <w:rPr>
          <w:rFonts w:ascii="Courier New" w:hAnsi="Courier New" w:cs="Courier New"/>
          <w:b/>
          <w:b/>
          <w:bCs/>
          <w:sz w:val="20"/>
          <w:szCs w:val="20"/>
        </w:rPr>
      </w:pPr>
      <w:bookmarkStart w:id="27" w:name="sub_200"/>
      <w:bookmarkStart w:id="28" w:name="sub_200"/>
      <w:bookmarkEnd w:id="28"/>
      <w:r>
        <w:rPr>
          <w:rFonts w:cs="Courier New" w:ascii="Courier New" w:hAnsi="Courier New"/>
          <w:b/>
          <w:bCs/>
          <w:sz w:val="20"/>
          <w:szCs w:val="20"/>
        </w:rPr>
      </w:r>
    </w:p>
    <w:p>
      <w:pPr>
        <w:pStyle w:val="Normal"/>
        <w:autoSpaceDE w:val="false"/>
        <w:ind w:firstLine="720"/>
        <w:jc w:val="both"/>
        <w:rPr/>
      </w:pPr>
      <w:bookmarkStart w:id="29" w:name="sub_9"/>
      <w:bookmarkEnd w:id="29"/>
      <w:r>
        <w:rPr>
          <w:rFonts w:cs="Arial" w:ascii="Arial" w:hAnsi="Arial"/>
          <w:sz w:val="20"/>
          <w:szCs w:val="20"/>
        </w:rPr>
        <w:t xml:space="preserve">9. Регистрация </w:t>
      </w:r>
      <w:hyperlink w:anchor="sub_2">
        <w:r>
          <w:rPr>
            <w:rStyle w:val="Style15"/>
            <w:rFonts w:cs="Arial" w:ascii="Arial" w:hAnsi="Arial"/>
            <w:sz w:val="20"/>
            <w:szCs w:val="20"/>
            <w:u w:val="single"/>
          </w:rPr>
          <w:t>объектов</w:t>
        </w:r>
      </w:hyperlink>
      <w:r>
        <w:rPr>
          <w:rFonts w:cs="Arial" w:ascii="Arial" w:hAnsi="Arial"/>
          <w:sz w:val="20"/>
          <w:szCs w:val="20"/>
        </w:rPr>
        <w:t xml:space="preserve"> в государственном реестре осуществляется для учета опасных производственных объектов и эксплуатирующих их организаций. Выявление таких объектов производится в процессе </w:t>
      </w:r>
      <w:hyperlink w:anchor="sub_8">
        <w:r>
          <w:rPr>
            <w:rStyle w:val="Style15"/>
            <w:rFonts w:cs="Arial" w:ascii="Arial" w:hAnsi="Arial"/>
            <w:sz w:val="20"/>
            <w:szCs w:val="20"/>
            <w:u w:val="single"/>
          </w:rPr>
          <w:t>идентификации</w:t>
        </w:r>
      </w:hyperlink>
      <w:r>
        <w:rPr>
          <w:rFonts w:cs="Arial" w:ascii="Arial" w:hAnsi="Arial"/>
          <w:sz w:val="20"/>
          <w:szCs w:val="20"/>
        </w:rPr>
        <w:t xml:space="preserve"> опасных производственных объектов в соответствии с требованиями настоящего Положения.</w:t>
      </w:r>
    </w:p>
    <w:p>
      <w:pPr>
        <w:pStyle w:val="Normal"/>
        <w:autoSpaceDE w:val="false"/>
        <w:ind w:firstLine="720"/>
        <w:jc w:val="both"/>
        <w:rPr/>
      </w:pPr>
      <w:bookmarkStart w:id="30" w:name="sub_9"/>
      <w:bookmarkStart w:id="31" w:name="sub_10"/>
      <w:bookmarkEnd w:id="30"/>
      <w:bookmarkEnd w:id="31"/>
      <w:r>
        <w:rPr>
          <w:rFonts w:cs="Arial" w:ascii="Arial" w:hAnsi="Arial"/>
          <w:sz w:val="20"/>
          <w:szCs w:val="20"/>
        </w:rPr>
        <w:t xml:space="preserve">10. </w:t>
      </w:r>
      <w:hyperlink w:anchor="sub_4">
        <w:r>
          <w:rPr>
            <w:rStyle w:val="Style15"/>
            <w:rFonts w:cs="Arial" w:ascii="Arial" w:hAnsi="Arial"/>
            <w:sz w:val="20"/>
            <w:szCs w:val="20"/>
            <w:u w:val="single"/>
          </w:rPr>
          <w:t>Регистрацию объектов в государственном реестре</w:t>
        </w:r>
      </w:hyperlink>
      <w:r>
        <w:rPr>
          <w:rFonts w:cs="Arial" w:ascii="Arial" w:hAnsi="Arial"/>
          <w:sz w:val="20"/>
          <w:szCs w:val="20"/>
        </w:rPr>
        <w:t xml:space="preserve"> осуществляют регистрирующие органы. Ими являются Госгортехнадзор России, в том числе его территориальные органы, а также федеральные органы исполнительной власти, которым в установленном порядке предоставлено право проводить регистрацию подведомственных объектов (далее - федеральные органы исполнительной власти).</w:t>
      </w:r>
    </w:p>
    <w:p>
      <w:pPr>
        <w:pStyle w:val="Normal"/>
        <w:autoSpaceDE w:val="false"/>
        <w:ind w:firstLine="720"/>
        <w:jc w:val="both"/>
        <w:rPr>
          <w:rFonts w:ascii="Arial" w:hAnsi="Arial" w:cs="Arial"/>
          <w:sz w:val="20"/>
          <w:szCs w:val="20"/>
        </w:rPr>
      </w:pPr>
      <w:bookmarkStart w:id="32" w:name="sub_10"/>
      <w:bookmarkStart w:id="33" w:name="sub_11"/>
      <w:bookmarkEnd w:id="32"/>
      <w:bookmarkEnd w:id="33"/>
      <w:r>
        <w:rPr>
          <w:rFonts w:cs="Arial" w:ascii="Arial" w:hAnsi="Arial"/>
          <w:sz w:val="20"/>
          <w:szCs w:val="20"/>
        </w:rPr>
        <w:t>11. Госгортехнадзор России, в том числе его территориальные органы, регистрирует в государственном реестре опасные производственные объекты, за исключением объектов, подведомственных федеральным органам исполнительной власти, которым в установленном порядке предоставлено право проводить регистрацию подведомственных объектов.</w:t>
      </w:r>
    </w:p>
    <w:p>
      <w:pPr>
        <w:pStyle w:val="Normal"/>
        <w:autoSpaceDE w:val="false"/>
        <w:ind w:firstLine="720"/>
        <w:jc w:val="both"/>
        <w:rPr>
          <w:rFonts w:ascii="Arial" w:hAnsi="Arial" w:cs="Arial"/>
          <w:sz w:val="20"/>
          <w:szCs w:val="20"/>
        </w:rPr>
      </w:pPr>
      <w:bookmarkStart w:id="34" w:name="sub_11"/>
      <w:bookmarkEnd w:id="34"/>
      <w:r>
        <w:rPr>
          <w:rFonts w:cs="Arial" w:ascii="Arial" w:hAnsi="Arial"/>
          <w:sz w:val="20"/>
          <w:szCs w:val="20"/>
        </w:rPr>
        <w:t>Федеральные органы исполнительной власти регистрируют в государственном реестре подведомственные им опасные производственные объекты.</w:t>
      </w:r>
    </w:p>
    <w:p>
      <w:pPr>
        <w:pStyle w:val="Normal"/>
        <w:autoSpaceDE w:val="false"/>
        <w:ind w:start="139" w:firstLine="139"/>
        <w:jc w:val="both"/>
        <w:rPr>
          <w:rFonts w:ascii="Arial" w:hAnsi="Arial" w:cs="Arial"/>
          <w:i/>
          <w:i/>
          <w:iCs/>
          <w:sz w:val="20"/>
          <w:szCs w:val="20"/>
        </w:rPr>
      </w:pPr>
      <w:bookmarkStart w:id="35" w:name="sub_12"/>
      <w:bookmarkStart w:id="36" w:name="sub_309642804"/>
      <w:bookmarkEnd w:id="35"/>
      <w:bookmarkEnd w:id="36"/>
      <w:r>
        <w:rPr>
          <w:rFonts w:cs="Arial" w:ascii="Arial" w:hAnsi="Arial"/>
          <w:i/>
          <w:iCs/>
          <w:sz w:val="20"/>
          <w:szCs w:val="20"/>
        </w:rPr>
        <w:t>Постановлением Госгортехнадзора РФ от 20 июня 2002 г. N 32 в пункт 12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12">
        <w:bookmarkStart w:id="37" w:name="sub_12"/>
        <w:bookmarkStart w:id="38" w:name="sub_309642804"/>
        <w:bookmarkEnd w:id="37"/>
        <w:bookmarkEnd w:id="38"/>
        <w:r>
          <w:rPr>
            <w:rStyle w:val="Style15"/>
            <w:rFonts w:cs="Arial" w:ascii="Arial" w:hAnsi="Arial"/>
            <w:i/>
            <w:iCs/>
            <w:sz w:val="20"/>
            <w:szCs w:val="20"/>
            <w:u w:val="single"/>
          </w:rPr>
          <w:t>См. 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Госгортехнадзор России осуществляет ведение государственного реестра, включающего ведомственные разделы государственного реестра. Федеральные органы исполнительной власти осуществляют ведение отдельных ведомственных разделов государственного реестра.</w:t>
      </w:r>
    </w:p>
    <w:p>
      <w:pPr>
        <w:pStyle w:val="Normal"/>
        <w:autoSpaceDE w:val="false"/>
        <w:ind w:firstLine="720"/>
        <w:jc w:val="both"/>
        <w:rPr>
          <w:rFonts w:ascii="Arial" w:hAnsi="Arial" w:cs="Arial"/>
          <w:sz w:val="20"/>
          <w:szCs w:val="20"/>
        </w:rPr>
      </w:pPr>
      <w:bookmarkStart w:id="39" w:name="sub_121"/>
      <w:bookmarkEnd w:id="39"/>
      <w:r>
        <w:rPr>
          <w:rFonts w:cs="Arial" w:ascii="Arial" w:hAnsi="Arial"/>
          <w:sz w:val="20"/>
          <w:szCs w:val="20"/>
        </w:rPr>
        <w:t>Госгортехнадзор России осуществляет координацию и методическое руководство деятельностью федеральных органов исполнительной власти по разработке проектов нормативных документов по вопросам регистрации подведомственных им объектов, а также методическое обеспечение идентификации опасных производственных объектов.</w:t>
      </w:r>
    </w:p>
    <w:p>
      <w:pPr>
        <w:pStyle w:val="Normal"/>
        <w:autoSpaceDE w:val="false"/>
        <w:ind w:firstLine="720"/>
        <w:jc w:val="both"/>
        <w:rPr>
          <w:rFonts w:ascii="Arial" w:hAnsi="Arial" w:cs="Arial"/>
          <w:sz w:val="20"/>
          <w:szCs w:val="20"/>
        </w:rPr>
      </w:pPr>
      <w:bookmarkStart w:id="40" w:name="sub_121"/>
      <w:bookmarkStart w:id="41" w:name="sub_13"/>
      <w:bookmarkEnd w:id="40"/>
      <w:bookmarkEnd w:id="41"/>
      <w:r>
        <w:rPr>
          <w:rFonts w:cs="Arial" w:ascii="Arial" w:hAnsi="Arial"/>
          <w:sz w:val="20"/>
          <w:szCs w:val="20"/>
        </w:rPr>
        <w:t>13. Порядок регистрации объекта в государственном реестре, сведения о котором отнесены к государственной тайне, устанавливают федеральные органы исполнительной власти в пределах их компетенции.</w:t>
      </w:r>
    </w:p>
    <w:p>
      <w:pPr>
        <w:pStyle w:val="Normal"/>
        <w:autoSpaceDE w:val="false"/>
        <w:jc w:val="both"/>
        <w:rPr>
          <w:rFonts w:ascii="Courier New" w:hAnsi="Courier New" w:cs="Courier New"/>
          <w:sz w:val="20"/>
          <w:szCs w:val="20"/>
        </w:rPr>
      </w:pPr>
      <w:bookmarkStart w:id="42" w:name="sub_13"/>
      <w:bookmarkStart w:id="43" w:name="sub_13"/>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300"/>
      <w:bookmarkEnd w:id="44"/>
      <w:r>
        <w:rPr>
          <w:rFonts w:cs="Arial" w:ascii="Arial" w:hAnsi="Arial"/>
          <w:b/>
          <w:bCs/>
          <w:sz w:val="20"/>
          <w:szCs w:val="20"/>
        </w:rPr>
        <w:t>III. Общие требования к идентификации опасных</w:t>
        <w:br/>
        <w:t>производственных объектов</w:t>
      </w:r>
    </w:p>
    <w:p>
      <w:pPr>
        <w:pStyle w:val="Normal"/>
        <w:autoSpaceDE w:val="false"/>
        <w:jc w:val="both"/>
        <w:rPr>
          <w:rFonts w:ascii="Courier New" w:hAnsi="Courier New" w:cs="Courier New"/>
          <w:b/>
          <w:b/>
          <w:bCs/>
          <w:sz w:val="20"/>
          <w:szCs w:val="20"/>
        </w:rPr>
      </w:pPr>
      <w:bookmarkStart w:id="45" w:name="sub_300"/>
      <w:bookmarkStart w:id="46" w:name="sub_300"/>
      <w:bookmarkEnd w:id="46"/>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47" w:name="sub_309672788"/>
      <w:bookmarkEnd w:id="47"/>
      <w:r>
        <w:rPr>
          <w:rFonts w:cs="Arial" w:ascii="Arial" w:hAnsi="Arial"/>
          <w:i/>
          <w:iCs/>
          <w:sz w:val="20"/>
          <w:szCs w:val="20"/>
        </w:rPr>
        <w:t>См. Методические рекомендации по осуществлению идентификации опасных производственных объектов РД 03-616-03, утвержденные приказом Госгортехнадзора РФ от 19 июня 2003 г. N 138</w:t>
      </w:r>
    </w:p>
    <w:p>
      <w:pPr>
        <w:pStyle w:val="Normal"/>
        <w:autoSpaceDE w:val="false"/>
        <w:jc w:val="both"/>
        <w:rPr>
          <w:rFonts w:ascii="Arial" w:hAnsi="Arial" w:cs="Arial"/>
          <w:i/>
          <w:i/>
          <w:iCs/>
          <w:sz w:val="20"/>
          <w:szCs w:val="20"/>
        </w:rPr>
      </w:pPr>
      <w:bookmarkStart w:id="48" w:name="sub_309672788"/>
      <w:bookmarkStart w:id="49" w:name="sub_309672788"/>
      <w:bookmarkEnd w:id="49"/>
      <w:r>
        <w:rPr>
          <w:rFonts w:cs="Arial" w:ascii="Arial" w:hAnsi="Arial"/>
          <w:i/>
          <w:iCs/>
          <w:sz w:val="20"/>
          <w:szCs w:val="20"/>
        </w:rPr>
      </w:r>
    </w:p>
    <w:p>
      <w:pPr>
        <w:pStyle w:val="Normal"/>
        <w:autoSpaceDE w:val="false"/>
        <w:ind w:firstLine="720"/>
        <w:jc w:val="both"/>
        <w:rPr>
          <w:rFonts w:ascii="Arial" w:hAnsi="Arial" w:cs="Arial"/>
          <w:sz w:val="20"/>
          <w:szCs w:val="20"/>
        </w:rPr>
      </w:pPr>
      <w:bookmarkStart w:id="50" w:name="sub_14"/>
      <w:bookmarkEnd w:id="50"/>
      <w:r>
        <w:rPr>
          <w:rFonts w:cs="Arial" w:ascii="Arial" w:hAnsi="Arial"/>
          <w:sz w:val="20"/>
          <w:szCs w:val="20"/>
        </w:rPr>
        <w:t>14. Идентификация опасных производственных объектов для их регистрации в государственном реестре проводится с целью выявления опасных производственных объектов, эксплуатируемых организацией.</w:t>
      </w:r>
    </w:p>
    <w:p>
      <w:pPr>
        <w:pStyle w:val="Normal"/>
        <w:autoSpaceDE w:val="false"/>
        <w:jc w:val="both"/>
        <w:rPr>
          <w:rFonts w:ascii="Courier New" w:hAnsi="Courier New" w:cs="Courier New"/>
          <w:sz w:val="20"/>
          <w:szCs w:val="20"/>
        </w:rPr>
      </w:pPr>
      <w:bookmarkStart w:id="51" w:name="sub_14"/>
      <w:bookmarkStart w:id="52" w:name="sub_14"/>
      <w:bookmarkEnd w:id="5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3" w:name="sub_15"/>
      <w:bookmarkStart w:id="54" w:name="sub_309672932"/>
      <w:bookmarkEnd w:id="53"/>
      <w:bookmarkEnd w:id="54"/>
      <w:r>
        <w:rPr>
          <w:rFonts w:cs="Arial" w:ascii="Arial" w:hAnsi="Arial"/>
          <w:i/>
          <w:iCs/>
          <w:sz w:val="20"/>
          <w:szCs w:val="20"/>
        </w:rPr>
        <w:t>Постановлением Госгортехнадзора РФ от 20 июня 2002 г. N 32 пункт 15 настоящего Положения изложен в новой редакции</w:t>
      </w:r>
    </w:p>
    <w:p>
      <w:pPr>
        <w:pStyle w:val="Normal"/>
        <w:autoSpaceDE w:val="false"/>
        <w:ind w:start="139" w:firstLine="139"/>
        <w:jc w:val="both"/>
        <w:rPr>
          <w:rFonts w:ascii="Arial" w:hAnsi="Arial" w:cs="Arial"/>
          <w:i/>
          <w:i/>
          <w:iCs/>
          <w:sz w:val="20"/>
          <w:szCs w:val="20"/>
        </w:rPr>
      </w:pPr>
      <w:hyperlink w:anchor="sub_15">
        <w:bookmarkStart w:id="55" w:name="sub_15"/>
        <w:bookmarkStart w:id="56" w:name="sub_309672932"/>
        <w:bookmarkEnd w:id="55"/>
        <w:bookmarkEnd w:id="56"/>
        <w:r>
          <w:rPr>
            <w:rStyle w:val="Style15"/>
            <w:rFonts w:cs="Arial" w:ascii="Arial" w:hAnsi="Arial"/>
            <w:i/>
            <w:iCs/>
            <w:sz w:val="20"/>
            <w:szCs w:val="20"/>
            <w:u w:val="single"/>
          </w:rPr>
          <w:t>См. 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Идентификация опасных производственных объектов проводится организацией, эксплуатирующей эти объекты (эксплуатирующей организацией).</w:t>
      </w:r>
    </w:p>
    <w:p>
      <w:pPr>
        <w:pStyle w:val="Normal"/>
        <w:autoSpaceDE w:val="false"/>
        <w:ind w:firstLine="720"/>
        <w:jc w:val="both"/>
        <w:rPr>
          <w:rFonts w:ascii="Arial" w:hAnsi="Arial" w:cs="Arial"/>
          <w:sz w:val="20"/>
          <w:szCs w:val="20"/>
        </w:rPr>
      </w:pPr>
      <w:bookmarkStart w:id="57" w:name="sub_16"/>
      <w:bookmarkEnd w:id="57"/>
      <w:r>
        <w:rPr>
          <w:rFonts w:cs="Arial" w:ascii="Arial" w:hAnsi="Arial"/>
          <w:sz w:val="20"/>
          <w:szCs w:val="20"/>
        </w:rPr>
        <w:t>16. В эксплуатирующей организации должны быть установлены сроки идентификации, лица, ответственные за идентификацию, оформление и представление ее результатов.</w:t>
      </w:r>
    </w:p>
    <w:p>
      <w:pPr>
        <w:pStyle w:val="Normal"/>
        <w:autoSpaceDE w:val="false"/>
        <w:ind w:firstLine="720"/>
        <w:jc w:val="both"/>
        <w:rPr/>
      </w:pPr>
      <w:bookmarkStart w:id="58" w:name="sub_16"/>
      <w:bookmarkStart w:id="59" w:name="sub_17"/>
      <w:bookmarkEnd w:id="58"/>
      <w:bookmarkEnd w:id="59"/>
      <w:r>
        <w:rPr>
          <w:rFonts w:cs="Arial" w:ascii="Arial" w:hAnsi="Arial"/>
          <w:sz w:val="20"/>
          <w:szCs w:val="20"/>
        </w:rPr>
        <w:t>17. Результатом идентификации опасного производственного объекта для его регистрации в государственном реестре является карта учета объекта в государственном реестре опасных производственных объектов, составленная эксплуатирующей организацией по прилагаемой форме (</w:t>
      </w:r>
      <w:hyperlink w:anchor="sub_1001">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0" w:name="sub_17"/>
      <w:bookmarkEnd w:id="60"/>
      <w:r>
        <w:rPr>
          <w:rFonts w:cs="Arial" w:ascii="Arial" w:hAnsi="Arial"/>
          <w:sz w:val="20"/>
          <w:szCs w:val="20"/>
        </w:rPr>
        <w:t xml:space="preserve">При составлении </w:t>
      </w:r>
      <w:hyperlink w:anchor="sub_1001">
        <w:r>
          <w:rPr>
            <w:rStyle w:val="Style15"/>
            <w:rFonts w:cs="Arial" w:ascii="Arial" w:hAnsi="Arial"/>
            <w:sz w:val="20"/>
            <w:szCs w:val="20"/>
            <w:u w:val="single"/>
          </w:rPr>
          <w:t>карты учета</w:t>
        </w:r>
      </w:hyperlink>
      <w:r>
        <w:rPr>
          <w:rFonts w:cs="Arial" w:ascii="Arial" w:hAnsi="Arial"/>
          <w:sz w:val="20"/>
          <w:szCs w:val="20"/>
        </w:rPr>
        <w:t xml:space="preserve"> в </w:t>
      </w:r>
      <w:hyperlink w:anchor="sub_1011">
        <w:r>
          <w:rPr>
            <w:rStyle w:val="Style15"/>
            <w:rFonts w:cs="Arial" w:ascii="Arial" w:hAnsi="Arial"/>
            <w:sz w:val="20"/>
            <w:szCs w:val="20"/>
            <w:u w:val="single"/>
          </w:rPr>
          <w:t>пунктах 1.1 - 1.3</w:t>
        </w:r>
      </w:hyperlink>
      <w:r>
        <w:rPr>
          <w:rFonts w:cs="Arial" w:ascii="Arial" w:hAnsi="Arial"/>
          <w:sz w:val="20"/>
          <w:szCs w:val="20"/>
        </w:rPr>
        <w:t xml:space="preserve">, </w:t>
      </w:r>
      <w:hyperlink w:anchor="sub_1015">
        <w:r>
          <w:rPr>
            <w:rStyle w:val="Style15"/>
            <w:rFonts w:cs="Arial" w:ascii="Arial" w:hAnsi="Arial"/>
            <w:sz w:val="20"/>
            <w:szCs w:val="20"/>
            <w:u w:val="single"/>
          </w:rPr>
          <w:t>5.1 - 5.6</w:t>
        </w:r>
      </w:hyperlink>
      <w:r>
        <w:rPr>
          <w:rFonts w:cs="Arial" w:ascii="Arial" w:hAnsi="Arial"/>
          <w:sz w:val="20"/>
          <w:szCs w:val="20"/>
        </w:rPr>
        <w:t xml:space="preserve"> заполняется свободное правое поле. В правом поле пунктов </w:t>
      </w:r>
      <w:hyperlink w:anchor="sub_1012">
        <w:r>
          <w:rPr>
            <w:rStyle w:val="Style15"/>
            <w:rFonts w:cs="Arial" w:ascii="Arial" w:hAnsi="Arial"/>
            <w:sz w:val="20"/>
            <w:szCs w:val="20"/>
            <w:u w:val="single"/>
          </w:rPr>
          <w:t>2.1 - 2.5</w:t>
        </w:r>
      </w:hyperlink>
      <w:r>
        <w:rPr>
          <w:rFonts w:cs="Arial" w:ascii="Arial" w:hAnsi="Arial"/>
          <w:sz w:val="20"/>
          <w:szCs w:val="20"/>
        </w:rPr>
        <w:t xml:space="preserve">, </w:t>
      </w:r>
      <w:hyperlink w:anchor="sub_1013">
        <w:r>
          <w:rPr>
            <w:rStyle w:val="Style15"/>
            <w:rFonts w:cs="Arial" w:ascii="Arial" w:hAnsi="Arial"/>
            <w:sz w:val="20"/>
            <w:szCs w:val="20"/>
            <w:u w:val="single"/>
          </w:rPr>
          <w:t>3.1 - 3.3</w:t>
        </w:r>
      </w:hyperlink>
      <w:r>
        <w:rPr>
          <w:rFonts w:cs="Arial" w:ascii="Arial" w:hAnsi="Arial"/>
          <w:sz w:val="20"/>
          <w:szCs w:val="20"/>
        </w:rPr>
        <w:t xml:space="preserve"> и </w:t>
      </w:r>
      <w:hyperlink w:anchor="sub_1014">
        <w:r>
          <w:rPr>
            <w:rStyle w:val="Style15"/>
            <w:rFonts w:cs="Arial" w:ascii="Arial" w:hAnsi="Arial"/>
            <w:sz w:val="20"/>
            <w:szCs w:val="20"/>
            <w:u w:val="single"/>
          </w:rPr>
          <w:t>4.1 - 4.8</w:t>
        </w:r>
      </w:hyperlink>
      <w:r>
        <w:rPr>
          <w:rFonts w:cs="Arial" w:ascii="Arial" w:hAnsi="Arial"/>
          <w:sz w:val="20"/>
          <w:szCs w:val="20"/>
        </w:rPr>
        <w:t xml:space="preserve"> знаком ^ отмечаются коды нужных признаков опасности, одного из типов объекта и одного или нескольких лицензируемых видов деятельности. Порядок заполнения карты учета приведен в </w:t>
      </w:r>
      <w:hyperlink w:anchor="sub_1002">
        <w:r>
          <w:rPr>
            <w:rStyle w:val="Style15"/>
            <w:rFonts w:cs="Arial" w:ascii="Arial" w:hAnsi="Arial"/>
            <w:sz w:val="20"/>
            <w:szCs w:val="20"/>
            <w:u w:val="single"/>
          </w:rPr>
          <w:t>приложении 2.</w:t>
        </w:r>
      </w:hyperlink>
    </w:p>
    <w:p>
      <w:pPr>
        <w:pStyle w:val="Normal"/>
        <w:autoSpaceDE w:val="false"/>
        <w:ind w:firstLine="720"/>
        <w:jc w:val="both"/>
        <w:rPr>
          <w:rFonts w:ascii="Arial" w:hAnsi="Arial" w:cs="Arial"/>
          <w:sz w:val="20"/>
          <w:szCs w:val="20"/>
        </w:rPr>
      </w:pPr>
      <w:r>
        <w:rPr>
          <w:rFonts w:cs="Arial" w:ascii="Arial" w:hAnsi="Arial"/>
          <w:sz w:val="20"/>
          <w:szCs w:val="20"/>
        </w:rPr>
        <w:t>Карта учета подписывается руководителем эксплуатирующей организации и заверяется ее печатью.</w:t>
      </w:r>
    </w:p>
    <w:p>
      <w:pPr>
        <w:pStyle w:val="Normal"/>
        <w:autoSpaceDE w:val="false"/>
        <w:ind w:firstLine="720"/>
        <w:jc w:val="both"/>
        <w:rPr>
          <w:rFonts w:ascii="Arial" w:hAnsi="Arial" w:cs="Arial"/>
          <w:sz w:val="20"/>
          <w:szCs w:val="20"/>
        </w:rPr>
      </w:pPr>
      <w:bookmarkStart w:id="61" w:name="sub_18"/>
      <w:bookmarkEnd w:id="61"/>
      <w:r>
        <w:rPr>
          <w:rFonts w:cs="Arial" w:ascii="Arial" w:hAnsi="Arial"/>
          <w:sz w:val="20"/>
          <w:szCs w:val="20"/>
        </w:rPr>
        <w:t>18. Правильность проведения идентификации опасных производственных объектов контролируют регистрирующие органы.</w:t>
      </w:r>
    </w:p>
    <w:p>
      <w:pPr>
        <w:pStyle w:val="Normal"/>
        <w:autoSpaceDE w:val="false"/>
        <w:ind w:firstLine="720"/>
        <w:jc w:val="both"/>
        <w:rPr>
          <w:rFonts w:ascii="Arial" w:hAnsi="Arial" w:cs="Arial"/>
          <w:sz w:val="20"/>
          <w:szCs w:val="20"/>
        </w:rPr>
      </w:pPr>
      <w:bookmarkStart w:id="62" w:name="sub_18"/>
      <w:bookmarkStart w:id="63" w:name="sub_19"/>
      <w:bookmarkEnd w:id="62"/>
      <w:bookmarkEnd w:id="63"/>
      <w:r>
        <w:rPr>
          <w:rFonts w:cs="Arial" w:ascii="Arial" w:hAnsi="Arial"/>
          <w:sz w:val="20"/>
          <w:szCs w:val="20"/>
        </w:rPr>
        <w:t>19. В процессе идентификации необходимо выявить все опасные производственные объекты, все признаки опасности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 и на основе анализа состава предприятия,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
    <w:p>
      <w:pPr>
        <w:pStyle w:val="Normal"/>
        <w:autoSpaceDE w:val="false"/>
        <w:ind w:firstLine="720"/>
        <w:jc w:val="both"/>
        <w:rPr>
          <w:rFonts w:ascii="Arial" w:hAnsi="Arial" w:cs="Arial"/>
          <w:sz w:val="20"/>
          <w:szCs w:val="20"/>
        </w:rPr>
      </w:pPr>
      <w:bookmarkStart w:id="64" w:name="sub_19"/>
      <w:bookmarkStart w:id="65" w:name="sub_20"/>
      <w:bookmarkEnd w:id="64"/>
      <w:bookmarkEnd w:id="65"/>
      <w:r>
        <w:rPr>
          <w:rFonts w:cs="Arial" w:ascii="Arial" w:hAnsi="Arial"/>
          <w:sz w:val="20"/>
          <w:szCs w:val="20"/>
        </w:rPr>
        <w:t>20. При идентификации опасного производственного объекта в качестве объединяющего признака следует использовать производственную площадку или производственное здание, на которой (в котором) получаются, используются, перерабатываются, образуются, хранятся, транспортируются, уничтожаются (далее - используются) опасные вещества; используется оборудование, работающее под давлением более 0,07 МПа или при температуре нагрева воды более 115°С; стационарно установленные грузоподъемные механизмы, эскалаторы, канатные дороги, фуникулеры; получаются расплавы и сплавы черных и цветных металлов; ведутся горные работы, работы по обогащению полезных ископаемых и работы в подземных условиях.</w:t>
      </w:r>
    </w:p>
    <w:p>
      <w:pPr>
        <w:pStyle w:val="Normal"/>
        <w:autoSpaceDE w:val="false"/>
        <w:ind w:firstLine="720"/>
        <w:jc w:val="both"/>
        <w:rPr>
          <w:rFonts w:ascii="Arial" w:hAnsi="Arial" w:cs="Arial"/>
          <w:sz w:val="20"/>
          <w:szCs w:val="20"/>
        </w:rPr>
      </w:pPr>
      <w:bookmarkStart w:id="66" w:name="sub_20"/>
      <w:bookmarkEnd w:id="66"/>
      <w:r>
        <w:rPr>
          <w:rFonts w:cs="Arial" w:ascii="Arial" w:hAnsi="Arial"/>
          <w:sz w:val="20"/>
          <w:szCs w:val="20"/>
        </w:rPr>
        <w:t>При этом опасным производственным объектом считается не отдельный механизм, оборудование, емкость с опасным веществом, а производственный объект, на котором используется такое техническое устройство или такое вещество.</w:t>
      </w:r>
    </w:p>
    <w:p>
      <w:pPr>
        <w:pStyle w:val="Normal"/>
        <w:autoSpaceDE w:val="false"/>
        <w:ind w:firstLine="720"/>
        <w:jc w:val="both"/>
        <w:rPr>
          <w:rFonts w:ascii="Arial" w:hAnsi="Arial" w:cs="Arial"/>
          <w:sz w:val="20"/>
          <w:szCs w:val="20"/>
        </w:rPr>
      </w:pPr>
      <w:r>
        <w:rPr>
          <w:rFonts w:cs="Arial" w:ascii="Arial" w:hAnsi="Arial"/>
          <w:sz w:val="20"/>
          <w:szCs w:val="20"/>
        </w:rPr>
        <w:t>В качестве опасного производственного объекта следует выделять предприятие (или его цех, участок и др.), расположенное на одной производственной площадке.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7" w:name="sub_21"/>
      <w:bookmarkStart w:id="68" w:name="sub_309673436"/>
      <w:bookmarkEnd w:id="67"/>
      <w:bookmarkEnd w:id="68"/>
      <w:r>
        <w:rPr>
          <w:rFonts w:cs="Arial" w:ascii="Arial" w:hAnsi="Arial"/>
          <w:i/>
          <w:iCs/>
          <w:sz w:val="20"/>
          <w:szCs w:val="20"/>
        </w:rPr>
        <w:t>Постановлением Госгортехнадзора РФ от 20 июня 2002 г. N 32 в пункт 21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21">
        <w:bookmarkStart w:id="69" w:name="sub_21"/>
        <w:bookmarkStart w:id="70" w:name="sub_309673436"/>
        <w:bookmarkEnd w:id="69"/>
        <w:bookmarkEnd w:id="70"/>
        <w:r>
          <w:rPr>
            <w:rStyle w:val="Style15"/>
            <w:rFonts w:cs="Arial" w:ascii="Arial" w:hAnsi="Arial"/>
            <w:i/>
            <w:iCs/>
            <w:sz w:val="20"/>
            <w:szCs w:val="20"/>
            <w:u w:val="single"/>
          </w:rPr>
          <w:t>См. 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Если на предприятии эксплуатируется несколько объектов и лишь один из них обладает признаками опасности, то следует рассматривать в качестве опасного производственного этот объект, а не предприятие в целом.</w:t>
      </w:r>
    </w:p>
    <w:p>
      <w:pPr>
        <w:pStyle w:val="Normal"/>
        <w:autoSpaceDE w:val="false"/>
        <w:ind w:firstLine="720"/>
        <w:jc w:val="both"/>
        <w:rPr>
          <w:rFonts w:ascii="Arial" w:hAnsi="Arial" w:cs="Arial"/>
          <w:sz w:val="20"/>
          <w:szCs w:val="20"/>
        </w:rPr>
      </w:pPr>
      <w:bookmarkStart w:id="71" w:name="sub_212"/>
      <w:bookmarkEnd w:id="71"/>
      <w:r>
        <w:rPr>
          <w:rFonts w:cs="Arial" w:ascii="Arial" w:hAnsi="Arial"/>
          <w:sz w:val="20"/>
          <w:szCs w:val="20"/>
        </w:rPr>
        <w:t>Наименование объектов устанавливается по результатам их идентификации в соответствии с перечнем типовых видов опасных производственных объектов для целей регистрации в государственном реестре, разрабатываемым Госгортехнадзором России.</w:t>
      </w:r>
    </w:p>
    <w:p>
      <w:pPr>
        <w:pStyle w:val="Normal"/>
        <w:numPr>
          <w:ilvl w:val="0"/>
          <w:numId w:val="0"/>
        </w:numPr>
        <w:autoSpaceDE w:val="false"/>
        <w:spacing w:before="108" w:after="108"/>
        <w:jc w:val="center"/>
        <w:outlineLvl w:val="0"/>
        <w:rPr>
          <w:rFonts w:ascii="Arial" w:hAnsi="Arial" w:cs="Arial"/>
          <w:b/>
          <w:b/>
          <w:bCs/>
          <w:sz w:val="20"/>
          <w:szCs w:val="20"/>
        </w:rPr>
      </w:pPr>
      <w:bookmarkStart w:id="72" w:name="sub_212"/>
      <w:bookmarkStart w:id="73" w:name="sub_400"/>
      <w:bookmarkEnd w:id="72"/>
      <w:bookmarkEnd w:id="73"/>
      <w:r>
        <w:rPr>
          <w:rFonts w:cs="Arial" w:ascii="Arial" w:hAnsi="Arial"/>
          <w:b/>
          <w:bCs/>
          <w:sz w:val="20"/>
          <w:szCs w:val="20"/>
        </w:rPr>
        <w:t>IV. Требования к регистрации объектов</w:t>
      </w:r>
    </w:p>
    <w:p>
      <w:pPr>
        <w:pStyle w:val="Normal"/>
        <w:autoSpaceDE w:val="false"/>
        <w:jc w:val="both"/>
        <w:rPr>
          <w:rFonts w:ascii="Courier New" w:hAnsi="Courier New" w:cs="Courier New"/>
          <w:b/>
          <w:b/>
          <w:bCs/>
          <w:sz w:val="20"/>
          <w:szCs w:val="20"/>
        </w:rPr>
      </w:pPr>
      <w:bookmarkStart w:id="74" w:name="sub_400"/>
      <w:bookmarkStart w:id="75" w:name="sub_400"/>
      <w:bookmarkEnd w:id="75"/>
      <w:r>
        <w:rPr>
          <w:rFonts w:cs="Courier New" w:ascii="Courier New" w:hAnsi="Courier New"/>
          <w:b/>
          <w:bCs/>
          <w:sz w:val="20"/>
          <w:szCs w:val="20"/>
        </w:rPr>
      </w:r>
    </w:p>
    <w:p>
      <w:pPr>
        <w:pStyle w:val="Normal"/>
        <w:autoSpaceDE w:val="false"/>
        <w:ind w:firstLine="720"/>
        <w:jc w:val="both"/>
        <w:rPr/>
      </w:pPr>
      <w:bookmarkStart w:id="76" w:name="sub_22"/>
      <w:bookmarkEnd w:id="76"/>
      <w:r>
        <w:rPr>
          <w:rFonts w:cs="Arial" w:ascii="Arial" w:hAnsi="Arial"/>
          <w:sz w:val="20"/>
          <w:szCs w:val="20"/>
        </w:rPr>
        <w:t xml:space="preserve">22. Организация, которая ввела в эксплуатацию опасный производственный объект, представляет в регистрирующий орган документы, необходимые для регистрации в </w:t>
      </w:r>
      <w:hyperlink w:anchor="sub_3">
        <w:r>
          <w:rPr>
            <w:rStyle w:val="Style15"/>
            <w:rFonts w:cs="Arial" w:ascii="Arial" w:hAnsi="Arial"/>
            <w:sz w:val="20"/>
            <w:szCs w:val="20"/>
            <w:u w:val="single"/>
          </w:rPr>
          <w:t>государственном реестре</w:t>
        </w:r>
      </w:hyperlink>
      <w:r>
        <w:rPr>
          <w:rFonts w:cs="Arial" w:ascii="Arial" w:hAnsi="Arial"/>
          <w:sz w:val="20"/>
          <w:szCs w:val="20"/>
        </w:rPr>
        <w:t>, не позднее 20 дней с даты начала его эксплуатации. Зарегистрированные в государственном реестре опасные производственные объекты перерегистрируются не реже одного раза в 5 лет.</w:t>
      </w:r>
    </w:p>
    <w:p>
      <w:pPr>
        <w:pStyle w:val="Normal"/>
        <w:autoSpaceDE w:val="false"/>
        <w:ind w:firstLine="720"/>
        <w:jc w:val="both"/>
        <w:rPr>
          <w:rFonts w:ascii="Arial" w:hAnsi="Arial" w:cs="Arial"/>
          <w:sz w:val="20"/>
          <w:szCs w:val="20"/>
        </w:rPr>
      </w:pPr>
      <w:bookmarkStart w:id="77" w:name="sub_22"/>
      <w:bookmarkEnd w:id="77"/>
      <w:r>
        <w:rPr>
          <w:rFonts w:cs="Arial" w:ascii="Arial" w:hAnsi="Arial"/>
          <w:sz w:val="20"/>
          <w:szCs w:val="20"/>
        </w:rPr>
        <w:t>Арендуемые опасные производственные объекты регистрируются или перерегистрируются в составе эксплуатирующей организации-арендатора. Организация, сдавшая в аренду зарегистрированный опасный производственный объект, представляет в регистрирующий орган сведения об арендаторе.</w:t>
      </w:r>
    </w:p>
    <w:p>
      <w:pPr>
        <w:pStyle w:val="Normal"/>
        <w:autoSpaceDE w:val="false"/>
        <w:ind w:firstLine="720"/>
        <w:jc w:val="both"/>
        <w:rPr>
          <w:rFonts w:ascii="Arial" w:hAnsi="Arial" w:cs="Arial"/>
          <w:sz w:val="20"/>
          <w:szCs w:val="20"/>
        </w:rPr>
      </w:pPr>
      <w:bookmarkStart w:id="78" w:name="sub_23"/>
      <w:bookmarkEnd w:id="78"/>
      <w:r>
        <w:rPr>
          <w:rFonts w:cs="Arial" w:ascii="Arial" w:hAnsi="Arial"/>
          <w:sz w:val="20"/>
          <w:szCs w:val="20"/>
        </w:rPr>
        <w:t>23. В организации, эксплуатирующей опасные производственные объекты, устанавливается порядок представления в регистрирующий орган сведений, необходимых для регистрации и перерегистрации объектов, внесения изменений в государственный реестр.</w:t>
      </w:r>
    </w:p>
    <w:p>
      <w:pPr>
        <w:pStyle w:val="Normal"/>
        <w:autoSpaceDE w:val="false"/>
        <w:ind w:firstLine="720"/>
        <w:jc w:val="both"/>
        <w:rPr>
          <w:rFonts w:ascii="Arial" w:hAnsi="Arial" w:cs="Arial"/>
          <w:sz w:val="20"/>
          <w:szCs w:val="20"/>
        </w:rPr>
      </w:pPr>
      <w:bookmarkStart w:id="79" w:name="sub_23"/>
      <w:bookmarkEnd w:id="79"/>
      <w:r>
        <w:rPr>
          <w:rFonts w:cs="Arial" w:ascii="Arial" w:hAnsi="Arial"/>
          <w:sz w:val="20"/>
          <w:szCs w:val="20"/>
        </w:rPr>
        <w:t>Сроки представления сведений согласовываются с регистрирующим органом.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0" w:name="sub_24"/>
      <w:bookmarkStart w:id="81" w:name="sub_309673868"/>
      <w:bookmarkEnd w:id="80"/>
      <w:bookmarkEnd w:id="81"/>
      <w:r>
        <w:rPr>
          <w:rFonts w:cs="Arial" w:ascii="Arial" w:hAnsi="Arial"/>
          <w:i/>
          <w:iCs/>
          <w:sz w:val="20"/>
          <w:szCs w:val="20"/>
        </w:rPr>
        <w:t>Постановлением Госгортехнадзора РФ от 20 июня 2002 г. N 32 в пункт 24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24">
        <w:bookmarkStart w:id="82" w:name="sub_24"/>
        <w:bookmarkStart w:id="83" w:name="sub_309673868"/>
        <w:bookmarkEnd w:id="82"/>
        <w:bookmarkEnd w:id="83"/>
        <w:r>
          <w:rPr>
            <w:rStyle w:val="Style15"/>
            <w:rFonts w:cs="Arial" w:ascii="Arial" w:hAnsi="Arial"/>
            <w:i/>
            <w:iCs/>
            <w:sz w:val="20"/>
            <w:szCs w:val="20"/>
            <w:u w:val="single"/>
          </w:rPr>
          <w:t>См. 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24. Для регистрации или перерегистрации объектов в государственном реестре организация, эксплуатирующая опасные производственные объекты (далее - организация),направляет в регистрирующий орган письмо по прилагаемой форме (</w:t>
      </w:r>
      <w:hyperlink w:anchor="sub_1003">
        <w:r>
          <w:rPr>
            <w:rStyle w:val="Style15"/>
            <w:rFonts w:cs="Arial" w:ascii="Arial" w:hAnsi="Arial"/>
            <w:sz w:val="20"/>
            <w:szCs w:val="20"/>
            <w:u w:val="single"/>
          </w:rPr>
          <w:t>приложение 3</w:t>
        </w:r>
      </w:hyperlink>
      <w:r>
        <w:rPr>
          <w:rFonts w:cs="Arial" w:ascii="Arial" w:hAnsi="Arial"/>
          <w:sz w:val="20"/>
          <w:szCs w:val="20"/>
        </w:rPr>
        <w:t>) с приложением к нему:</w:t>
      </w:r>
    </w:p>
    <w:p>
      <w:pPr>
        <w:pStyle w:val="Normal"/>
        <w:autoSpaceDE w:val="false"/>
        <w:ind w:firstLine="720"/>
        <w:jc w:val="both"/>
        <w:rPr/>
      </w:pPr>
      <w:bookmarkStart w:id="84" w:name="sub_241"/>
      <w:bookmarkEnd w:id="84"/>
      <w:r>
        <w:rPr>
          <w:rFonts w:cs="Arial" w:ascii="Arial" w:hAnsi="Arial"/>
          <w:sz w:val="20"/>
          <w:szCs w:val="20"/>
        </w:rPr>
        <w:t xml:space="preserve">а) </w:t>
      </w:r>
      <w:hyperlink w:anchor="sub_1001">
        <w:r>
          <w:rPr>
            <w:rStyle w:val="Style15"/>
            <w:rFonts w:cs="Arial" w:ascii="Arial" w:hAnsi="Arial"/>
            <w:sz w:val="20"/>
            <w:szCs w:val="20"/>
            <w:u w:val="single"/>
          </w:rPr>
          <w:t>карт учета объектов</w:t>
        </w:r>
      </w:hyperlink>
      <w:r>
        <w:rPr>
          <w:rFonts w:cs="Arial" w:ascii="Arial" w:hAnsi="Arial"/>
          <w:sz w:val="20"/>
          <w:szCs w:val="20"/>
        </w:rPr>
        <w:t>, в двух экземплярах на каждый объект;</w:t>
      </w:r>
    </w:p>
    <w:p>
      <w:pPr>
        <w:pStyle w:val="Normal"/>
        <w:autoSpaceDE w:val="false"/>
        <w:ind w:firstLine="720"/>
        <w:jc w:val="both"/>
        <w:rPr/>
      </w:pPr>
      <w:bookmarkStart w:id="85" w:name="sub_241"/>
      <w:bookmarkEnd w:id="85"/>
      <w:r>
        <w:rPr>
          <w:rFonts w:cs="Arial" w:ascii="Arial" w:hAnsi="Arial"/>
          <w:sz w:val="20"/>
          <w:szCs w:val="20"/>
        </w:rPr>
        <w:t xml:space="preserve">б) копии ранее выданного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xml:space="preserve"> (при перерегистрации);</w:t>
      </w:r>
    </w:p>
    <w:p>
      <w:pPr>
        <w:pStyle w:val="Normal"/>
        <w:autoSpaceDE w:val="false"/>
        <w:ind w:firstLine="720"/>
        <w:jc w:val="both"/>
        <w:rPr>
          <w:rFonts w:ascii="Arial" w:hAnsi="Arial" w:cs="Arial"/>
          <w:sz w:val="20"/>
          <w:szCs w:val="20"/>
        </w:rPr>
      </w:pPr>
      <w:r>
        <w:rPr>
          <w:rFonts w:cs="Arial" w:ascii="Arial" w:hAnsi="Arial"/>
          <w:sz w:val="20"/>
          <w:szCs w:val="20"/>
        </w:rPr>
        <w:t>в) исключен</w:t>
      </w:r>
    </w:p>
    <w:p>
      <w:pPr>
        <w:pStyle w:val="Normal"/>
        <w:autoSpaceDE w:val="false"/>
        <w:ind w:firstLine="720"/>
        <w:jc w:val="both"/>
        <w:rPr>
          <w:rFonts w:ascii="Arial" w:hAnsi="Arial" w:cs="Arial"/>
          <w:sz w:val="20"/>
          <w:szCs w:val="20"/>
        </w:rPr>
      </w:pPr>
      <w:r>
        <w:rPr>
          <w:rFonts w:cs="Arial" w:ascii="Arial" w:hAnsi="Arial"/>
          <w:sz w:val="20"/>
          <w:szCs w:val="20"/>
        </w:rPr>
        <w:t>г) дополнительных сведений об опасных производственных объектах в составе и объеме, установленных соответствующим федеральным органом исполнительной власти в пределах его компетенции (по требованию регистрирующего органа).</w:t>
      </w:r>
    </w:p>
    <w:p>
      <w:pPr>
        <w:pStyle w:val="Normal"/>
        <w:autoSpaceDE w:val="false"/>
        <w:ind w:firstLine="720"/>
        <w:jc w:val="both"/>
        <w:rPr>
          <w:rFonts w:ascii="Arial" w:hAnsi="Arial" w:cs="Arial"/>
          <w:sz w:val="20"/>
          <w:szCs w:val="20"/>
        </w:rPr>
      </w:pPr>
      <w:bookmarkStart w:id="86" w:name="sub_25"/>
      <w:bookmarkEnd w:id="86"/>
      <w:r>
        <w:rPr>
          <w:rFonts w:cs="Arial" w:ascii="Arial" w:hAnsi="Arial"/>
          <w:sz w:val="20"/>
          <w:szCs w:val="20"/>
        </w:rPr>
        <w:t>25. Регистрирующий орган в срок до 10 дней:</w:t>
      </w:r>
    </w:p>
    <w:p>
      <w:pPr>
        <w:pStyle w:val="Normal"/>
        <w:autoSpaceDE w:val="false"/>
        <w:ind w:firstLine="720"/>
        <w:jc w:val="both"/>
        <w:rPr>
          <w:rFonts w:ascii="Arial" w:hAnsi="Arial" w:cs="Arial"/>
          <w:sz w:val="20"/>
          <w:szCs w:val="20"/>
        </w:rPr>
      </w:pPr>
      <w:bookmarkStart w:id="87" w:name="sub_25"/>
      <w:bookmarkEnd w:id="87"/>
      <w:r>
        <w:rPr>
          <w:rFonts w:cs="Arial" w:ascii="Arial" w:hAnsi="Arial"/>
          <w:sz w:val="20"/>
          <w:szCs w:val="20"/>
        </w:rPr>
        <w:t>а) проверяет полноту пакета представленных документов, правильность их заполнения и правильность применения критериев идентификации при их составлении;</w:t>
      </w:r>
    </w:p>
    <w:p>
      <w:pPr>
        <w:pStyle w:val="Normal"/>
        <w:autoSpaceDE w:val="false"/>
        <w:ind w:firstLine="720"/>
        <w:jc w:val="both"/>
        <w:rPr>
          <w:rFonts w:ascii="Arial" w:hAnsi="Arial" w:cs="Arial"/>
          <w:sz w:val="20"/>
          <w:szCs w:val="20"/>
        </w:rPr>
      </w:pPr>
      <w:r>
        <w:rPr>
          <w:rFonts w:cs="Arial" w:ascii="Arial" w:hAnsi="Arial"/>
          <w:sz w:val="20"/>
          <w:szCs w:val="20"/>
        </w:rPr>
        <w:t>б) в случае соответствия представленных документов требованиям настоящего Положения присваивает каждому опасному производственному объекту регистрационный номер в государственном реестре;</w:t>
      </w:r>
    </w:p>
    <w:p>
      <w:pPr>
        <w:pStyle w:val="Normal"/>
        <w:autoSpaceDE w:val="false"/>
        <w:ind w:firstLine="720"/>
        <w:jc w:val="both"/>
        <w:rPr>
          <w:rFonts w:ascii="Arial" w:hAnsi="Arial" w:cs="Arial"/>
          <w:sz w:val="20"/>
          <w:szCs w:val="20"/>
        </w:rPr>
      </w:pPr>
      <w:r>
        <w:rPr>
          <w:rFonts w:cs="Arial" w:ascii="Arial" w:hAnsi="Arial"/>
          <w:sz w:val="20"/>
          <w:szCs w:val="20"/>
        </w:rPr>
        <w:t>в) вносит сведения о регистрации и регистрационные номера объектов в их карты учета и заверяет их печатью;</w:t>
      </w:r>
    </w:p>
    <w:p>
      <w:pPr>
        <w:pStyle w:val="Normal"/>
        <w:autoSpaceDE w:val="false"/>
        <w:ind w:firstLine="720"/>
        <w:jc w:val="both"/>
        <w:rPr/>
      </w:pPr>
      <w:r>
        <w:rPr>
          <w:rFonts w:cs="Arial" w:ascii="Arial" w:hAnsi="Arial"/>
          <w:sz w:val="20"/>
          <w:szCs w:val="20"/>
        </w:rPr>
        <w:t>г) оформляет свидетельство о регистрации объектов в государственном реестре по прилагаемой форме (</w:t>
      </w:r>
      <w:hyperlink w:anchor="sub_1004">
        <w:r>
          <w:rPr>
            <w:rStyle w:val="Style15"/>
            <w:rFonts w:cs="Arial" w:ascii="Arial" w:hAnsi="Arial"/>
            <w:sz w:val="20"/>
            <w:szCs w:val="20"/>
            <w:u w:val="single"/>
          </w:rPr>
          <w:t>приложение 4</w:t>
        </w:r>
      </w:hyperlink>
      <w:r>
        <w:rPr>
          <w:rFonts w:cs="Arial" w:ascii="Arial" w:hAnsi="Arial"/>
          <w:sz w:val="20"/>
          <w:szCs w:val="20"/>
        </w:rPr>
        <w:t>), заверяет его печатью, вносит запись о выдаче свидетельства в книгу учета свидетельств о регистрации в государственном реестре по прилагаемой форме (</w:t>
      </w:r>
      <w:hyperlink w:anchor="sub_1005">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8" w:name="sub_254"/>
      <w:bookmarkStart w:id="89" w:name="sub_309674372"/>
      <w:bookmarkEnd w:id="88"/>
      <w:bookmarkEnd w:id="89"/>
      <w:r>
        <w:rPr>
          <w:rFonts w:cs="Arial" w:ascii="Arial" w:hAnsi="Arial"/>
          <w:i/>
          <w:iCs/>
          <w:sz w:val="20"/>
          <w:szCs w:val="20"/>
        </w:rPr>
        <w:t>Постановлением Госгортехнадзора РФ от 20 июня 2002 г. N 32 в подпункт д) пункта 25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254">
        <w:bookmarkStart w:id="90" w:name="sub_254"/>
        <w:bookmarkStart w:id="91" w:name="sub_309674372"/>
        <w:bookmarkEnd w:id="90"/>
        <w:bookmarkEnd w:id="91"/>
        <w:r>
          <w:rPr>
            <w:rStyle w:val="Style15"/>
            <w:rFonts w:cs="Arial" w:ascii="Arial" w:hAnsi="Arial"/>
            <w:i/>
            <w:iCs/>
            <w:sz w:val="20"/>
            <w:szCs w:val="20"/>
            <w:u w:val="single"/>
          </w:rPr>
          <w:t>См. текст подпункта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 направляет организации свидетельство о регистрации и по одному экземпляру каждой карты учета, второй экземпляр использует в контрольной работе и работе по формированию территориальной базы данных государственного реестра;</w:t>
      </w:r>
    </w:p>
    <w:p>
      <w:pPr>
        <w:pStyle w:val="Normal"/>
        <w:autoSpaceDE w:val="false"/>
        <w:ind w:firstLine="720"/>
        <w:jc w:val="both"/>
        <w:rPr/>
      </w:pPr>
      <w:r>
        <w:rPr>
          <w:rFonts w:cs="Arial" w:ascii="Arial" w:hAnsi="Arial"/>
          <w:sz w:val="20"/>
          <w:szCs w:val="20"/>
        </w:rPr>
        <w:t xml:space="preserve">е) при перерегистрации отправляет старые документы перерегистрированного </w:t>
      </w:r>
      <w:hyperlink w:anchor="sub_2">
        <w:r>
          <w:rPr>
            <w:rStyle w:val="Style15"/>
            <w:rFonts w:cs="Arial" w:ascii="Arial" w:hAnsi="Arial"/>
            <w:sz w:val="20"/>
            <w:szCs w:val="20"/>
            <w:u w:val="single"/>
          </w:rPr>
          <w:t>объекта</w:t>
        </w:r>
      </w:hyperlink>
      <w:r>
        <w:rPr>
          <w:rFonts w:cs="Arial" w:ascii="Arial" w:hAnsi="Arial"/>
          <w:sz w:val="20"/>
          <w:szCs w:val="20"/>
        </w:rPr>
        <w:t xml:space="preserve"> на уничтожение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ж) в случае несоответствия представленных документов требованиям настоящего Положения возвращает их организации, которая переоформляет их в течение 10 дней.</w:t>
      </w:r>
    </w:p>
    <w:p>
      <w:pPr>
        <w:pStyle w:val="Normal"/>
        <w:autoSpaceDE w:val="false"/>
        <w:ind w:firstLine="720"/>
        <w:jc w:val="both"/>
        <w:rPr>
          <w:rFonts w:ascii="Arial" w:hAnsi="Arial" w:cs="Arial"/>
          <w:sz w:val="20"/>
          <w:szCs w:val="20"/>
        </w:rPr>
      </w:pPr>
      <w:r>
        <w:rPr>
          <w:rFonts w:cs="Arial" w:ascii="Arial" w:hAnsi="Arial"/>
          <w:sz w:val="20"/>
          <w:szCs w:val="20"/>
        </w:rPr>
        <w:t xml:space="preserve">Регистрационные номера присваиваются объектам в соответствии с </w:t>
      </w:r>
      <w:hyperlink w:anchor="sub_1006">
        <w:r>
          <w:rPr>
            <w:rStyle w:val="Style15"/>
            <w:rFonts w:cs="Arial" w:ascii="Arial" w:hAnsi="Arial"/>
            <w:sz w:val="20"/>
            <w:szCs w:val="20"/>
            <w:u w:val="single"/>
          </w:rPr>
          <w:t>приложением 6.</w:t>
        </w:r>
      </w:hyperlink>
    </w:p>
    <w:p>
      <w:pPr>
        <w:pStyle w:val="Normal"/>
        <w:autoSpaceDE w:val="false"/>
        <w:ind w:firstLine="720"/>
        <w:jc w:val="both"/>
        <w:rPr/>
      </w:pPr>
      <w:bookmarkStart w:id="92" w:name="sub_26"/>
      <w:bookmarkEnd w:id="92"/>
      <w:r>
        <w:rPr>
          <w:rFonts w:cs="Arial" w:ascii="Arial" w:hAnsi="Arial"/>
          <w:sz w:val="20"/>
          <w:szCs w:val="20"/>
        </w:rPr>
        <w:t xml:space="preserve">26. Организация обеспечивает хранение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xml:space="preserve"> в комплекте с </w:t>
      </w:r>
      <w:hyperlink w:anchor="sub_1001">
        <w:r>
          <w:rPr>
            <w:rStyle w:val="Style15"/>
            <w:rFonts w:cs="Arial" w:ascii="Arial" w:hAnsi="Arial"/>
            <w:sz w:val="20"/>
            <w:szCs w:val="20"/>
            <w:u w:val="single"/>
          </w:rPr>
          <w:t>картой (картами) учета</w:t>
        </w:r>
      </w:hyperlink>
      <w:r>
        <w:rPr>
          <w:rFonts w:cs="Arial" w:ascii="Arial" w:hAnsi="Arial"/>
          <w:sz w:val="20"/>
          <w:szCs w:val="20"/>
        </w:rPr>
        <w:t xml:space="preserve"> в качестве документов, подтверждающих регистрацию эксплуатируемых объектов в государственном реестре опасных производственных объектов, и предъявляет указанный комплект документов по требованию должностных лиц федеральных органов исполнительной власти территориальных органов, выдавших свидетельство о регистрации.</w:t>
      </w:r>
    </w:p>
    <w:p>
      <w:pPr>
        <w:pStyle w:val="Normal"/>
        <w:autoSpaceDE w:val="false"/>
        <w:jc w:val="both"/>
        <w:rPr>
          <w:rFonts w:ascii="Courier New" w:hAnsi="Courier New" w:cs="Courier New"/>
          <w:sz w:val="20"/>
          <w:szCs w:val="20"/>
        </w:rPr>
      </w:pPr>
      <w:bookmarkStart w:id="93" w:name="sub_26"/>
      <w:bookmarkStart w:id="94" w:name="sub_26"/>
      <w:bookmarkEnd w:id="9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5" w:name="sub_27"/>
      <w:bookmarkStart w:id="96" w:name="sub_309674696"/>
      <w:bookmarkEnd w:id="95"/>
      <w:bookmarkEnd w:id="96"/>
      <w:r>
        <w:rPr>
          <w:rFonts w:cs="Arial" w:ascii="Arial" w:hAnsi="Arial"/>
          <w:i/>
          <w:iCs/>
          <w:sz w:val="20"/>
          <w:szCs w:val="20"/>
        </w:rPr>
        <w:t>Постановлением Госгортехнадзора РФ от 20 июня 2002 г. N 32 в пункт 27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27">
        <w:bookmarkStart w:id="97" w:name="sub_27"/>
        <w:bookmarkStart w:id="98" w:name="sub_309674696"/>
        <w:bookmarkEnd w:id="97"/>
        <w:bookmarkEnd w:id="98"/>
        <w:r>
          <w:rPr>
            <w:rStyle w:val="Style15"/>
            <w:rFonts w:cs="Arial" w:ascii="Arial" w:hAnsi="Arial"/>
            <w:i/>
            <w:iCs/>
            <w:sz w:val="20"/>
            <w:szCs w:val="20"/>
            <w:u w:val="single"/>
          </w:rPr>
          <w:t>См. 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27. Для внесения в государственный реестр изменений в связи с изменениями сведений, содержащихся в свидетельстве о регистрации или в картах учета, организация направляет в регистрирующий орган письмо по прилагаемой форме (</w:t>
      </w:r>
      <w:hyperlink w:anchor="sub_1003">
        <w:r>
          <w:rPr>
            <w:rStyle w:val="Style15"/>
            <w:rFonts w:cs="Arial" w:ascii="Arial" w:hAnsi="Arial"/>
            <w:sz w:val="20"/>
            <w:szCs w:val="20"/>
            <w:u w:val="single"/>
          </w:rPr>
          <w:t>приложение 3</w:t>
        </w:r>
      </w:hyperlink>
      <w:r>
        <w:rPr>
          <w:rFonts w:cs="Arial" w:ascii="Arial" w:hAnsi="Arial"/>
          <w:sz w:val="20"/>
          <w:szCs w:val="20"/>
        </w:rPr>
        <w:t>) с приложением к нему:</w:t>
      </w:r>
    </w:p>
    <w:p>
      <w:pPr>
        <w:pStyle w:val="Normal"/>
        <w:autoSpaceDE w:val="false"/>
        <w:ind w:firstLine="720"/>
        <w:jc w:val="both"/>
        <w:rPr>
          <w:rFonts w:ascii="Arial" w:hAnsi="Arial" w:cs="Arial"/>
          <w:sz w:val="20"/>
          <w:szCs w:val="20"/>
        </w:rPr>
      </w:pPr>
      <w:bookmarkStart w:id="99" w:name="sub_271"/>
      <w:bookmarkEnd w:id="99"/>
      <w:r>
        <w:rPr>
          <w:rFonts w:cs="Arial" w:ascii="Arial" w:hAnsi="Arial"/>
          <w:sz w:val="20"/>
          <w:szCs w:val="20"/>
        </w:rPr>
        <w:t>а) вновь оформленных или измененных карт учета объектов, в двух экземплярах на каждый объект</w:t>
      </w:r>
    </w:p>
    <w:p>
      <w:pPr>
        <w:pStyle w:val="Normal"/>
        <w:autoSpaceDE w:val="false"/>
        <w:ind w:firstLine="720"/>
        <w:jc w:val="both"/>
        <w:rPr>
          <w:rFonts w:ascii="Arial" w:hAnsi="Arial" w:cs="Arial"/>
          <w:sz w:val="20"/>
          <w:szCs w:val="20"/>
        </w:rPr>
      </w:pPr>
      <w:bookmarkStart w:id="100" w:name="sub_271"/>
      <w:bookmarkStart w:id="101" w:name="sub_272"/>
      <w:bookmarkEnd w:id="100"/>
      <w:bookmarkEnd w:id="101"/>
      <w:r>
        <w:rPr>
          <w:rFonts w:cs="Arial" w:ascii="Arial" w:hAnsi="Arial"/>
          <w:sz w:val="20"/>
          <w:szCs w:val="20"/>
        </w:rPr>
        <w:t>б) копии свидетельства о регистрации;</w:t>
      </w:r>
    </w:p>
    <w:p>
      <w:pPr>
        <w:pStyle w:val="Normal"/>
        <w:autoSpaceDE w:val="false"/>
        <w:ind w:firstLine="720"/>
        <w:jc w:val="both"/>
        <w:rPr>
          <w:rFonts w:ascii="Arial" w:hAnsi="Arial" w:cs="Arial"/>
          <w:sz w:val="20"/>
          <w:szCs w:val="20"/>
        </w:rPr>
      </w:pPr>
      <w:bookmarkStart w:id="102" w:name="sub_272"/>
      <w:bookmarkStart w:id="103" w:name="sub_273"/>
      <w:bookmarkEnd w:id="102"/>
      <w:bookmarkEnd w:id="103"/>
      <w:r>
        <w:rPr>
          <w:rFonts w:cs="Arial" w:ascii="Arial" w:hAnsi="Arial"/>
          <w:sz w:val="20"/>
          <w:szCs w:val="20"/>
        </w:rPr>
        <w:t>в) исключен</w:t>
      </w:r>
    </w:p>
    <w:p>
      <w:pPr>
        <w:pStyle w:val="Normal"/>
        <w:autoSpaceDE w:val="false"/>
        <w:ind w:firstLine="720"/>
        <w:jc w:val="both"/>
        <w:rPr>
          <w:rFonts w:ascii="Arial" w:hAnsi="Arial" w:cs="Arial"/>
          <w:sz w:val="20"/>
          <w:szCs w:val="20"/>
        </w:rPr>
      </w:pPr>
      <w:bookmarkStart w:id="104" w:name="sub_273"/>
      <w:bookmarkEnd w:id="104"/>
      <w:r>
        <w:rPr>
          <w:rFonts w:cs="Arial" w:ascii="Arial" w:hAnsi="Arial"/>
          <w:sz w:val="20"/>
          <w:szCs w:val="20"/>
        </w:rPr>
        <w:t>г) дополнительных сведений об опасных производственных объектах в составе и объеме, установленных соответствующим федеральным органом исполнительной власти в пределах его компетенции (по требованию регистрирующего органа).</w:t>
      </w:r>
    </w:p>
    <w:p>
      <w:pPr>
        <w:pStyle w:val="Normal"/>
        <w:autoSpaceDE w:val="false"/>
        <w:ind w:firstLine="720"/>
        <w:jc w:val="both"/>
        <w:rPr>
          <w:rFonts w:ascii="Arial" w:hAnsi="Arial" w:cs="Arial"/>
          <w:sz w:val="20"/>
          <w:szCs w:val="20"/>
        </w:rPr>
      </w:pPr>
      <w:bookmarkStart w:id="105" w:name="sub_28"/>
      <w:bookmarkEnd w:id="105"/>
      <w:r>
        <w:rPr>
          <w:rFonts w:cs="Arial" w:ascii="Arial" w:hAnsi="Arial"/>
          <w:sz w:val="20"/>
          <w:szCs w:val="20"/>
        </w:rPr>
        <w:t>28. Регистрирующий орган в срок до 10 дней:</w:t>
      </w:r>
    </w:p>
    <w:p>
      <w:pPr>
        <w:pStyle w:val="Normal"/>
        <w:autoSpaceDE w:val="false"/>
        <w:ind w:firstLine="720"/>
        <w:jc w:val="both"/>
        <w:rPr>
          <w:rFonts w:ascii="Arial" w:hAnsi="Arial" w:cs="Arial"/>
          <w:sz w:val="20"/>
          <w:szCs w:val="20"/>
        </w:rPr>
      </w:pPr>
      <w:bookmarkStart w:id="106" w:name="sub_28"/>
      <w:bookmarkEnd w:id="106"/>
      <w:r>
        <w:rPr>
          <w:rFonts w:cs="Arial" w:ascii="Arial" w:hAnsi="Arial"/>
          <w:sz w:val="20"/>
          <w:szCs w:val="20"/>
        </w:rPr>
        <w:t>а) проверяет полноту пакета представленных документов, правильность их заполнения и правильность применения критериев идентификации при их составлении;</w:t>
      </w:r>
    </w:p>
    <w:p>
      <w:pPr>
        <w:pStyle w:val="Normal"/>
        <w:autoSpaceDE w:val="false"/>
        <w:ind w:firstLine="720"/>
        <w:jc w:val="both"/>
        <w:rPr>
          <w:rFonts w:ascii="Arial" w:hAnsi="Arial" w:cs="Arial"/>
          <w:sz w:val="20"/>
          <w:szCs w:val="20"/>
        </w:rPr>
      </w:pPr>
      <w:r>
        <w:rPr>
          <w:rFonts w:cs="Arial" w:ascii="Arial" w:hAnsi="Arial"/>
          <w:sz w:val="20"/>
          <w:szCs w:val="20"/>
        </w:rPr>
        <w:t>б) в случае соответствия представленных документов требованиям настоящего Положения присваивает каждому вновь регистрируемому объекту регистрационный номер в государственном реестре;</w:t>
      </w:r>
    </w:p>
    <w:p>
      <w:pPr>
        <w:pStyle w:val="Normal"/>
        <w:autoSpaceDE w:val="false"/>
        <w:ind w:firstLine="720"/>
        <w:jc w:val="both"/>
        <w:rPr>
          <w:rFonts w:ascii="Arial" w:hAnsi="Arial" w:cs="Arial"/>
          <w:sz w:val="20"/>
          <w:szCs w:val="20"/>
        </w:rPr>
      </w:pPr>
      <w:r>
        <w:rPr>
          <w:rFonts w:cs="Arial" w:ascii="Arial" w:hAnsi="Arial"/>
          <w:sz w:val="20"/>
          <w:szCs w:val="20"/>
        </w:rPr>
        <w:t>в) вносит сведения о регистрации и регистрационные номера объектов в их карты учета и заверяет их печатью;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7" w:name="sub_42"/>
      <w:bookmarkStart w:id="108" w:name="sub_309675164"/>
      <w:bookmarkEnd w:id="107"/>
      <w:bookmarkEnd w:id="108"/>
      <w:r>
        <w:rPr>
          <w:rFonts w:cs="Arial" w:ascii="Arial" w:hAnsi="Arial"/>
          <w:i/>
          <w:iCs/>
          <w:sz w:val="20"/>
          <w:szCs w:val="20"/>
        </w:rPr>
        <w:t>Постановлением Госгортехнадзора РФ от 20 июня 2002 г. N 32 в подпункт г) пункта 28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42">
        <w:bookmarkStart w:id="109" w:name="sub_42"/>
        <w:bookmarkStart w:id="110" w:name="sub_309675164"/>
        <w:bookmarkEnd w:id="109"/>
        <w:bookmarkEnd w:id="110"/>
        <w:r>
          <w:rPr>
            <w:rStyle w:val="Style15"/>
            <w:rFonts w:cs="Arial" w:ascii="Arial" w:hAnsi="Arial"/>
            <w:i/>
            <w:iCs/>
            <w:sz w:val="20"/>
            <w:szCs w:val="20"/>
            <w:u w:val="single"/>
          </w:rPr>
          <w:t>См. текст подпункта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г) в случае внесения в </w:t>
      </w:r>
      <w:hyperlink w:anchor="sub_1001">
        <w:r>
          <w:rPr>
            <w:rStyle w:val="Style15"/>
            <w:rFonts w:cs="Arial" w:ascii="Arial" w:hAnsi="Arial"/>
            <w:sz w:val="20"/>
            <w:szCs w:val="20"/>
            <w:u w:val="single"/>
          </w:rPr>
          <w:t>карты учета</w:t>
        </w:r>
      </w:hyperlink>
      <w:r>
        <w:rPr>
          <w:rFonts w:cs="Arial" w:ascii="Arial" w:hAnsi="Arial"/>
          <w:sz w:val="20"/>
          <w:szCs w:val="20"/>
        </w:rPr>
        <w:t xml:space="preserve"> изменений, затрагивающих содержание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оформляет новое свидетельство о регистрации объектов в государственном реестре, заверяет его печатью, вносит запись о выдаче свидетельства в книгу учета свидетельств о регистрации в государственном реестре, направляет организации свидетельство о регистрации и по одному экземпляру каждой вновь оформленной или измененной карты учета, второй экземпляр использует в контрольной работе и работе по формированию территориальной базы данных государственного реестра;</w:t>
      </w:r>
    </w:p>
    <w:p>
      <w:pPr>
        <w:pStyle w:val="Normal"/>
        <w:autoSpaceDE w:val="false"/>
        <w:ind w:firstLine="720"/>
        <w:jc w:val="both"/>
        <w:rPr>
          <w:rFonts w:ascii="Arial" w:hAnsi="Arial" w:cs="Arial"/>
          <w:sz w:val="20"/>
          <w:szCs w:val="20"/>
        </w:rPr>
      </w:pPr>
      <w:r>
        <w:rPr>
          <w:rFonts w:cs="Arial" w:ascii="Arial" w:hAnsi="Arial"/>
          <w:sz w:val="20"/>
          <w:szCs w:val="20"/>
        </w:rPr>
        <w:t>д) в случае внесения в карты учета изменений, не затрагивающих содержания свидетельства о регистрации, направляет организации по одному экземпляру каждой измененной карты учета, остальные экземпляры использует в контрольной работе и работе по формированию территориальной базы данных государственного реестра;</w:t>
      </w:r>
    </w:p>
    <w:p>
      <w:pPr>
        <w:pStyle w:val="Normal"/>
        <w:autoSpaceDE w:val="false"/>
        <w:ind w:firstLine="720"/>
        <w:jc w:val="both"/>
        <w:rPr>
          <w:rFonts w:ascii="Arial" w:hAnsi="Arial" w:cs="Arial"/>
          <w:sz w:val="20"/>
          <w:szCs w:val="20"/>
        </w:rPr>
      </w:pPr>
      <w:r>
        <w:rPr>
          <w:rFonts w:cs="Arial" w:ascii="Arial" w:hAnsi="Arial"/>
          <w:sz w:val="20"/>
          <w:szCs w:val="20"/>
        </w:rPr>
        <w:t>е) сдает старые документы в архив;</w:t>
      </w:r>
    </w:p>
    <w:p>
      <w:pPr>
        <w:pStyle w:val="Normal"/>
        <w:autoSpaceDE w:val="false"/>
        <w:ind w:firstLine="720"/>
        <w:jc w:val="both"/>
        <w:rPr>
          <w:rFonts w:ascii="Arial" w:hAnsi="Arial" w:cs="Arial"/>
          <w:sz w:val="20"/>
          <w:szCs w:val="20"/>
        </w:rPr>
      </w:pPr>
      <w:r>
        <w:rPr>
          <w:rFonts w:cs="Arial" w:ascii="Arial" w:hAnsi="Arial"/>
          <w:sz w:val="20"/>
          <w:szCs w:val="20"/>
        </w:rPr>
        <w:t>ж) в случае несоответствия представленных документов требованиям настоящего Положения возвращает их организации, которая переоформляет их в течение 10 дней.</w:t>
      </w:r>
    </w:p>
    <w:p>
      <w:pPr>
        <w:pStyle w:val="Normal"/>
        <w:autoSpaceDE w:val="false"/>
        <w:ind w:firstLine="720"/>
        <w:jc w:val="both"/>
        <w:rPr>
          <w:rFonts w:ascii="Arial" w:hAnsi="Arial" w:cs="Arial"/>
          <w:sz w:val="20"/>
          <w:szCs w:val="20"/>
        </w:rPr>
      </w:pPr>
      <w:r>
        <w:rPr>
          <w:rFonts w:cs="Arial" w:ascii="Arial" w:hAnsi="Arial"/>
          <w:sz w:val="20"/>
          <w:szCs w:val="20"/>
        </w:rPr>
        <w:t xml:space="preserve">При внесении изменений регистрационные номера и даты регистрации зарегистрированных ранее объектов не изменяются, регистрационные номера новым объектам присваиваются в соответствии с </w:t>
      </w:r>
      <w:hyperlink w:anchor="sub_1006">
        <w:r>
          <w:rPr>
            <w:rStyle w:val="Style15"/>
            <w:rFonts w:cs="Arial" w:ascii="Arial" w:hAnsi="Arial"/>
            <w:sz w:val="20"/>
            <w:szCs w:val="20"/>
            <w:u w:val="single"/>
          </w:rPr>
          <w:t>приложением 6.</w:t>
        </w:r>
      </w:hyperlink>
    </w:p>
    <w:p>
      <w:pPr>
        <w:pStyle w:val="Normal"/>
        <w:autoSpaceDE w:val="false"/>
        <w:ind w:firstLine="720"/>
        <w:jc w:val="both"/>
        <w:rPr/>
      </w:pPr>
      <w:bookmarkStart w:id="111" w:name="sub_29"/>
      <w:bookmarkEnd w:id="111"/>
      <w:r>
        <w:rPr>
          <w:rFonts w:cs="Arial" w:ascii="Arial" w:hAnsi="Arial"/>
          <w:sz w:val="20"/>
          <w:szCs w:val="20"/>
        </w:rPr>
        <w:t>29. Для внесения в государственный реестр сведений об исключении объекта вследствие ликвидации, вывода из эксплуатации (списания с баланса) объекта или изменения объекта, в связи с которым у объекта не стало признаков опасности, организация направляет в регистрирующий орган письмо по прилагаемой форме (</w:t>
      </w:r>
      <w:hyperlink w:anchor="sub_1003">
        <w:r>
          <w:rPr>
            <w:rStyle w:val="Style15"/>
            <w:rFonts w:cs="Arial" w:ascii="Arial" w:hAnsi="Arial"/>
            <w:sz w:val="20"/>
            <w:szCs w:val="20"/>
            <w:u w:val="single"/>
          </w:rPr>
          <w:t>приложение 3</w:t>
        </w:r>
      </w:hyperlink>
      <w:r>
        <w:rPr>
          <w:rFonts w:cs="Arial" w:ascii="Arial" w:hAnsi="Arial"/>
          <w:sz w:val="20"/>
          <w:szCs w:val="20"/>
        </w:rPr>
        <w:t>) с приложением к нему:</w:t>
      </w:r>
    </w:p>
    <w:p>
      <w:pPr>
        <w:pStyle w:val="Normal"/>
        <w:autoSpaceDE w:val="false"/>
        <w:ind w:firstLine="720"/>
        <w:jc w:val="both"/>
        <w:rPr>
          <w:rFonts w:ascii="Arial" w:hAnsi="Arial" w:cs="Arial"/>
          <w:sz w:val="20"/>
          <w:szCs w:val="20"/>
        </w:rPr>
      </w:pPr>
      <w:bookmarkStart w:id="112" w:name="sub_29"/>
      <w:bookmarkEnd w:id="112"/>
      <w:r>
        <w:rPr>
          <w:rFonts w:cs="Arial" w:ascii="Arial" w:hAnsi="Arial"/>
          <w:sz w:val="20"/>
          <w:szCs w:val="20"/>
        </w:rPr>
        <w:t>а) копии документа, подтверждающего ликвидацию или вывод из эксплуатации (списание с баланса) объекта (в случае его ликвидации, вывода из эксплуатации);</w:t>
      </w:r>
    </w:p>
    <w:p>
      <w:pPr>
        <w:pStyle w:val="Normal"/>
        <w:autoSpaceDE w:val="false"/>
        <w:ind w:firstLine="720"/>
        <w:jc w:val="both"/>
        <w:rPr/>
      </w:pPr>
      <w:r>
        <w:rPr>
          <w:rFonts w:cs="Arial" w:ascii="Arial" w:hAnsi="Arial"/>
          <w:sz w:val="20"/>
          <w:szCs w:val="20"/>
        </w:rPr>
        <w:t xml:space="preserve">б) </w:t>
      </w:r>
      <w:hyperlink w:anchor="sub_1001">
        <w:r>
          <w:rPr>
            <w:rStyle w:val="Style15"/>
            <w:rFonts w:cs="Arial" w:ascii="Arial" w:hAnsi="Arial"/>
            <w:sz w:val="20"/>
            <w:szCs w:val="20"/>
            <w:u w:val="single"/>
          </w:rPr>
          <w:t>карты учета</w:t>
        </w:r>
      </w:hyperlink>
      <w:r>
        <w:rPr>
          <w:rFonts w:cs="Arial" w:ascii="Arial" w:hAnsi="Arial"/>
          <w:sz w:val="20"/>
          <w:szCs w:val="20"/>
        </w:rPr>
        <w:t xml:space="preserve"> исключаемого из государственного реестра объекта;</w:t>
      </w:r>
    </w:p>
    <w:p>
      <w:pPr>
        <w:pStyle w:val="Normal"/>
        <w:autoSpaceDE w:val="false"/>
        <w:ind w:firstLine="720"/>
        <w:jc w:val="both"/>
        <w:rPr/>
      </w:pPr>
      <w:r>
        <w:rPr>
          <w:rFonts w:cs="Arial" w:ascii="Arial" w:hAnsi="Arial"/>
          <w:sz w:val="20"/>
          <w:szCs w:val="20"/>
        </w:rPr>
        <w:t xml:space="preserve">в)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xml:space="preserve">, подтверждающего, что этот </w:t>
      </w:r>
      <w:hyperlink w:anchor="sub_2">
        <w:r>
          <w:rPr>
            <w:rStyle w:val="Style15"/>
            <w:rFonts w:cs="Arial" w:ascii="Arial" w:hAnsi="Arial"/>
            <w:sz w:val="20"/>
            <w:szCs w:val="20"/>
            <w:u w:val="single"/>
          </w:rPr>
          <w:t>объект</w:t>
        </w:r>
      </w:hyperlink>
      <w:r>
        <w:rPr>
          <w:rFonts w:cs="Arial" w:ascii="Arial" w:hAnsi="Arial"/>
          <w:sz w:val="20"/>
          <w:szCs w:val="20"/>
        </w:rPr>
        <w:t xml:space="preserve"> включен в государственный реестр (в случае, если исключенный объект зарегистрирован в государственном реестре, как единственный опасный производственный объект, эксплуатируемый организацией);</w:t>
      </w:r>
    </w:p>
    <w:p>
      <w:pPr>
        <w:pStyle w:val="Normal"/>
        <w:autoSpaceDE w:val="false"/>
        <w:ind w:firstLine="720"/>
        <w:jc w:val="both"/>
        <w:rPr>
          <w:rFonts w:ascii="Arial" w:hAnsi="Arial" w:cs="Arial"/>
          <w:sz w:val="20"/>
          <w:szCs w:val="20"/>
        </w:rPr>
      </w:pPr>
      <w:r>
        <w:rPr>
          <w:rFonts w:cs="Arial" w:ascii="Arial" w:hAnsi="Arial"/>
          <w:sz w:val="20"/>
          <w:szCs w:val="20"/>
        </w:rPr>
        <w:t>г) копии свидетельства о регистрации (в случае, если в государственном реестре зарегистрированы другие, кроме исключаемого, опасные производственные объекты, эксплуатируемые организацией).</w:t>
      </w:r>
    </w:p>
    <w:p>
      <w:pPr>
        <w:pStyle w:val="Normal"/>
        <w:autoSpaceDE w:val="false"/>
        <w:ind w:firstLine="720"/>
        <w:jc w:val="both"/>
        <w:rPr>
          <w:rFonts w:ascii="Arial" w:hAnsi="Arial" w:cs="Arial"/>
          <w:sz w:val="20"/>
          <w:szCs w:val="20"/>
        </w:rPr>
      </w:pPr>
      <w:r>
        <w:rPr>
          <w:rFonts w:cs="Arial" w:ascii="Arial" w:hAnsi="Arial"/>
          <w:sz w:val="20"/>
          <w:szCs w:val="20"/>
        </w:rPr>
        <w:t>В случае исключения объекта из государственного реестра вследствие изменений объекта, в связи с которыми у объекта не стало признаков опасности, в письме организации должны быть указаны эти изменения.</w:t>
      </w:r>
    </w:p>
    <w:p>
      <w:pPr>
        <w:pStyle w:val="Normal"/>
        <w:autoSpaceDE w:val="false"/>
        <w:ind w:firstLine="720"/>
        <w:jc w:val="both"/>
        <w:rPr>
          <w:rFonts w:ascii="Arial" w:hAnsi="Arial" w:cs="Arial"/>
          <w:sz w:val="20"/>
          <w:szCs w:val="20"/>
        </w:rPr>
      </w:pPr>
      <w:bookmarkStart w:id="113" w:name="sub_30"/>
      <w:bookmarkEnd w:id="113"/>
      <w:r>
        <w:rPr>
          <w:rFonts w:cs="Arial" w:ascii="Arial" w:hAnsi="Arial"/>
          <w:sz w:val="20"/>
          <w:szCs w:val="20"/>
        </w:rPr>
        <w:t>30. Регистрирующий орган в срок до 10 дней:</w:t>
      </w:r>
    </w:p>
    <w:p>
      <w:pPr>
        <w:pStyle w:val="Normal"/>
        <w:autoSpaceDE w:val="false"/>
        <w:ind w:firstLine="720"/>
        <w:jc w:val="both"/>
        <w:rPr>
          <w:rFonts w:ascii="Arial" w:hAnsi="Arial" w:cs="Arial"/>
          <w:sz w:val="20"/>
          <w:szCs w:val="20"/>
        </w:rPr>
      </w:pPr>
      <w:bookmarkStart w:id="114" w:name="sub_30"/>
      <w:bookmarkEnd w:id="114"/>
      <w:r>
        <w:rPr>
          <w:rFonts w:cs="Arial" w:ascii="Arial" w:hAnsi="Arial"/>
          <w:sz w:val="20"/>
          <w:szCs w:val="20"/>
        </w:rPr>
        <w:t>а) проверяет полноту пакета представленных документов и правильность их заполнения;</w:t>
      </w:r>
    </w:p>
    <w:p>
      <w:pPr>
        <w:pStyle w:val="Normal"/>
        <w:autoSpaceDE w:val="false"/>
        <w:ind w:firstLine="720"/>
        <w:jc w:val="both"/>
        <w:rPr>
          <w:rFonts w:ascii="Arial" w:hAnsi="Arial" w:cs="Arial"/>
          <w:sz w:val="20"/>
          <w:szCs w:val="20"/>
        </w:rPr>
      </w:pPr>
      <w:r>
        <w:rPr>
          <w:rFonts w:cs="Arial" w:ascii="Arial" w:hAnsi="Arial"/>
          <w:sz w:val="20"/>
          <w:szCs w:val="20"/>
        </w:rPr>
        <w:t>б) заносит в государственный реестр сведения об исключении объекта из государственного реестра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 в случае, если в государственном реестре зарегистрированы другие, кроме исключенного, опасные производственные объекты, эксплуатируемые организацией, оформляет новое свидетельство о регистрации объектов в государственном реестре, вносит запись о его выдаче в книгу учета свидетельств о регистрации в государственном реестре и направляет его организации;</w:t>
      </w:r>
    </w:p>
    <w:p>
      <w:pPr>
        <w:pStyle w:val="Normal"/>
        <w:autoSpaceDE w:val="false"/>
        <w:ind w:firstLine="720"/>
        <w:jc w:val="both"/>
        <w:rPr>
          <w:rFonts w:ascii="Arial" w:hAnsi="Arial" w:cs="Arial"/>
          <w:sz w:val="20"/>
          <w:szCs w:val="20"/>
        </w:rPr>
      </w:pPr>
      <w:r>
        <w:rPr>
          <w:rFonts w:cs="Arial" w:ascii="Arial" w:hAnsi="Arial"/>
          <w:sz w:val="20"/>
          <w:szCs w:val="20"/>
        </w:rPr>
        <w:t>г) в случае, если исключенный объект был зарегистрирован в государственном реестре как единственный опасный производственный объект, эксплуатируемый организацией, сообщает организации об исключении объекта из государственного реестра;</w:t>
      </w:r>
    </w:p>
    <w:p>
      <w:pPr>
        <w:pStyle w:val="Normal"/>
        <w:autoSpaceDE w:val="false"/>
        <w:ind w:firstLine="720"/>
        <w:jc w:val="both"/>
        <w:rPr/>
      </w:pPr>
      <w:r>
        <w:rPr>
          <w:rFonts w:cs="Arial" w:ascii="Arial" w:hAnsi="Arial"/>
          <w:sz w:val="20"/>
          <w:szCs w:val="20"/>
        </w:rPr>
        <w:t xml:space="preserve">д) сдает копию документа, подтверждающего ликвидацию или вывод из эксплуатации (списание с баланса) объекта, выданное ранее </w:t>
      </w:r>
      <w:hyperlink w:anchor="sub_1004">
        <w:r>
          <w:rPr>
            <w:rStyle w:val="Style15"/>
            <w:rFonts w:cs="Arial" w:ascii="Arial" w:hAnsi="Arial"/>
            <w:sz w:val="20"/>
            <w:szCs w:val="20"/>
            <w:u w:val="single"/>
          </w:rPr>
          <w:t>свидетельство о регистрации</w:t>
        </w:r>
      </w:hyperlink>
      <w:r>
        <w:rPr>
          <w:rFonts w:cs="Arial" w:ascii="Arial" w:hAnsi="Arial"/>
          <w:sz w:val="20"/>
          <w:szCs w:val="20"/>
        </w:rPr>
        <w:t xml:space="preserve"> и соответствующую </w:t>
      </w:r>
      <w:hyperlink w:anchor="sub_1001">
        <w:r>
          <w:rPr>
            <w:rStyle w:val="Style15"/>
            <w:rFonts w:cs="Arial" w:ascii="Arial" w:hAnsi="Arial"/>
            <w:sz w:val="20"/>
            <w:szCs w:val="20"/>
            <w:u w:val="single"/>
          </w:rPr>
          <w:t>карту учета</w:t>
        </w:r>
      </w:hyperlink>
      <w:r>
        <w:rPr>
          <w:rFonts w:cs="Arial" w:ascii="Arial" w:hAnsi="Arial"/>
          <w:sz w:val="20"/>
          <w:szCs w:val="20"/>
        </w:rPr>
        <w:t xml:space="preserve"> в архив, где они хранятся до следующей перерегистрации объектов, эксплуатируемых этой организацией, или при отсутствии таких объектов в течение 5 лет, а затем передаются на уничтожение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500"/>
      <w:bookmarkEnd w:id="115"/>
      <w:r>
        <w:rPr>
          <w:rFonts w:cs="Arial" w:ascii="Arial" w:hAnsi="Arial"/>
          <w:b/>
          <w:bCs/>
          <w:sz w:val="20"/>
          <w:szCs w:val="20"/>
        </w:rPr>
        <w:t>V. Требования к формированию сведений и ведению</w:t>
        <w:br/>
        <w:t>государственного реестра</w:t>
      </w:r>
    </w:p>
    <w:p>
      <w:pPr>
        <w:pStyle w:val="Normal"/>
        <w:autoSpaceDE w:val="false"/>
        <w:jc w:val="both"/>
        <w:rPr>
          <w:rFonts w:ascii="Courier New" w:hAnsi="Courier New" w:cs="Courier New"/>
          <w:b/>
          <w:b/>
          <w:bCs/>
          <w:sz w:val="20"/>
          <w:szCs w:val="20"/>
        </w:rPr>
      </w:pPr>
      <w:bookmarkStart w:id="116" w:name="sub_500"/>
      <w:bookmarkStart w:id="117" w:name="sub_500"/>
      <w:bookmarkEnd w:id="1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8" w:name="sub_31"/>
      <w:bookmarkEnd w:id="118"/>
      <w:r>
        <w:rPr>
          <w:rFonts w:cs="Arial" w:ascii="Arial" w:hAnsi="Arial"/>
          <w:sz w:val="20"/>
          <w:szCs w:val="20"/>
        </w:rPr>
        <w:t>31. Госгортехнадзор России ведет государственный реестр на основе совокупности баз данных объектов, зарегистрированных его территориальными регистрирующими органами, и ведомственных баз данных опасных производственных объектов, зарегистрированных другими федеральными органами исполнительной власти.</w:t>
      </w:r>
    </w:p>
    <w:p>
      <w:pPr>
        <w:pStyle w:val="Normal"/>
        <w:autoSpaceDE w:val="false"/>
        <w:ind w:firstLine="720"/>
        <w:jc w:val="both"/>
        <w:rPr>
          <w:rFonts w:ascii="Arial" w:hAnsi="Arial" w:cs="Arial"/>
          <w:sz w:val="20"/>
          <w:szCs w:val="20"/>
        </w:rPr>
      </w:pPr>
      <w:bookmarkStart w:id="119" w:name="sub_31"/>
      <w:bookmarkEnd w:id="119"/>
      <w:r>
        <w:rPr>
          <w:rFonts w:cs="Arial" w:ascii="Arial" w:hAnsi="Arial"/>
          <w:sz w:val="20"/>
          <w:szCs w:val="20"/>
        </w:rPr>
        <w:t>Федеральные органы исполнительной власти ведут разделы государственного реестра на основе совокупности баз данных объектов, зарегистрированных самим федеральным органом исполнительной власти (при выполнении им функций регистрирующего органа).</w:t>
      </w:r>
    </w:p>
    <w:p>
      <w:pPr>
        <w:pStyle w:val="Normal"/>
        <w:autoSpaceDE w:val="false"/>
        <w:ind w:firstLine="720"/>
        <w:jc w:val="both"/>
        <w:rPr>
          <w:rFonts w:ascii="Arial" w:hAnsi="Arial" w:cs="Arial"/>
          <w:sz w:val="20"/>
          <w:szCs w:val="20"/>
        </w:rPr>
      </w:pPr>
      <w:bookmarkStart w:id="120" w:name="sub_32"/>
      <w:bookmarkEnd w:id="120"/>
      <w:r>
        <w:rPr>
          <w:rFonts w:cs="Arial" w:ascii="Arial" w:hAnsi="Arial"/>
          <w:sz w:val="20"/>
          <w:szCs w:val="20"/>
        </w:rPr>
        <w:t xml:space="preserve">32. Занесение сведений о зарегистрированном объекте (объектах) или внесение изменений в базу данных производится регистрирующим органом до выдачи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xml:space="preserve"> и возврата </w:t>
      </w:r>
      <w:hyperlink w:anchor="sub_1001">
        <w:r>
          <w:rPr>
            <w:rStyle w:val="Style15"/>
            <w:rFonts w:cs="Arial" w:ascii="Arial" w:hAnsi="Arial"/>
            <w:sz w:val="20"/>
            <w:szCs w:val="20"/>
            <w:u w:val="single"/>
          </w:rPr>
          <w:t>карт учета.</w:t>
        </w:r>
      </w:hyperlink>
    </w:p>
    <w:p>
      <w:pPr>
        <w:pStyle w:val="Normal"/>
        <w:autoSpaceDE w:val="false"/>
        <w:ind w:firstLine="720"/>
        <w:jc w:val="both"/>
        <w:rPr>
          <w:rFonts w:ascii="Arial" w:hAnsi="Arial" w:cs="Arial"/>
          <w:sz w:val="20"/>
          <w:szCs w:val="20"/>
        </w:rPr>
      </w:pPr>
      <w:bookmarkStart w:id="121" w:name="sub_32"/>
      <w:bookmarkStart w:id="122" w:name="sub_33"/>
      <w:bookmarkEnd w:id="121"/>
      <w:bookmarkEnd w:id="122"/>
      <w:r>
        <w:rPr>
          <w:rFonts w:cs="Arial" w:ascii="Arial" w:hAnsi="Arial"/>
          <w:sz w:val="20"/>
          <w:szCs w:val="20"/>
        </w:rPr>
        <w:t>33. При выполнении функций по формированию сведений в государственном реестре или его ведомственном разделе регистрирующий орган осуществляет:</w:t>
      </w:r>
    </w:p>
    <w:p>
      <w:pPr>
        <w:pStyle w:val="Normal"/>
        <w:autoSpaceDE w:val="false"/>
        <w:ind w:firstLine="720"/>
        <w:jc w:val="both"/>
        <w:rPr>
          <w:rFonts w:ascii="Arial" w:hAnsi="Arial" w:cs="Arial"/>
          <w:sz w:val="20"/>
          <w:szCs w:val="20"/>
        </w:rPr>
      </w:pPr>
      <w:bookmarkStart w:id="123" w:name="sub_33"/>
      <w:bookmarkEnd w:id="123"/>
      <w:r>
        <w:rPr>
          <w:rFonts w:cs="Arial" w:ascii="Arial" w:hAnsi="Arial"/>
          <w:sz w:val="20"/>
          <w:szCs w:val="20"/>
        </w:rPr>
        <w:t>а) прием от соответствующего федерального органа исполнительной власти компьютерной программы регистрации и руководства пользователя программы;</w:t>
      </w:r>
    </w:p>
    <w:p>
      <w:pPr>
        <w:pStyle w:val="Normal"/>
        <w:autoSpaceDE w:val="false"/>
        <w:ind w:firstLine="720"/>
        <w:jc w:val="both"/>
        <w:rPr>
          <w:rFonts w:ascii="Arial" w:hAnsi="Arial" w:cs="Arial"/>
          <w:sz w:val="20"/>
          <w:szCs w:val="20"/>
        </w:rPr>
      </w:pPr>
      <w:r>
        <w:rPr>
          <w:rFonts w:cs="Arial" w:ascii="Arial" w:hAnsi="Arial"/>
          <w:sz w:val="20"/>
          <w:szCs w:val="20"/>
        </w:rPr>
        <w:t>б) автоматизированное формирование базы данных государственного реестра по соответствующей территории, внесение в нее необходимых изменений;</w:t>
      </w:r>
    </w:p>
    <w:p>
      <w:pPr>
        <w:pStyle w:val="Normal"/>
        <w:autoSpaceDE w:val="false"/>
        <w:ind w:firstLine="720"/>
        <w:jc w:val="both"/>
        <w:rPr>
          <w:rFonts w:ascii="Arial" w:hAnsi="Arial" w:cs="Arial"/>
          <w:sz w:val="20"/>
          <w:szCs w:val="20"/>
        </w:rPr>
      </w:pPr>
      <w:r>
        <w:rPr>
          <w:rFonts w:cs="Arial" w:ascii="Arial" w:hAnsi="Arial"/>
          <w:sz w:val="20"/>
          <w:szCs w:val="20"/>
        </w:rPr>
        <w:t>в) передачу территориальных баз данных в соответствующий федеральный орган исполнительной власти в сроки, установленные федеральным органом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г) предоставление в установленном порядке заинтересованным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w:t>
      </w:r>
    </w:p>
    <w:p>
      <w:pPr>
        <w:pStyle w:val="Normal"/>
        <w:autoSpaceDE w:val="false"/>
        <w:ind w:firstLine="720"/>
        <w:jc w:val="both"/>
        <w:rPr>
          <w:rFonts w:ascii="Arial" w:hAnsi="Arial" w:cs="Arial"/>
          <w:sz w:val="20"/>
          <w:szCs w:val="20"/>
        </w:rPr>
      </w:pPr>
      <w:bookmarkStart w:id="124" w:name="sub_34"/>
      <w:bookmarkEnd w:id="124"/>
      <w:r>
        <w:rPr>
          <w:rFonts w:cs="Arial" w:ascii="Arial" w:hAnsi="Arial"/>
          <w:sz w:val="20"/>
          <w:szCs w:val="20"/>
        </w:rPr>
        <w:t>34. При выполнении функций по ведению ведомственного раздела государственного реестра федеральный орган исполнительной власти осуществляет:</w:t>
      </w:r>
    </w:p>
    <w:p>
      <w:pPr>
        <w:pStyle w:val="Normal"/>
        <w:autoSpaceDE w:val="false"/>
        <w:ind w:firstLine="720"/>
        <w:jc w:val="both"/>
        <w:rPr>
          <w:rFonts w:ascii="Arial" w:hAnsi="Arial" w:cs="Arial"/>
          <w:sz w:val="20"/>
          <w:szCs w:val="20"/>
        </w:rPr>
      </w:pPr>
      <w:bookmarkStart w:id="125" w:name="sub_34"/>
      <w:bookmarkEnd w:id="125"/>
      <w:r>
        <w:rPr>
          <w:rFonts w:cs="Arial" w:ascii="Arial" w:hAnsi="Arial"/>
          <w:sz w:val="20"/>
          <w:szCs w:val="20"/>
        </w:rPr>
        <w:t>а) формирование и ведение списка подведомственных ему регистрирующих органов;</w:t>
      </w:r>
    </w:p>
    <w:p>
      <w:pPr>
        <w:pStyle w:val="Normal"/>
        <w:autoSpaceDE w:val="false"/>
        <w:ind w:firstLine="720"/>
        <w:jc w:val="both"/>
        <w:rPr>
          <w:rFonts w:ascii="Arial" w:hAnsi="Arial" w:cs="Arial"/>
          <w:sz w:val="20"/>
          <w:szCs w:val="20"/>
        </w:rPr>
      </w:pPr>
      <w:r>
        <w:rPr>
          <w:rFonts w:cs="Arial" w:ascii="Arial" w:hAnsi="Arial"/>
          <w:sz w:val="20"/>
          <w:szCs w:val="20"/>
        </w:rPr>
        <w:t>б) передачу списка подведомственных регистрирующих органов в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в) прием от Госгортехнадзора России выделенной ему группы регистрационных номеров, компьютерных программ регистрации и ведения раздела государственного реестра и соответствующих руководств пользователя;</w:t>
      </w:r>
    </w:p>
    <w:p>
      <w:pPr>
        <w:pStyle w:val="Normal"/>
        <w:autoSpaceDE w:val="false"/>
        <w:ind w:firstLine="720"/>
        <w:jc w:val="both"/>
        <w:rPr>
          <w:rFonts w:ascii="Arial" w:hAnsi="Arial" w:cs="Arial"/>
          <w:sz w:val="20"/>
          <w:szCs w:val="20"/>
        </w:rPr>
      </w:pPr>
      <w:r>
        <w:rPr>
          <w:rFonts w:cs="Arial" w:ascii="Arial" w:hAnsi="Arial"/>
          <w:sz w:val="20"/>
          <w:szCs w:val="20"/>
        </w:rPr>
        <w:t>г) автоматизированное формирование и ведение ведомственной базы данных государственного реестра;</w:t>
      </w:r>
    </w:p>
    <w:p>
      <w:pPr>
        <w:pStyle w:val="Normal"/>
        <w:autoSpaceDE w:val="false"/>
        <w:ind w:firstLine="720"/>
        <w:jc w:val="both"/>
        <w:rPr>
          <w:rFonts w:ascii="Arial" w:hAnsi="Arial" w:cs="Arial"/>
          <w:sz w:val="20"/>
          <w:szCs w:val="20"/>
        </w:rPr>
      </w:pPr>
      <w:r>
        <w:rPr>
          <w:rFonts w:cs="Arial" w:ascii="Arial" w:hAnsi="Arial"/>
          <w:sz w:val="20"/>
          <w:szCs w:val="20"/>
        </w:rPr>
        <w:t>д) передачу ведомственной базы данных государственного реестра в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е) предоставление в установленном порядке заинтересованным федеральным органам исполнительной власти соответствующей информации о зарегистрированных в государственном реестре объектах.</w:t>
      </w:r>
    </w:p>
    <w:p>
      <w:pPr>
        <w:pStyle w:val="Normal"/>
        <w:autoSpaceDE w:val="false"/>
        <w:ind w:firstLine="720"/>
        <w:jc w:val="both"/>
        <w:rPr>
          <w:rFonts w:ascii="Arial" w:hAnsi="Arial" w:cs="Arial"/>
          <w:sz w:val="20"/>
          <w:szCs w:val="20"/>
        </w:rPr>
      </w:pPr>
      <w:bookmarkStart w:id="126" w:name="sub_35"/>
      <w:bookmarkEnd w:id="126"/>
      <w:r>
        <w:rPr>
          <w:rFonts w:cs="Arial" w:ascii="Arial" w:hAnsi="Arial"/>
          <w:sz w:val="20"/>
          <w:szCs w:val="20"/>
        </w:rPr>
        <w:t>35. При выполнении функций по ведению государственного реестра Госгортехнадзор России осуществляет:</w:t>
      </w:r>
    </w:p>
    <w:p>
      <w:pPr>
        <w:pStyle w:val="Normal"/>
        <w:autoSpaceDE w:val="false"/>
        <w:ind w:firstLine="720"/>
        <w:jc w:val="both"/>
        <w:rPr>
          <w:rFonts w:ascii="Arial" w:hAnsi="Arial" w:cs="Arial"/>
          <w:sz w:val="20"/>
          <w:szCs w:val="20"/>
        </w:rPr>
      </w:pPr>
      <w:bookmarkStart w:id="127" w:name="sub_35"/>
      <w:bookmarkEnd w:id="127"/>
      <w:r>
        <w:rPr>
          <w:rFonts w:cs="Arial" w:ascii="Arial" w:hAnsi="Arial"/>
          <w:sz w:val="20"/>
          <w:szCs w:val="20"/>
        </w:rPr>
        <w:t>а) предоставление территориальным органам Госгортехнадзора России и федеральным органам исполнительной власти выделенных им групп регистрационных номеров, программного обеспечения для регистрации объектов и ведения разделов государственного реестра и соответствующих руководств пользователя;</w:t>
      </w:r>
    </w:p>
    <w:p>
      <w:pPr>
        <w:pStyle w:val="Normal"/>
        <w:autoSpaceDE w:val="false"/>
        <w:ind w:firstLine="720"/>
        <w:jc w:val="both"/>
        <w:rPr>
          <w:rFonts w:ascii="Arial" w:hAnsi="Arial" w:cs="Arial"/>
          <w:sz w:val="20"/>
          <w:szCs w:val="20"/>
        </w:rPr>
      </w:pPr>
      <w:r>
        <w:rPr>
          <w:rFonts w:cs="Arial" w:ascii="Arial" w:hAnsi="Arial"/>
          <w:sz w:val="20"/>
          <w:szCs w:val="20"/>
        </w:rPr>
        <w:t>б) прием территориальных баз данных от территориальных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прием от федеральных органов исполнительной власти списков подведомственных им регистрирующих органов и соответствующих ведомственных баз данных;</w:t>
      </w:r>
    </w:p>
    <w:p>
      <w:pPr>
        <w:pStyle w:val="Normal"/>
        <w:autoSpaceDE w:val="false"/>
        <w:ind w:firstLine="720"/>
        <w:jc w:val="both"/>
        <w:rPr>
          <w:rFonts w:ascii="Arial" w:hAnsi="Arial" w:cs="Arial"/>
          <w:sz w:val="20"/>
          <w:szCs w:val="20"/>
        </w:rPr>
      </w:pPr>
      <w:r>
        <w:rPr>
          <w:rFonts w:cs="Arial" w:ascii="Arial" w:hAnsi="Arial"/>
          <w:sz w:val="20"/>
          <w:szCs w:val="20"/>
        </w:rPr>
        <w:t>г) ведение списка регистрирующих органов федеральных органов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д) автоматизированное формирование и ведение единой базы данных государственного реестра;</w:t>
      </w:r>
    </w:p>
    <w:p>
      <w:pPr>
        <w:pStyle w:val="Normal"/>
        <w:autoSpaceDE w:val="false"/>
        <w:ind w:firstLine="720"/>
        <w:jc w:val="both"/>
        <w:rPr>
          <w:rFonts w:ascii="Arial" w:hAnsi="Arial" w:cs="Arial"/>
          <w:sz w:val="20"/>
          <w:szCs w:val="20"/>
        </w:rPr>
      </w:pPr>
      <w:r>
        <w:rPr>
          <w:rFonts w:cs="Arial" w:ascii="Arial" w:hAnsi="Arial"/>
          <w:sz w:val="20"/>
          <w:szCs w:val="20"/>
        </w:rPr>
        <w:t>е) предоставление в установленном порядке органам государственной власти и управления, заинтересованным федеральным органам исполнительной власти соответствующей информации о зарегистрированных в государственном реестре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8" w:name="sub_43"/>
      <w:bookmarkStart w:id="129" w:name="sub_309676820"/>
      <w:bookmarkEnd w:id="128"/>
      <w:bookmarkEnd w:id="129"/>
      <w:r>
        <w:rPr>
          <w:rFonts w:cs="Arial" w:ascii="Arial" w:hAnsi="Arial"/>
          <w:i/>
          <w:iCs/>
          <w:sz w:val="20"/>
          <w:szCs w:val="20"/>
        </w:rPr>
        <w:t>Постановлением Госгортехнадзора РФ от 20 июня 2002 г. N 32 раздел V настоящего Положения дополнен пунктом 36</w:t>
      </w:r>
    </w:p>
    <w:p>
      <w:pPr>
        <w:pStyle w:val="Normal"/>
        <w:autoSpaceDE w:val="false"/>
        <w:jc w:val="both"/>
        <w:rPr>
          <w:rFonts w:ascii="Arial" w:hAnsi="Arial" w:cs="Arial"/>
          <w:i/>
          <w:i/>
          <w:iCs/>
          <w:sz w:val="20"/>
          <w:szCs w:val="20"/>
        </w:rPr>
      </w:pPr>
      <w:bookmarkStart w:id="130" w:name="sub_43"/>
      <w:bookmarkStart w:id="131" w:name="sub_309676820"/>
      <w:bookmarkStart w:id="132" w:name="sub_43"/>
      <w:bookmarkStart w:id="133" w:name="sub_309676820"/>
      <w:bookmarkEnd w:id="132"/>
      <w:bookmarkEnd w:id="13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заявлений путем выдачи выписок из государственного реестра опасных производственных объектов. Заявление должно содержать мотивированное обоснование указанных органов власти соответствия запрашиваемой информации объему, необходимому для выполнения ими своих полномочий.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4" w:name="sub_1001"/>
      <w:bookmarkStart w:id="135" w:name="sub_309676964"/>
      <w:bookmarkEnd w:id="134"/>
      <w:bookmarkEnd w:id="135"/>
      <w:r>
        <w:rPr>
          <w:rFonts w:cs="Arial" w:ascii="Arial" w:hAnsi="Arial"/>
          <w:i/>
          <w:iCs/>
          <w:sz w:val="20"/>
          <w:szCs w:val="20"/>
        </w:rPr>
        <w:t>Постановлением Госгортехнадзора РФ от 20 июня 2002 г. N 32 в приложение 1 к настоящему Положению внесены изменения</w:t>
      </w:r>
    </w:p>
    <w:p>
      <w:pPr>
        <w:pStyle w:val="Normal"/>
        <w:autoSpaceDE w:val="false"/>
        <w:ind w:start="139" w:firstLine="139"/>
        <w:jc w:val="both"/>
        <w:rPr>
          <w:rFonts w:ascii="Arial" w:hAnsi="Arial" w:cs="Arial"/>
          <w:i/>
          <w:i/>
          <w:iCs/>
          <w:sz w:val="20"/>
          <w:szCs w:val="20"/>
        </w:rPr>
      </w:pPr>
      <w:hyperlink w:anchor="sub_1001">
        <w:bookmarkStart w:id="136" w:name="sub_1001"/>
        <w:bookmarkStart w:id="137" w:name="sub_309676964"/>
        <w:bookmarkEnd w:id="136"/>
        <w:bookmarkEnd w:id="137"/>
        <w:r>
          <w:rPr>
            <w:rStyle w:val="Style15"/>
            <w:rFonts w:cs="Arial" w:ascii="Arial" w:hAnsi="Arial"/>
            <w:i/>
            <w:iCs/>
            <w:sz w:val="20"/>
            <w:szCs w:val="20"/>
            <w:u w:val="single"/>
          </w:rPr>
          <w:t>См. текст приложения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1</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Карта учета объекта</w:t>
        <w:br/>
        <w:t>в государственном реестре опасных производственных объектов</w:t>
        <w:br/>
        <w:t>(с изменениями от 20 июня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138" w:name="sub_1011"/>
      <w:bookmarkEnd w:id="138"/>
      <w:r>
        <w:rPr>
          <w:rFonts w:cs="Courier New" w:ascii="Courier New" w:hAnsi="Courier New"/>
          <w:sz w:val="20"/>
          <w:szCs w:val="20"/>
          <w:lang w:val="ru-RU" w:eastAsia="ru-RU"/>
        </w:rPr>
        <w:t>1. Опасный производственный объект</w:t>
      </w:r>
    </w:p>
    <w:p>
      <w:pPr>
        <w:pStyle w:val="Normal"/>
        <w:autoSpaceDE w:val="false"/>
        <w:jc w:val="both"/>
        <w:rPr>
          <w:rFonts w:ascii="Courier New" w:hAnsi="Courier New" w:cs="Courier New"/>
          <w:sz w:val="20"/>
          <w:szCs w:val="20"/>
        </w:rPr>
      </w:pPr>
      <w:bookmarkStart w:id="139" w:name="sub_1011"/>
      <w:bookmarkEnd w:id="1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Полное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Местонахождение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Код местонахождения объекта по СОАТО│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1012"/>
      <w:bookmarkEnd w:id="140"/>
      <w:r>
        <w:rPr>
          <w:rFonts w:cs="Courier New" w:ascii="Courier New" w:hAnsi="Courier New"/>
          <w:sz w:val="20"/>
          <w:szCs w:val="20"/>
          <w:lang w:val="ru-RU" w:eastAsia="ru-RU"/>
        </w:rPr>
        <w:t>2. Признаки  опасности  объекта  (отметить  в правом поле знаком ^ нужные</w:t>
      </w:r>
    </w:p>
    <w:p>
      <w:pPr>
        <w:pStyle w:val="Normal"/>
        <w:autoSpaceDE w:val="false"/>
        <w:jc w:val="both"/>
        <w:rPr>
          <w:rFonts w:ascii="Courier New" w:hAnsi="Courier New" w:cs="Courier New"/>
          <w:sz w:val="20"/>
          <w:szCs w:val="20"/>
        </w:rPr>
      </w:pPr>
      <w:bookmarkStart w:id="141" w:name="sub_1012"/>
      <w:bookmarkEnd w:id="141"/>
      <w:r>
        <w:rPr>
          <w:rFonts w:cs="Courier New" w:ascii="Courier New" w:hAnsi="Courier New"/>
          <w:sz w:val="20"/>
          <w:szCs w:val="20"/>
          <w:lang w:val="ru-RU" w:eastAsia="ru-RU"/>
        </w:rPr>
        <w:t>признаки)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1021"/>
      <w:bookmarkEnd w:id="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Получение, использование, переработка, образование, хра-│    21   │</w:t>
      </w:r>
    </w:p>
    <w:p>
      <w:pPr>
        <w:pStyle w:val="Normal"/>
        <w:autoSpaceDE w:val="false"/>
        <w:jc w:val="both"/>
        <w:rPr>
          <w:rFonts w:ascii="Courier New" w:hAnsi="Courier New" w:cs="Courier New"/>
          <w:sz w:val="20"/>
          <w:szCs w:val="20"/>
        </w:rPr>
      </w:pPr>
      <w:bookmarkStart w:id="143" w:name="sub_1021"/>
      <w:bookmarkEnd w:id="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нение,  транспортирование,  уничтожение опасных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указанных в приложении 1 к Федеральному закону  "О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мышленной  безопасности  опасных производственных объек-│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1022"/>
      <w:bookmarkEnd w:id="1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Использование оборудования,  работающего  под  давлением│    22   │</w:t>
      </w:r>
    </w:p>
    <w:p>
      <w:pPr>
        <w:pStyle w:val="Normal"/>
        <w:autoSpaceDE w:val="false"/>
        <w:jc w:val="both"/>
        <w:rPr>
          <w:rFonts w:ascii="Courier New" w:hAnsi="Courier New" w:cs="Courier New"/>
          <w:sz w:val="20"/>
          <w:szCs w:val="20"/>
        </w:rPr>
      </w:pPr>
      <w:bookmarkStart w:id="145" w:name="sub_1022"/>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0,07  МПа  или при температуре нагрева воды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1023"/>
      <w:bookmarkEnd w:id="1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Использование стационарно  установленных  грузоподъемных│    23   │</w:t>
      </w:r>
    </w:p>
    <w:p>
      <w:pPr>
        <w:pStyle w:val="Normal"/>
        <w:autoSpaceDE w:val="false"/>
        <w:jc w:val="both"/>
        <w:rPr>
          <w:rFonts w:ascii="Courier New" w:hAnsi="Courier New" w:cs="Courier New"/>
          <w:sz w:val="20"/>
          <w:szCs w:val="20"/>
        </w:rPr>
      </w:pPr>
      <w:bookmarkStart w:id="147" w:name="sub_1023"/>
      <w:bookmarkEnd w:id="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механизмов, эскалаторов, канатных дорог, фуникулеров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1024"/>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Получение расплавов черных и цветных металлов и  сплавов│    24   │</w:t>
      </w:r>
    </w:p>
    <w:p>
      <w:pPr>
        <w:pStyle w:val="Normal"/>
        <w:autoSpaceDE w:val="false"/>
        <w:jc w:val="both"/>
        <w:rPr>
          <w:rFonts w:ascii="Courier New" w:hAnsi="Courier New" w:cs="Courier New"/>
          <w:sz w:val="20"/>
          <w:szCs w:val="20"/>
        </w:rPr>
      </w:pPr>
      <w:bookmarkStart w:id="149" w:name="sub_1024"/>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основе этих расплавов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1025"/>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Ведение горных работ, работ по обогащению полезных иско-│    25   │</w:t>
      </w:r>
    </w:p>
    <w:p>
      <w:pPr>
        <w:pStyle w:val="Normal"/>
        <w:autoSpaceDE w:val="false"/>
        <w:jc w:val="both"/>
        <w:rPr>
          <w:rFonts w:ascii="Courier New" w:hAnsi="Courier New" w:cs="Courier New"/>
          <w:sz w:val="20"/>
          <w:szCs w:val="20"/>
        </w:rPr>
      </w:pPr>
      <w:bookmarkStart w:id="151" w:name="sub_1025"/>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паемых, а также работ в подземных условиях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bookmarkStart w:id="152" w:name="sub_1013"/>
      <w:bookmarkEnd w:id="152"/>
      <w:r>
        <w:rPr>
          <w:rFonts w:cs="Arial" w:ascii="Arial" w:hAnsi="Arial"/>
          <w:sz w:val="20"/>
          <w:szCs w:val="20"/>
        </w:rPr>
        <w:t>3. Тип объекта (отметить в правом поле знаком ^ один из типов)</w:t>
      </w:r>
    </w:p>
    <w:p>
      <w:pPr>
        <w:pStyle w:val="Normal"/>
        <w:autoSpaceDE w:val="false"/>
        <w:jc w:val="both"/>
        <w:rPr>
          <w:rFonts w:ascii="Courier New" w:hAnsi="Courier New" w:cs="Courier New"/>
          <w:sz w:val="20"/>
          <w:szCs w:val="20"/>
        </w:rPr>
      </w:pPr>
      <w:bookmarkStart w:id="153" w:name="sub_1013"/>
      <w:bookmarkEnd w:id="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 w:name="sub_301"/>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Объект с опасными веществами в  количестве,  равном  или│    31   │</w:t>
      </w:r>
    </w:p>
    <w:p>
      <w:pPr>
        <w:pStyle w:val="Normal"/>
        <w:autoSpaceDE w:val="false"/>
        <w:jc w:val="both"/>
        <w:rPr>
          <w:rFonts w:ascii="Courier New" w:hAnsi="Courier New" w:cs="Courier New"/>
          <w:sz w:val="20"/>
          <w:szCs w:val="20"/>
        </w:rPr>
      </w:pPr>
      <w:bookmarkStart w:id="155" w:name="sub_301"/>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превышающем  количество,  установленное  приложением 2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Федеральному закону "О промышленной безопасности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производственных 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302"/>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Не относящийся к объектам,  указанным в п.3.1  настоящей│    32   │</w:t>
      </w:r>
    </w:p>
    <w:p>
      <w:pPr>
        <w:pStyle w:val="Normal"/>
        <w:autoSpaceDE w:val="false"/>
        <w:jc w:val="both"/>
        <w:rPr>
          <w:rFonts w:ascii="Courier New" w:hAnsi="Courier New" w:cs="Courier New"/>
          <w:sz w:val="20"/>
          <w:szCs w:val="20"/>
        </w:rPr>
      </w:pPr>
      <w:bookmarkStart w:id="157" w:name="sub_302"/>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карты,  объект с опасными веществами в количестве, 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шем предельного количества, установленного приложением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Федеральному закону "О промышленной безопасности опас-│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производственных 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303"/>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Не относящийся к объектам,  указанным в пунктах 3.1, 3.2│    33   │</w:t>
      </w:r>
    </w:p>
    <w:p>
      <w:pPr>
        <w:pStyle w:val="Normal"/>
        <w:autoSpaceDE w:val="false"/>
        <w:jc w:val="both"/>
        <w:rPr>
          <w:rFonts w:ascii="Courier New" w:hAnsi="Courier New" w:cs="Courier New"/>
          <w:sz w:val="20"/>
          <w:szCs w:val="20"/>
        </w:rPr>
      </w:pPr>
      <w:bookmarkStart w:id="159" w:name="sub_303"/>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настоящей карты,  объект, обладающий признаками опаснос-│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 указанными в </w:t>
      </w:r>
      <w:hyperlink w:anchor="sub_1012">
        <w:r>
          <w:rPr>
            <w:rStyle w:val="Style15"/>
            <w:rFonts w:cs="Courier New" w:ascii="Courier New" w:hAnsi="Courier New"/>
            <w:sz w:val="20"/>
            <w:szCs w:val="20"/>
            <w:u w:val="single"/>
            <w:lang w:val="ru-RU" w:eastAsia="ru-RU"/>
          </w:rPr>
          <w:t>пунктах 2.1 - 2.5</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 w:name="sub_1014"/>
      <w:bookmarkEnd w:id="160"/>
      <w:r>
        <w:rPr>
          <w:rFonts w:cs="Courier New" w:ascii="Courier New" w:hAnsi="Courier New"/>
          <w:sz w:val="20"/>
          <w:szCs w:val="20"/>
          <w:lang w:val="ru-RU" w:eastAsia="ru-RU"/>
        </w:rPr>
        <w:t>4. Виды деятельности, на   осуществление которых требуются лицензии при</w:t>
      </w:r>
    </w:p>
    <w:p>
      <w:pPr>
        <w:pStyle w:val="Normal"/>
        <w:autoSpaceDE w:val="false"/>
        <w:jc w:val="both"/>
        <w:rPr>
          <w:rFonts w:ascii="Courier New" w:hAnsi="Courier New" w:cs="Courier New"/>
          <w:sz w:val="20"/>
          <w:szCs w:val="20"/>
        </w:rPr>
      </w:pPr>
      <w:bookmarkStart w:id="161" w:name="sub_1014"/>
      <w:bookmarkEnd w:id="161"/>
      <w:r>
        <w:rPr>
          <w:rFonts w:cs="Courier New" w:ascii="Courier New" w:hAnsi="Courier New"/>
          <w:sz w:val="20"/>
          <w:szCs w:val="20"/>
          <w:lang w:val="ru-RU" w:eastAsia="ru-RU"/>
        </w:rPr>
        <w:t>эксплуатации объекта (отметить в правом поле знаком ^ коды нужных видов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4.1. Эксплуатация взрывоопасных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4.2. Эксплуатация пожароопасных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4.3. Эксплуатация химически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4.4. Эксплуатация магистрального трубопроводного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4.5. Эксплуатация нефтегазодобывающих производств.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4.6. Деятельность по эксплуатации газовых сетей.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4.7. Производство взрывчатых материалов промышленного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4.8. Хранение взрывчатых материалов промышленного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4.9. Применения взрывчатых материалов промышленного назначения.</w:t>
      </w:r>
    </w:p>
    <w:p>
      <w:pPr>
        <w:pStyle w:val="Normal"/>
        <w:autoSpaceDE w:val="false"/>
        <w:jc w:val="both"/>
        <w:rPr>
          <w:rFonts w:ascii="Courier New" w:hAnsi="Courier New" w:cs="Courier New"/>
          <w:sz w:val="20"/>
          <w:szCs w:val="20"/>
        </w:rPr>
      </w:pPr>
      <w:bookmarkStart w:id="162" w:name="sub_1015"/>
      <w:bookmarkEnd w:id="162"/>
      <w:r>
        <w:rPr>
          <w:rFonts w:cs="Courier New" w:ascii="Courier New" w:hAnsi="Courier New"/>
          <w:sz w:val="20"/>
          <w:szCs w:val="20"/>
          <w:lang w:val="ru-RU" w:eastAsia="ru-RU"/>
        </w:rPr>
        <w:t>5. Эксплуатирующая  организация   (в   соответствии   с   учредительными</w:t>
      </w:r>
    </w:p>
    <w:p>
      <w:pPr>
        <w:pStyle w:val="Normal"/>
        <w:autoSpaceDE w:val="false"/>
        <w:jc w:val="both"/>
        <w:rPr>
          <w:rFonts w:ascii="Courier New" w:hAnsi="Courier New" w:cs="Courier New"/>
          <w:sz w:val="20"/>
          <w:szCs w:val="20"/>
        </w:rPr>
      </w:pPr>
      <w:bookmarkStart w:id="163" w:name="sub_1015"/>
      <w:bookmarkEnd w:id="163"/>
      <w:r>
        <w:rPr>
          <w:rFonts w:cs="Courier New" w:ascii="Courier New" w:hAnsi="Courier New"/>
          <w:sz w:val="20"/>
          <w:szCs w:val="20"/>
          <w:lang w:val="ru-RU" w:eastAsia="ru-RU"/>
        </w:rPr>
        <w:t>документами и информационными письмами органов Госкомстата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Полное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Почтовый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Код организации по ОКПО│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 Код ведомственной принадлежности организации по ОКОГУ│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Телефон       │                │5.6. Факс│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Ф.И.О. руководителя│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Подпись│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 w:name="sub_1016"/>
      <w:bookmarkEnd w:id="164"/>
      <w:r>
        <w:rPr>
          <w:rFonts w:cs="Courier New" w:ascii="Courier New" w:hAnsi="Courier New"/>
          <w:sz w:val="20"/>
          <w:szCs w:val="20"/>
          <w:lang w:val="ru-RU" w:eastAsia="ru-RU"/>
        </w:rPr>
        <w:t>6. Сведения о регистрации объекта в государственном реестре  (заполняются</w:t>
      </w:r>
    </w:p>
    <w:p>
      <w:pPr>
        <w:pStyle w:val="Normal"/>
        <w:autoSpaceDE w:val="false"/>
        <w:jc w:val="both"/>
        <w:rPr>
          <w:rFonts w:ascii="Courier New" w:hAnsi="Courier New" w:cs="Courier New"/>
          <w:sz w:val="20"/>
          <w:szCs w:val="20"/>
        </w:rPr>
      </w:pPr>
      <w:bookmarkStart w:id="165" w:name="sub_1016"/>
      <w:bookmarkEnd w:id="165"/>
      <w:r>
        <w:rPr>
          <w:rFonts w:cs="Courier New" w:ascii="Courier New" w:hAnsi="Courier New"/>
          <w:sz w:val="20"/>
          <w:szCs w:val="20"/>
          <w:lang w:val="ru-RU" w:eastAsia="ru-RU"/>
        </w:rPr>
        <w:t>регистрирующим органом)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6.1.│Регистрационный  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6.2.│Дата регистрации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6.3.│Регистрирующий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Должность руководителя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регистрирующего органа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Ф.И.О. руководителя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регистрирующего органа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Подпись│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1002"/>
      <w:bookmarkEnd w:id="166"/>
      <w:r>
        <w:rPr>
          <w:rFonts w:cs="Arial" w:ascii="Arial" w:hAnsi="Arial"/>
          <w:b/>
          <w:bCs/>
          <w:sz w:val="20"/>
          <w:szCs w:val="20"/>
        </w:rPr>
        <w:t>Приложение 2</w:t>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1002"/>
      <w:bookmarkEnd w:id="167"/>
      <w:r>
        <w:rPr>
          <w:rFonts w:cs="Arial" w:ascii="Arial" w:hAnsi="Arial"/>
          <w:b/>
          <w:bCs/>
          <w:sz w:val="20"/>
          <w:szCs w:val="20"/>
        </w:rPr>
        <w:t>Порядок заполнения карты учета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w:t>
      </w:r>
      <w:hyperlink w:anchor="sub_1011">
        <w:r>
          <w:rPr>
            <w:rStyle w:val="Style15"/>
            <w:rFonts w:cs="Arial" w:ascii="Arial" w:hAnsi="Arial"/>
            <w:sz w:val="20"/>
            <w:szCs w:val="20"/>
            <w:u w:val="single"/>
          </w:rPr>
          <w:t>пункте 1.3</w:t>
        </w:r>
      </w:hyperlink>
      <w:r>
        <w:rPr>
          <w:rFonts w:cs="Arial" w:ascii="Arial" w:hAnsi="Arial"/>
          <w:sz w:val="20"/>
          <w:szCs w:val="20"/>
        </w:rPr>
        <w:t xml:space="preserve"> карты учета приводится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w:t>
      </w:r>
    </w:p>
    <w:p>
      <w:pPr>
        <w:pStyle w:val="Normal"/>
        <w:autoSpaceDE w:val="false"/>
        <w:ind w:firstLine="720"/>
        <w:jc w:val="both"/>
        <w:rPr/>
      </w:pPr>
      <w:r>
        <w:rPr>
          <w:rFonts w:cs="Arial" w:ascii="Arial" w:hAnsi="Arial"/>
          <w:sz w:val="20"/>
          <w:szCs w:val="20"/>
        </w:rPr>
        <w:t xml:space="preserve">В </w:t>
      </w:r>
      <w:hyperlink w:anchor="sub_1012">
        <w:r>
          <w:rPr>
            <w:rStyle w:val="Style15"/>
            <w:rFonts w:cs="Arial" w:ascii="Arial" w:hAnsi="Arial"/>
            <w:sz w:val="20"/>
            <w:szCs w:val="20"/>
            <w:u w:val="single"/>
          </w:rPr>
          <w:t>пунктах 2.1 - 2.5</w:t>
        </w:r>
      </w:hyperlink>
      <w:r>
        <w:rPr>
          <w:rFonts w:cs="Arial" w:ascii="Arial" w:hAnsi="Arial"/>
          <w:sz w:val="20"/>
          <w:szCs w:val="20"/>
        </w:rPr>
        <w:t xml:space="preserve"> могут быть отмечены как один признак опасности (если у объекта нет других признаков), так и несколько признаков, например, при наличии на объекте как опасных веществ, так и оборудования, работающего под давлением, и грузоподъемных механизмов.</w:t>
      </w:r>
    </w:p>
    <w:p>
      <w:pPr>
        <w:pStyle w:val="Normal"/>
        <w:autoSpaceDE w:val="false"/>
        <w:ind w:firstLine="720"/>
        <w:jc w:val="both"/>
        <w:rPr/>
      </w:pPr>
      <w:r>
        <w:rPr>
          <w:rFonts w:cs="Arial" w:ascii="Arial" w:hAnsi="Arial"/>
          <w:sz w:val="20"/>
          <w:szCs w:val="20"/>
        </w:rPr>
        <w:t xml:space="preserve">В </w:t>
      </w:r>
      <w:hyperlink w:anchor="sub_1013">
        <w:r>
          <w:rPr>
            <w:rStyle w:val="Style15"/>
            <w:rFonts w:cs="Arial" w:ascii="Arial" w:hAnsi="Arial"/>
            <w:sz w:val="20"/>
            <w:szCs w:val="20"/>
            <w:u w:val="single"/>
          </w:rPr>
          <w:t>пунктах 3.1 - 3.3</w:t>
        </w:r>
      </w:hyperlink>
      <w:r>
        <w:rPr>
          <w:rFonts w:cs="Arial" w:ascii="Arial" w:hAnsi="Arial"/>
          <w:sz w:val="20"/>
          <w:szCs w:val="20"/>
        </w:rPr>
        <w:t xml:space="preserve"> отмечается только один тип опасного производственного объекта по принципу отнесения объекта к типу, характеризующемуся наибольшей опасностью. Так, при наличии на объекте опасных веществ в количестве, превышающем установленное приложением 2 к Федеральному закону "О промышленной безопасности опасных производственных объектов", должен быть отмечен </w:t>
      </w:r>
      <w:hyperlink w:anchor="sub_1013">
        <w:r>
          <w:rPr>
            <w:rStyle w:val="Style15"/>
            <w:rFonts w:cs="Arial" w:ascii="Arial" w:hAnsi="Arial"/>
            <w:sz w:val="20"/>
            <w:szCs w:val="20"/>
            <w:u w:val="single"/>
          </w:rPr>
          <w:t>только пункт 3.1;</w:t>
        </w:r>
      </w:hyperlink>
      <w:r>
        <w:rPr>
          <w:rFonts w:cs="Arial" w:ascii="Arial" w:hAnsi="Arial"/>
          <w:sz w:val="20"/>
          <w:szCs w:val="20"/>
        </w:rPr>
        <w:t xml:space="preserve"> пункты 3.2 и 3.3 остаются неотмеченными. Если количество таких веществ на объекте меньше, чем указанное количество, то отмечается только </w:t>
      </w:r>
      <w:hyperlink w:anchor="sub_1013">
        <w:r>
          <w:rPr>
            <w:rStyle w:val="Style15"/>
            <w:rFonts w:cs="Arial" w:ascii="Arial" w:hAnsi="Arial"/>
            <w:sz w:val="20"/>
            <w:szCs w:val="20"/>
            <w:u w:val="single"/>
          </w:rPr>
          <w:t>пункт 3.2,</w:t>
        </w:r>
      </w:hyperlink>
      <w:r>
        <w:rPr>
          <w:rFonts w:cs="Arial" w:ascii="Arial" w:hAnsi="Arial"/>
          <w:sz w:val="20"/>
          <w:szCs w:val="20"/>
        </w:rPr>
        <w:t xml:space="preserve"> пункты 3.1 и 3.3 остаются неотмеченными. При отсутствии на объекте таких веществ (например, имеются только грузоподъемные механизмы и горючие пыли) отмечается только </w:t>
      </w:r>
      <w:hyperlink w:anchor="sub_1013">
        <w:r>
          <w:rPr>
            <w:rStyle w:val="Style15"/>
            <w:rFonts w:cs="Arial" w:ascii="Arial" w:hAnsi="Arial"/>
            <w:sz w:val="20"/>
            <w:szCs w:val="20"/>
            <w:u w:val="single"/>
          </w:rPr>
          <w:t>пункт 3.3,</w:t>
        </w:r>
      </w:hyperlink>
      <w:r>
        <w:rPr>
          <w:rFonts w:cs="Arial" w:ascii="Arial" w:hAnsi="Arial"/>
          <w:sz w:val="20"/>
          <w:szCs w:val="20"/>
        </w:rPr>
        <w:t xml:space="preserve"> пункты 3.1 и 3.2 остаются неотмеченными.</w:t>
      </w:r>
    </w:p>
    <w:p>
      <w:pPr>
        <w:pStyle w:val="Normal"/>
        <w:autoSpaceDE w:val="false"/>
        <w:ind w:firstLine="720"/>
        <w:jc w:val="both"/>
        <w:rPr/>
      </w:pPr>
      <w:r>
        <w:rPr>
          <w:rFonts w:cs="Arial" w:ascii="Arial" w:hAnsi="Arial"/>
          <w:sz w:val="20"/>
          <w:szCs w:val="20"/>
        </w:rPr>
        <w:t xml:space="preserve">В </w:t>
      </w:r>
      <w:hyperlink w:anchor="sub_1014">
        <w:r>
          <w:rPr>
            <w:rStyle w:val="Style15"/>
            <w:rFonts w:cs="Arial" w:ascii="Arial" w:hAnsi="Arial"/>
            <w:sz w:val="20"/>
            <w:szCs w:val="20"/>
            <w:u w:val="single"/>
          </w:rPr>
          <w:t>пунктах 4.1 - 4.8</w:t>
        </w:r>
      </w:hyperlink>
      <w:r>
        <w:rPr>
          <w:rFonts w:cs="Arial" w:ascii="Arial" w:hAnsi="Arial"/>
          <w:sz w:val="20"/>
          <w:szCs w:val="20"/>
        </w:rPr>
        <w:t xml:space="preserve"> карты учета объекта в государственном </w:t>
      </w:r>
      <w:hyperlink w:anchor="sub_3">
        <w:r>
          <w:rPr>
            <w:rStyle w:val="Style15"/>
            <w:rFonts w:cs="Arial" w:ascii="Arial" w:hAnsi="Arial"/>
            <w:sz w:val="20"/>
            <w:szCs w:val="20"/>
            <w:u w:val="single"/>
          </w:rPr>
          <w:t>реестре</w:t>
        </w:r>
      </w:hyperlink>
      <w:r>
        <w:rPr>
          <w:rFonts w:cs="Arial" w:ascii="Arial" w:hAnsi="Arial"/>
          <w:sz w:val="20"/>
          <w:szCs w:val="20"/>
        </w:rPr>
        <w:t xml:space="preserve"> опасных производственных объектов отмечаются коды видов деятельности, на осуществление которых организацией получены лицензии.</w:t>
      </w:r>
    </w:p>
    <w:p>
      <w:pPr>
        <w:pStyle w:val="Normal"/>
        <w:autoSpaceDE w:val="false"/>
        <w:ind w:firstLine="720"/>
        <w:jc w:val="both"/>
        <w:rPr>
          <w:rFonts w:ascii="Arial" w:hAnsi="Arial" w:cs="Arial"/>
          <w:sz w:val="20"/>
          <w:szCs w:val="20"/>
        </w:rPr>
      </w:pPr>
      <w:r>
        <w:rPr>
          <w:rFonts w:cs="Arial" w:ascii="Arial" w:hAnsi="Arial"/>
          <w:sz w:val="20"/>
          <w:szCs w:val="20"/>
        </w:rPr>
        <w:t>Виды деятельности и их коды в карте учета объекта в государственном реестре опасных производственных объектов устанавливаются Федеральным горным и промышленным надзором России в соответствии с действующим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68" w:name="sub_1003"/>
      <w:bookmarkStart w:id="169" w:name="sub_309681500"/>
      <w:bookmarkEnd w:id="168"/>
      <w:bookmarkEnd w:id="169"/>
      <w:r>
        <w:rPr>
          <w:rFonts w:cs="Arial" w:ascii="Arial" w:hAnsi="Arial"/>
          <w:i/>
          <w:iCs/>
          <w:sz w:val="20"/>
          <w:szCs w:val="20"/>
        </w:rPr>
        <w:t>Постановлением Госгортехнадзора РФ от 20 июня 2002 г. N 32 в приложение 3 к настоящему Положению внесены изменения</w:t>
      </w:r>
    </w:p>
    <w:p>
      <w:pPr>
        <w:pStyle w:val="Normal"/>
        <w:autoSpaceDE w:val="false"/>
        <w:ind w:start="139" w:firstLine="139"/>
        <w:jc w:val="both"/>
        <w:rPr>
          <w:rFonts w:ascii="Arial" w:hAnsi="Arial" w:cs="Arial"/>
          <w:i/>
          <w:i/>
          <w:iCs/>
          <w:sz w:val="20"/>
          <w:szCs w:val="20"/>
        </w:rPr>
      </w:pPr>
      <w:hyperlink w:anchor="sub_1003">
        <w:bookmarkStart w:id="170" w:name="sub_1003"/>
        <w:bookmarkStart w:id="171" w:name="sub_309681500"/>
        <w:bookmarkEnd w:id="170"/>
        <w:bookmarkEnd w:id="171"/>
        <w:r>
          <w:rPr>
            <w:rStyle w:val="Style15"/>
            <w:rFonts w:cs="Arial" w:ascii="Arial" w:hAnsi="Arial"/>
            <w:i/>
            <w:iCs/>
            <w:sz w:val="20"/>
            <w:szCs w:val="20"/>
            <w:u w:val="single"/>
          </w:rPr>
          <w:t>См. текст приложения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3</w:t>
      </w:r>
    </w:p>
    <w:p>
      <w:pPr>
        <w:pStyle w:val="Normal"/>
        <w:autoSpaceDE w:val="false"/>
        <w:jc w:val="end"/>
        <w:rPr>
          <w:rFonts w:ascii="Arial" w:hAnsi="Arial" w:cs="Arial"/>
          <w:sz w:val="20"/>
          <w:szCs w:val="20"/>
        </w:rPr>
      </w:pPr>
      <w:r>
        <w:rPr>
          <w:rFonts w:cs="Arial" w:ascii="Arial" w:hAnsi="Arial"/>
          <w:sz w:val="20"/>
          <w:szCs w:val="20"/>
        </w:rPr>
        <w:t>(оформляется на бланке организации)</w:t>
      </w:r>
    </w:p>
    <w:p>
      <w:pPr>
        <w:pStyle w:val="Normal"/>
        <w:autoSpaceDE w:val="false"/>
        <w:jc w:val="end"/>
        <w:rPr>
          <w:rFonts w:ascii="Arial" w:hAnsi="Arial" w:cs="Arial"/>
          <w:sz w:val="20"/>
          <w:szCs w:val="20"/>
        </w:rPr>
      </w:pPr>
      <w:r>
        <w:rPr>
          <w:rFonts w:cs="Arial" w:ascii="Arial" w:hAnsi="Arial"/>
          <w:sz w:val="20"/>
          <w:szCs w:val="20"/>
        </w:rPr>
        <w:t>В _____________________________________</w:t>
      </w:r>
    </w:p>
    <w:p>
      <w:pPr>
        <w:pStyle w:val="Normal"/>
        <w:autoSpaceDE w:val="false"/>
        <w:jc w:val="end"/>
        <w:rPr>
          <w:rFonts w:ascii="Arial" w:hAnsi="Arial" w:cs="Arial"/>
          <w:sz w:val="20"/>
          <w:szCs w:val="20"/>
        </w:rPr>
      </w:pPr>
      <w:r>
        <w:rPr>
          <w:rFonts w:cs="Arial" w:ascii="Arial" w:hAnsi="Arial"/>
          <w:sz w:val="20"/>
          <w:szCs w:val="20"/>
        </w:rPr>
        <w:t>(наименование регистрирующего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Прошу (выбрать нужное)</w:t>
      </w:r>
    </w:p>
    <w:p>
      <w:pPr>
        <w:pStyle w:val="Normal"/>
        <w:autoSpaceDE w:val="false"/>
        <w:ind w:firstLine="720"/>
        <w:jc w:val="both"/>
        <w:rPr>
          <w:rFonts w:ascii="Arial" w:hAnsi="Arial" w:cs="Arial"/>
          <w:sz w:val="20"/>
          <w:szCs w:val="20"/>
        </w:rPr>
      </w:pPr>
      <w:r>
        <w:rPr>
          <w:rFonts w:cs="Arial" w:ascii="Arial" w:hAnsi="Arial"/>
          <w:sz w:val="20"/>
          <w:szCs w:val="20"/>
        </w:rPr>
        <w:t>1) зарегистрировать в государственном реестре опасных производственных объектов следующие объекты, эксплуатируемые организацией:</w:t>
      </w:r>
    </w:p>
    <w:p>
      <w:pPr>
        <w:pStyle w:val="Normal"/>
        <w:autoSpaceDE w:val="false"/>
        <w:ind w:firstLine="720"/>
        <w:jc w:val="both"/>
        <w:rPr>
          <w:rFonts w:ascii="Arial" w:hAnsi="Arial" w:cs="Arial"/>
          <w:sz w:val="20"/>
          <w:szCs w:val="20"/>
        </w:rPr>
      </w:pPr>
      <w:r>
        <w:rPr>
          <w:rFonts w:cs="Arial" w:ascii="Arial" w:hAnsi="Arial"/>
          <w:sz w:val="20"/>
          <w:szCs w:val="20"/>
        </w:rPr>
        <w:t>2) перерегистрировать в государственном реестре опасных производственных объектов следующие объекты, эксплуатируемые организацией:</w:t>
      </w:r>
    </w:p>
    <w:p>
      <w:pPr>
        <w:pStyle w:val="Normal"/>
        <w:autoSpaceDE w:val="false"/>
        <w:ind w:firstLine="720"/>
        <w:jc w:val="both"/>
        <w:rPr>
          <w:rFonts w:ascii="Arial" w:hAnsi="Arial" w:cs="Arial"/>
          <w:sz w:val="20"/>
          <w:szCs w:val="20"/>
        </w:rPr>
      </w:pPr>
      <w:r>
        <w:rPr>
          <w:rFonts w:cs="Arial" w:ascii="Arial" w:hAnsi="Arial"/>
          <w:sz w:val="20"/>
          <w:szCs w:val="20"/>
        </w:rPr>
        <w:t>3) внести изменения в государственный реестр опасных производственных объектов сведений о следующих объектах, эксплуатируемых организацией:</w:t>
      </w:r>
    </w:p>
    <w:p>
      <w:pPr>
        <w:pStyle w:val="Normal"/>
        <w:autoSpaceDE w:val="false"/>
        <w:ind w:firstLine="720"/>
        <w:jc w:val="both"/>
        <w:rPr>
          <w:rFonts w:ascii="Arial" w:hAnsi="Arial" w:cs="Arial"/>
          <w:sz w:val="20"/>
          <w:szCs w:val="20"/>
        </w:rPr>
      </w:pPr>
      <w:r>
        <w:rPr>
          <w:rFonts w:cs="Arial" w:ascii="Arial" w:hAnsi="Arial"/>
          <w:sz w:val="20"/>
          <w:szCs w:val="20"/>
        </w:rPr>
        <w:t>4) внести изменения в государственный реестр опасных производственных объектов сведений об организации, эксплуатирующей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5) исключить из государственного реестра опасных производственных объектов следующие объекты, эксплуатировавшиеся организацией:</w:t>
      </w:r>
    </w:p>
    <w:p>
      <w:pPr>
        <w:pStyle w:val="Normal"/>
        <w:autoSpaceDE w:val="false"/>
        <w:ind w:firstLine="720"/>
        <w:jc w:val="both"/>
        <w:rPr>
          <w:rFonts w:ascii="Arial" w:hAnsi="Arial" w:cs="Arial"/>
          <w:sz w:val="20"/>
          <w:szCs w:val="20"/>
        </w:rPr>
      </w:pPr>
      <w:r>
        <w:rPr>
          <w:rFonts w:cs="Arial" w:ascii="Arial" w:hAnsi="Arial"/>
          <w:sz w:val="20"/>
          <w:szCs w:val="20"/>
        </w:rPr>
        <w:t>6) исключить из государственного реестра опасных производственных объектов следующие объекты, эксплуатируемые организацией, вследствие изменений, в связи с которыми у этих объектов не стало признаков 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объекта│Сведения об изменении │    Регистрационный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объекта       │ (для ранее зарегистри-│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рованных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Сведения об организации до изменения│   Сведения об организации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3001"/>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Приложения:       1. </w:t>
      </w:r>
      <w:hyperlink w:anchor="sub_1001">
        <w:r>
          <w:rPr>
            <w:rStyle w:val="Style15"/>
            <w:rFonts w:cs="Courier New" w:ascii="Courier New" w:hAnsi="Courier New"/>
            <w:sz w:val="20"/>
            <w:szCs w:val="20"/>
            <w:u w:val="single"/>
            <w:lang w:val="ru-RU" w:eastAsia="ru-RU"/>
          </w:rPr>
          <w:t>Карты учета</w:t>
        </w:r>
      </w:hyperlink>
      <w:r>
        <w:rPr>
          <w:rFonts w:cs="Courier New" w:ascii="Courier New" w:hAnsi="Courier New"/>
          <w:sz w:val="20"/>
          <w:szCs w:val="20"/>
          <w:lang w:val="ru-RU" w:eastAsia="ru-RU"/>
        </w:rPr>
        <w:t xml:space="preserve"> объектов на ____ л. в 2 экз.</w:t>
      </w:r>
    </w:p>
    <w:p>
      <w:pPr>
        <w:pStyle w:val="Normal"/>
        <w:autoSpaceDE w:val="false"/>
        <w:jc w:val="both"/>
        <w:rPr>
          <w:rFonts w:ascii="Courier New" w:hAnsi="Courier New" w:cs="Courier New"/>
          <w:sz w:val="20"/>
          <w:szCs w:val="20"/>
        </w:rPr>
      </w:pPr>
      <w:bookmarkStart w:id="173" w:name="sub_3001"/>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(выбрать нужное)  2. Карты учета объектов до изменения на ____ л.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Измененные  карты  учета объектов на ____ л.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Заключение экспертизы промышленной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___ л. в 1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5. </w:t>
      </w:r>
      <w:hyperlink w:anchor="sub_1004">
        <w:r>
          <w:rPr>
            <w:rStyle w:val="Style15"/>
            <w:rFonts w:cs="Courier New" w:ascii="Courier New" w:hAnsi="Courier New"/>
            <w:sz w:val="20"/>
            <w:szCs w:val="20"/>
            <w:u w:val="single"/>
            <w:lang w:val="ru-RU" w:eastAsia="ru-RU"/>
          </w:rPr>
          <w:t>Свидетельство о регистрации</w:t>
        </w:r>
      </w:hyperlink>
      <w:r>
        <w:rPr>
          <w:rFonts w:cs="Courier New" w:ascii="Courier New" w:hAnsi="Courier New"/>
          <w:sz w:val="20"/>
          <w:szCs w:val="20"/>
          <w:lang w:val="ru-RU" w:eastAsia="ru-RU"/>
        </w:rPr>
        <w:t xml:space="preserve"> на____л. в 1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Копия  свидетельства  о  регистрации на____л.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Копии  документов  о списании с баланса на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 в 1 экз.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Почтовый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Телефон                                  Факс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руководителя организации        (Подпись)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1004"/>
      <w:bookmarkEnd w:id="174"/>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75" w:name="sub_1004"/>
      <w:bookmarkEnd w:id="175"/>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(федеральный орган исполнительной власти, регистрирующий орган)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реестр</w:t>
        <w:br/>
        <w:t>опасных производственных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Свидетельство о регистрации</w:t>
        <w:br/>
        <w:t>ХХХ-ХХХХХ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Настоящее свидетельство выдано "___"__________ _______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наименование организации, почтовый индекс,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том,  что опасные производственные </w:t>
      </w:r>
      <w:hyperlink w:anchor="sub_2">
        <w:r>
          <w:rPr>
            <w:rStyle w:val="Style15"/>
            <w:rFonts w:cs="Courier New" w:ascii="Courier New" w:hAnsi="Courier New"/>
            <w:sz w:val="20"/>
            <w:szCs w:val="20"/>
            <w:u w:val="single"/>
            <w:lang w:val="ru-RU" w:eastAsia="ru-RU"/>
          </w:rPr>
          <w:t>объекты</w:t>
        </w:r>
      </w:hyperlink>
      <w:r>
        <w:rPr>
          <w:rFonts w:cs="Courier New" w:ascii="Courier New" w:hAnsi="Courier New"/>
          <w:sz w:val="20"/>
          <w:szCs w:val="20"/>
          <w:lang w:val="ru-RU" w:eastAsia="ru-RU"/>
        </w:rPr>
        <w:t>,  эксплуатируемые  указанной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организацией,   зарегистрированы   в   государственном   </w:t>
      </w:r>
      <w:hyperlink w:anchor="sub_3">
        <w:r>
          <w:rPr>
            <w:rStyle w:val="Style15"/>
            <w:rFonts w:cs="Courier New" w:ascii="Courier New" w:hAnsi="Courier New"/>
            <w:sz w:val="20"/>
            <w:szCs w:val="20"/>
            <w:u w:val="single"/>
            <w:lang w:val="ru-RU" w:eastAsia="ru-RU"/>
          </w:rPr>
          <w:t>реестре</w:t>
        </w:r>
      </w:hyperlink>
      <w:r>
        <w:rPr>
          <w:rFonts w:cs="Courier New" w:ascii="Courier New" w:hAnsi="Courier New"/>
          <w:sz w:val="20"/>
          <w:szCs w:val="20"/>
          <w:lang w:val="ru-RU" w:eastAsia="ru-RU"/>
        </w:rPr>
        <w:t xml:space="preserve">  опасных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производственных  объектов  в  соответствии  с  Федеральным  законом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промышленной безопасности опасных производственных объектов".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  Регистрационный N   │   Дата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Указанные объекты подлежат перерегистрации до "___"_______ ______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Взамен свидетельства N ___________ от "___"_________ _______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Включение   (внесение  изменений)  в   государственный   реестр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 "___"__________ 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регистрирующего органа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6" w:name="sub_1005"/>
      <w:bookmarkEnd w:id="176"/>
      <w:r>
        <w:rPr>
          <w:rFonts w:cs="Arial" w:ascii="Arial" w:hAnsi="Arial"/>
          <w:b/>
          <w:bCs/>
          <w:sz w:val="20"/>
          <w:szCs w:val="20"/>
        </w:rPr>
        <w:t>Приложение 5</w:t>
      </w:r>
    </w:p>
    <w:p>
      <w:pPr>
        <w:pStyle w:val="Normal"/>
        <w:numPr>
          <w:ilvl w:val="0"/>
          <w:numId w:val="0"/>
        </w:numPr>
        <w:autoSpaceDE w:val="false"/>
        <w:spacing w:before="108" w:after="108"/>
        <w:jc w:val="center"/>
        <w:outlineLvl w:val="0"/>
        <w:rPr>
          <w:rFonts w:ascii="Arial" w:hAnsi="Arial" w:cs="Arial"/>
          <w:b/>
          <w:b/>
          <w:bCs/>
          <w:sz w:val="20"/>
          <w:szCs w:val="20"/>
        </w:rPr>
      </w:pPr>
      <w:bookmarkStart w:id="177" w:name="sub_1005"/>
      <w:bookmarkEnd w:id="177"/>
      <w:r>
        <w:rPr>
          <w:rFonts w:cs="Arial" w:ascii="Arial" w:hAnsi="Arial"/>
          <w:b/>
          <w:bCs/>
          <w:sz w:val="20"/>
          <w:szCs w:val="20"/>
        </w:rPr>
        <w:t>Книга</w:t>
        <w:br/>
        <w:t>учета свидетельств о регистрации объектов</w:t>
        <w:br/>
        <w:t>в государственном реестре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(регистрирующий орган)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Начата ______________________________ Окончена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│Выдано    │Эксплуати-│Количество│Подлежат │Взамен    │Отметка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записи│свидетель-│рующая ор-│объектов  │перере-  │свидетель-│выдаче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   (N,│ганизация │          │гистрации│ства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дата)     │(получа-  │          │до (дата)│дата)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8" w:name="sub_1006"/>
      <w:bookmarkEnd w:id="178"/>
      <w:r>
        <w:rPr>
          <w:rFonts w:cs="Arial" w:ascii="Arial" w:hAnsi="Arial"/>
          <w:b/>
          <w:bCs/>
          <w:sz w:val="20"/>
          <w:szCs w:val="20"/>
        </w:rPr>
        <w:t>Приложение 6</w:t>
      </w:r>
    </w:p>
    <w:p>
      <w:pPr>
        <w:pStyle w:val="Normal"/>
        <w:numPr>
          <w:ilvl w:val="0"/>
          <w:numId w:val="0"/>
        </w:numPr>
        <w:autoSpaceDE w:val="false"/>
        <w:spacing w:before="108" w:after="108"/>
        <w:jc w:val="center"/>
        <w:outlineLvl w:val="0"/>
        <w:rPr>
          <w:rFonts w:ascii="Arial" w:hAnsi="Arial" w:cs="Arial"/>
          <w:b/>
          <w:b/>
          <w:bCs/>
          <w:sz w:val="20"/>
          <w:szCs w:val="20"/>
        </w:rPr>
      </w:pPr>
      <w:bookmarkStart w:id="179" w:name="sub_1006"/>
      <w:bookmarkEnd w:id="179"/>
      <w:r>
        <w:rPr>
          <w:rFonts w:cs="Arial" w:ascii="Arial" w:hAnsi="Arial"/>
          <w:b/>
          <w:bCs/>
          <w:sz w:val="20"/>
          <w:szCs w:val="20"/>
        </w:rPr>
        <w:t>Требования к присвоению регистрационных номеров</w:t>
        <w:br/>
        <w:t>и оформлению свидетельства о регистрации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При регистрации в </w:t>
      </w:r>
      <w:hyperlink w:anchor="sub_3">
        <w:r>
          <w:rPr>
            <w:rStyle w:val="Style15"/>
            <w:rFonts w:cs="Arial" w:ascii="Arial" w:hAnsi="Arial"/>
            <w:sz w:val="20"/>
            <w:szCs w:val="20"/>
            <w:u w:val="single"/>
          </w:rPr>
          <w:t>государственном реестре</w:t>
        </w:r>
      </w:hyperlink>
      <w:r>
        <w:rPr>
          <w:rFonts w:cs="Arial" w:ascii="Arial" w:hAnsi="Arial"/>
          <w:sz w:val="20"/>
          <w:szCs w:val="20"/>
        </w:rPr>
        <w:t xml:space="preserve"> каждому объекту присваивается регистрационный номер, который является идентификатором регистрирующего органа, эксплуатирующей его организации и самого объекта. Регистрационный номер состоит из трех групп знаков, разделенных тире (дефисом), вида ХХХ-ХХХХХ-ХХХ. Первые две группы знаков повторяют номер </w:t>
      </w:r>
      <w:hyperlink w:anchor="sub_1004">
        <w:r>
          <w:rPr>
            <w:rStyle w:val="Style15"/>
            <w:rFonts w:cs="Arial" w:ascii="Arial" w:hAnsi="Arial"/>
            <w:sz w:val="20"/>
            <w:szCs w:val="20"/>
            <w:u w:val="single"/>
          </w:rPr>
          <w:t>свидетельства о регистрации</w:t>
        </w:r>
      </w:hyperlink>
      <w:r>
        <w:rPr>
          <w:rFonts w:cs="Arial" w:ascii="Arial" w:hAnsi="Arial"/>
          <w:sz w:val="20"/>
          <w:szCs w:val="20"/>
        </w:rPr>
        <w:t>, при этом первая группа знаков идентифицирует регистрирующие органы. Вторая группа знаков (идентификатор организации) идентифицирует эксплуатирующие организации. Третья группа знаков (идентификатор объекта) идентифицирует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В первой группе знаков первый знак (символ кириллицы) идентифицирует федеральный орган исполнительной власти в порядке его включения в список регистрирующих органов федеральных органов исполнительной власти (символ "А" - для Госгортехнадзора России, символы от "Б" до "Я" - для остальных федеральных органов исполнительной власти). Два последних знака в первой группе идентифицируют территориальный орган федерального органа исполнительной власти в соответствии с классификацией, установленной конкретным федеральным органом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Вторая группа знаков является цифровой и содержит числа от 00001 до 99999. В ней каждой эксплуатирующей организации присваивается число, идентифицирующее организацию, в порядке выдачи свидетельств о регистрации.</w:t>
      </w:r>
    </w:p>
    <w:p>
      <w:pPr>
        <w:pStyle w:val="Normal"/>
        <w:autoSpaceDE w:val="false"/>
        <w:ind w:firstLine="720"/>
        <w:jc w:val="both"/>
        <w:rPr/>
      </w:pPr>
      <w:r>
        <w:rPr>
          <w:rFonts w:cs="Arial" w:ascii="Arial" w:hAnsi="Arial"/>
          <w:sz w:val="20"/>
          <w:szCs w:val="20"/>
        </w:rPr>
        <w:t xml:space="preserve">Третья группа знаков также является цифровой и содержит числа от 001 до 999. В ней каждому зарегистрированному объекту присваивается число, идентифицирующее его в составе эксплуатирующей организации, в порядке его </w:t>
      </w:r>
      <w:hyperlink w:anchor="sub_4">
        <w:r>
          <w:rPr>
            <w:rStyle w:val="Style15"/>
            <w:rFonts w:cs="Arial" w:ascii="Arial" w:hAnsi="Arial"/>
            <w:sz w:val="20"/>
            <w:szCs w:val="20"/>
            <w:u w:val="single"/>
          </w:rPr>
          <w:t>регистрации</w:t>
        </w:r>
      </w:hyperlink>
      <w:r>
        <w:rPr>
          <w:rFonts w:cs="Arial" w:ascii="Arial" w:hAnsi="Arial"/>
          <w:sz w:val="20"/>
          <w:szCs w:val="20"/>
        </w:rPr>
        <w:t xml:space="preserve"> регистрирующим органом.</w:t>
      </w:r>
    </w:p>
    <w:p>
      <w:pPr>
        <w:pStyle w:val="Normal"/>
        <w:autoSpaceDE w:val="false"/>
        <w:ind w:firstLine="720"/>
        <w:jc w:val="both"/>
        <w:rPr>
          <w:rFonts w:ascii="Arial" w:hAnsi="Arial" w:cs="Arial"/>
          <w:sz w:val="20"/>
          <w:szCs w:val="20"/>
        </w:rPr>
      </w:pPr>
      <w:r>
        <w:rPr>
          <w:rFonts w:cs="Arial" w:ascii="Arial" w:hAnsi="Arial"/>
          <w:sz w:val="20"/>
          <w:szCs w:val="20"/>
        </w:rPr>
        <w:t>При вводе в эксплуатацию объекта организацией, ранее зарегистрировавшей эксплуатируемые объекты, вновь введенному в эксплуатацию объекту присваивается следующий по порядку идентификатор.</w:t>
      </w:r>
    </w:p>
    <w:p>
      <w:pPr>
        <w:pStyle w:val="Normal"/>
        <w:autoSpaceDE w:val="false"/>
        <w:ind w:firstLine="720"/>
        <w:jc w:val="both"/>
        <w:rPr>
          <w:rFonts w:ascii="Arial" w:hAnsi="Arial" w:cs="Arial"/>
          <w:sz w:val="20"/>
          <w:szCs w:val="20"/>
        </w:rPr>
      </w:pPr>
      <w:r>
        <w:rPr>
          <w:rFonts w:cs="Arial" w:ascii="Arial" w:hAnsi="Arial"/>
          <w:sz w:val="20"/>
          <w:szCs w:val="20"/>
        </w:rPr>
        <w:t>При перерегистрации и внесении изменений в государственный реестр вследствие изменившихся сведений об эксплуатируемом объекте идентификаторы организации и этого объекта остаются неизменными. Как правило, они должны оставаться неизменными и при внесении изменившихся сведений об организации за исключением случаев реорганизации юридического лица (организации).</w:t>
      </w:r>
    </w:p>
    <w:p>
      <w:pPr>
        <w:pStyle w:val="Normal"/>
        <w:autoSpaceDE w:val="false"/>
        <w:ind w:firstLine="720"/>
        <w:jc w:val="both"/>
        <w:rPr>
          <w:rFonts w:ascii="Arial" w:hAnsi="Arial" w:cs="Arial"/>
          <w:sz w:val="20"/>
          <w:szCs w:val="20"/>
        </w:rPr>
      </w:pPr>
      <w:r>
        <w:rPr>
          <w:rFonts w:cs="Arial" w:ascii="Arial" w:hAnsi="Arial"/>
          <w:sz w:val="20"/>
          <w:szCs w:val="20"/>
        </w:rPr>
        <w:t>Дата первичной регистрации объекта в государственном реестре, внесенная в карту учета и в свидетельство о регистрации, остается неизменной при перерегистрации или изменении сведений об объекте. Дата перерегистрации вносится в свидетельство при первичной регистрации и перерегистрации и остается неизменной до следующей перерегистрации.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2007-01-30T18:01:00Z</dcterms:created>
  <dc:creator>Виктор</dc:creator>
  <dc:description/>
  <dc:language>ru-RU</dc:language>
  <cp:lastModifiedBy>Виктор</cp:lastModifiedBy>
  <dcterms:modified xsi:type="dcterms:W3CDTF">2007-01-30T18:01:00Z</dcterms:modified>
  <cp:revision>2</cp:revision>
  <dc:subject/>
  <dc:title/>
</cp:coreProperties>
</file>