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25 декабря 2003 г. N 113</w:t>
        <w:br/>
        <w:t>"О внесении Изменения N 3 в Инструкцию по рассмотрению документов соискателя лицензии и предоставлению лицензии органами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4471416"/>
      <w:bookmarkEnd w:id="0"/>
      <w:r>
        <w:rPr>
          <w:rFonts w:cs="Arial" w:ascii="Arial" w:hAnsi="Arial"/>
          <w:i/>
          <w:iCs/>
          <w:sz w:val="20"/>
          <w:szCs w:val="20"/>
        </w:rPr>
        <w:t>См. комментарии к настоящему постановлению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4471416"/>
      <w:bookmarkStart w:id="2" w:name="sub_19447141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 своим постановлением от 15 ноября 2003 г. N 690 "О внесении изменений в постановления Правительства Российской Федерации от 4 июня 2002 г. N 382 и от 14 августа 2002 г. N 595" Федеральный горный и промышленный надзор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 xml:space="preserve">1. Утвердить прилагаемое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Изменение N 3</w:t>
        </w:r>
      </w:hyperlink>
      <w:r>
        <w:rPr>
          <w:rFonts w:cs="Arial" w:ascii="Arial" w:hAnsi="Arial"/>
          <w:sz w:val="20"/>
          <w:szCs w:val="20"/>
        </w:rPr>
        <w:t xml:space="preserve"> в Инструкцию по рассмотрению документов соискателя лицензии и предоставлению лицензии органами Госгортехнадзора России, утвержденную постановлением Госгортехнадзора России от 21 июня 2002 г. N 33.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0"/>
      <w:bookmarkEnd w:id="6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25 декабря 2003 г. N 113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Изменение N 3</w:t>
        <w:br/>
        <w:t>в Инструкцию по рассмотрению документов соискателя лицензии и предоставлению лицензии органами Госгортехнадзора России (РД 04-475-02), утвержденную постановлением Госгортехнадзора России от 21.06.2002 N 33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1"/>
      <w:bookmarkEnd w:id="8"/>
      <w:r>
        <w:rPr>
          <w:rFonts w:cs="Arial" w:ascii="Arial" w:hAnsi="Arial"/>
          <w:sz w:val="20"/>
          <w:szCs w:val="20"/>
        </w:rPr>
        <w:t>1. Пункт 2.1., первый абзац, после слов "Лицензионные материалы," заменить слова "включающие определенные соответствующими положениями о лицензировании конкретных видов деятельности документов" на слова "представляемые соискателем лицензии", далее - по тексту.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01"/>
      <w:bookmarkStart w:id="10" w:name="sub_1002"/>
      <w:bookmarkEnd w:id="9"/>
      <w:bookmarkEnd w:id="10"/>
      <w:r>
        <w:rPr>
          <w:rFonts w:cs="Arial" w:ascii="Arial" w:hAnsi="Arial"/>
          <w:sz w:val="20"/>
          <w:szCs w:val="20"/>
        </w:rPr>
        <w:t>2. Пункт 2.2., первый абзац, исключить слова "и регистрации в компьютерной базе данных".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02"/>
      <w:bookmarkStart w:id="12" w:name="sub_1003"/>
      <w:bookmarkEnd w:id="11"/>
      <w:bookmarkEnd w:id="12"/>
      <w:r>
        <w:rPr>
          <w:rFonts w:cs="Arial" w:ascii="Arial" w:hAnsi="Arial"/>
          <w:sz w:val="20"/>
          <w:szCs w:val="20"/>
        </w:rPr>
        <w:t>3. Пункт 2.2., после второго абзаца добавить абзацы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03"/>
      <w:bookmarkStart w:id="14" w:name="sub_10223"/>
      <w:bookmarkEnd w:id="13"/>
      <w:bookmarkEnd w:id="14"/>
      <w:r>
        <w:rPr>
          <w:rFonts w:cs="Arial" w:ascii="Arial" w:hAnsi="Arial"/>
          <w:sz w:val="20"/>
          <w:szCs w:val="20"/>
        </w:rPr>
        <w:t>"Уполномоченным отделом (должностным лицом) принимаются к рассмотрению лицензионные материалы, включающие полный комплект всех необходимых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223"/>
      <w:bookmarkEnd w:id="15"/>
      <w:r>
        <w:rPr>
          <w:rFonts w:cs="Arial" w:ascii="Arial" w:hAnsi="Arial"/>
          <w:sz w:val="20"/>
          <w:szCs w:val="20"/>
        </w:rPr>
        <w:t>Срок для принятия решения о предоставлении или об отказе в предоставлении лицензии исчисляется с даты принятия лицензионных материалов к рассмотрению и не должен превышать шестидесяти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соискателем лицензии не представлены все необходимые документы, заявление о предоставлении лицензии к рассмотрению не принимается, о чем соискатель лицензии уведомляется письменно".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04"/>
      <w:bookmarkEnd w:id="16"/>
      <w:r>
        <w:rPr>
          <w:rFonts w:cs="Arial" w:ascii="Arial" w:hAnsi="Arial"/>
          <w:sz w:val="20"/>
          <w:szCs w:val="20"/>
        </w:rPr>
        <w:t>4. Пункт 2.10.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04"/>
      <w:bookmarkStart w:id="18" w:name="sub_10210"/>
      <w:bookmarkEnd w:id="17"/>
      <w:bookmarkEnd w:id="18"/>
      <w:r>
        <w:rPr>
          <w:rFonts w:cs="Arial" w:ascii="Arial" w:hAnsi="Arial"/>
          <w:sz w:val="20"/>
          <w:szCs w:val="20"/>
        </w:rPr>
        <w:t>"2.10. В целях контроля за соблюдением сроков рассмотрения лицензионных материалов в компьютерной базе данных фиксируются: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210"/>
      <w:bookmarkEnd w:id="19"/>
      <w:r>
        <w:rPr>
          <w:rFonts w:cs="Arial" w:ascii="Arial" w:hAnsi="Arial"/>
          <w:sz w:val="20"/>
          <w:szCs w:val="20"/>
        </w:rPr>
        <w:t>- дата регистрации лицензионных материалов в системе документооборота (входящий номер);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принятия уполномоченным отделом (должностным лицом) лицензионных материалов к рассмотрению;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и номер приказа Госгортехнадзора России (приказа территориального органа - при оформлении лицензии в территориальном органе)".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05"/>
      <w:bookmarkEnd w:id="20"/>
      <w:r>
        <w:rPr>
          <w:rFonts w:cs="Arial" w:ascii="Arial" w:hAnsi="Arial"/>
          <w:sz w:val="20"/>
          <w:szCs w:val="20"/>
        </w:rPr>
        <w:t>5. Раздел II дополнить пунктами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05"/>
      <w:bookmarkStart w:id="22" w:name="sub_10211"/>
      <w:bookmarkEnd w:id="21"/>
      <w:bookmarkEnd w:id="22"/>
      <w:r>
        <w:rPr>
          <w:rFonts w:cs="Arial" w:ascii="Arial" w:hAnsi="Arial"/>
          <w:sz w:val="20"/>
          <w:szCs w:val="20"/>
        </w:rPr>
        <w:t>"2.11. Для принятия решения о предоставлении лицензии на виды деятельности по эксплуатации опасных производственных объектов обязательным условием является представление соискателем лицензии в составе лицензированных материалов акта приемки опасного производственного объекта в эксплуатацию или положительное заключение экспертизы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23" w:name="sub_10211"/>
      <w:bookmarkEnd w:id="23"/>
      <w:r>
        <w:rPr>
          <w:rFonts w:cs="Arial" w:ascii="Arial" w:hAnsi="Arial"/>
          <w:sz w:val="20"/>
          <w:szCs w:val="20"/>
        </w:rPr>
        <w:t>Акт приемки опасного производственного объекта в эксплуатацию принимается органами Госгортехнадзора России в составе лицензионных материалов от тех организаций, в которых строительство (реконструкция, расширение, техническое перевооружение) опасных производственных объектов окончено в течение пяти лет до момента подачи соискателем лицензии заявления о предоставлении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212"/>
      <w:bookmarkEnd w:id="24"/>
      <w:r>
        <w:rPr>
          <w:rFonts w:cs="Arial" w:ascii="Arial" w:hAnsi="Arial"/>
          <w:sz w:val="20"/>
          <w:szCs w:val="20"/>
        </w:rPr>
        <w:t>2.12. Лицензии на конкретные виды деятельности, как правило, предоставляются юридическим лицам и индивидуальным предпринимателям территориальными органами Госгортехнадзора России, осуществляющими надзор по месту государственной регистрации соискателей лицензий.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212"/>
      <w:bookmarkEnd w:id="25"/>
      <w:r>
        <w:rPr>
          <w:rFonts w:cs="Arial" w:ascii="Arial" w:hAnsi="Arial"/>
          <w:sz w:val="20"/>
          <w:szCs w:val="20"/>
        </w:rPr>
        <w:t>В случае предоставления лицензии одним территориальным органом, а осуществления надзора и лицензионного контроля по месту государственной регистрации лицензиата другим территориальным органом, следует издавать совместный приказ данных территориальных органов Госгортехнадзора России. Данный документ должен регламентировать распределение обязанностей по приему лицензионных материалов и их хранению, подготовке проекта решения, уведомлению соискателя лицензии и изданию приказа о принятом решении, подготовке и выдаче лицензиату подтверждающего наличие лицензии документа, внесению в реестр лицензий и передаче информации о лицензиате в Управление Министерства Российской Федерации по налогам и сборам по субъекту Российской Федерации (территориальный орган, который оформляет подтверждающий наличие документ), по рассмотрению лицензионных материалов, принятию решения о предоставлении или отказе в предоставлении лицензии, организации лицензионного контроля (территориальный орган, который осуществляет лицензионный контроль), а также порядок передачи лицензионных материалов между указанными территориальными органами Госгортехнадзора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06"/>
      <w:bookmarkEnd w:id="26"/>
      <w:r>
        <w:rPr>
          <w:rFonts w:cs="Arial" w:ascii="Arial" w:hAnsi="Arial"/>
          <w:sz w:val="20"/>
          <w:szCs w:val="20"/>
        </w:rPr>
        <w:t>6. Пункт 3.5., второй абзац, после слов "соискателя лицензии," включить слова "прикладывает юридическое заключение о правомерности переоформления подтверждающего наличие лицензии документа", далее - по тексту.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06"/>
      <w:bookmarkStart w:id="28" w:name="sub_1007"/>
      <w:bookmarkEnd w:id="27"/>
      <w:bookmarkEnd w:id="28"/>
      <w:r>
        <w:rPr>
          <w:rFonts w:cs="Arial" w:ascii="Arial" w:hAnsi="Arial"/>
          <w:sz w:val="20"/>
          <w:szCs w:val="20"/>
        </w:rPr>
        <w:t>7. Пункт 3.5. дополнить абзацем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07"/>
      <w:bookmarkStart w:id="30" w:name="sub_10359"/>
      <w:bookmarkEnd w:id="29"/>
      <w:bookmarkEnd w:id="30"/>
      <w:r>
        <w:rPr>
          <w:rFonts w:cs="Arial" w:ascii="Arial" w:hAnsi="Arial"/>
          <w:sz w:val="20"/>
          <w:szCs w:val="20"/>
        </w:rPr>
        <w:t>"При переоформлении документов, подтверждающих наличие лицензии, в оран Госгортехнадзора России, предоставивший лицензию, возвращаются соответствующие бланки, которые подлежат списанию в установленном порядке".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359"/>
      <w:bookmarkStart w:id="32" w:name="sub_1008"/>
      <w:bookmarkEnd w:id="31"/>
      <w:bookmarkEnd w:id="32"/>
      <w:r>
        <w:rPr>
          <w:rFonts w:cs="Arial" w:ascii="Arial" w:hAnsi="Arial"/>
          <w:sz w:val="20"/>
          <w:szCs w:val="20"/>
        </w:rPr>
        <w:t>8. Пункт 5.3. дополнить абзацем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8"/>
      <w:bookmarkStart w:id="34" w:name="sub_10533"/>
      <w:bookmarkEnd w:id="33"/>
      <w:bookmarkEnd w:id="34"/>
      <w:r>
        <w:rPr>
          <w:rFonts w:cs="Arial" w:ascii="Arial" w:hAnsi="Arial"/>
          <w:sz w:val="20"/>
          <w:szCs w:val="20"/>
        </w:rPr>
        <w:t>"В случае инициативного возврата лицензиатом документа, подтверждающего наличие лицензии, из-за невозможности соблюдения лицензионных требований и условий соответствующий бланк хранится вместе с лицензионными материалами до окончания срока действия лицензии".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533"/>
      <w:bookmarkStart w:id="36" w:name="sub_1009"/>
      <w:bookmarkEnd w:id="35"/>
      <w:bookmarkEnd w:id="36"/>
      <w:r>
        <w:rPr>
          <w:rFonts w:cs="Arial" w:ascii="Arial" w:hAnsi="Arial"/>
          <w:sz w:val="20"/>
          <w:szCs w:val="20"/>
        </w:rPr>
        <w:t>9. Пункт 6.4. дополнить абзацем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09"/>
      <w:bookmarkStart w:id="38" w:name="sub_10644"/>
      <w:bookmarkEnd w:id="37"/>
      <w:bookmarkEnd w:id="38"/>
      <w:r>
        <w:rPr>
          <w:rFonts w:cs="Arial" w:ascii="Arial" w:hAnsi="Arial"/>
          <w:sz w:val="20"/>
          <w:szCs w:val="20"/>
        </w:rPr>
        <w:t>"Территориальные органы Госгортехнадзора России передают сведения о предоставлении (переоформлении документа, подтверждающего наличие лицензии, приостановлении, возобновлении, аннулировании) лицензии в Управления Министерства Российской Федерации по налогам и сборам по субъектам Российской Федерации в соответствии с порядком, утвержденным совместным приказом Госгортехнадзора России и МНС России".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644"/>
      <w:bookmarkStart w:id="40" w:name="sub_10644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2007-01-30T18:37:00Z</dcterms:created>
  <dc:creator>Виктор</dc:creator>
  <dc:description/>
  <dc:language>ru-RU</dc:language>
  <cp:lastModifiedBy>Виктор</cp:lastModifiedBy>
  <dcterms:modified xsi:type="dcterms:W3CDTF">2007-01-30T18:37:00Z</dcterms:modified>
  <cp:revision>2</cp:revision>
  <dc:subject/>
  <dc:title/>
</cp:coreProperties>
</file>