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24 апреля 2003 г. N 17</w:t>
        <w:br/>
        <w:t>"Об утверждении Правил безопасности при подготовке лома и отходов черных и цветных металлов для переплава"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Госгортехнадзор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Правила</w:t>
        </w:r>
      </w:hyperlink>
      <w:r>
        <w:rPr>
          <w:rFonts w:cs="Arial" w:ascii="Arial" w:hAnsi="Arial"/>
          <w:sz w:val="20"/>
          <w:szCs w:val="20"/>
        </w:rPr>
        <w:t xml:space="preserve"> безопасности при подготовке лома и отходов черных и цветных металлов для переплава.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 xml:space="preserve">2. Направить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Правила</w:t>
        </w:r>
      </w:hyperlink>
      <w:r>
        <w:rPr>
          <w:rFonts w:cs="Arial" w:ascii="Arial" w:hAnsi="Arial"/>
          <w:sz w:val="20"/>
          <w:szCs w:val="20"/>
        </w:rPr>
        <w:t xml:space="preserve"> безопасности при подготовке лома и отходов черных и цветных металлов для переплава на регистрацию в Министерство юстиции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20 мая 2003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4573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5" w:name="sub_1000"/>
      <w:bookmarkEnd w:id="5"/>
      <w:r>
        <w:rPr>
          <w:rFonts w:cs="Arial" w:ascii="Arial" w:hAnsi="Arial"/>
          <w:b/>
          <w:bCs/>
          <w:sz w:val="20"/>
          <w:szCs w:val="20"/>
        </w:rPr>
        <w:t>Правила</w:t>
        <w:br/>
        <w:t>безопасности при подготовке лома и отходов черных и цветных металлов для переплава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24 апреля 2003 г. N 17)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" w:name="sub_1000"/>
      <w:bookmarkStart w:id="7" w:name="sub_1000"/>
      <w:bookmarkEnd w:id="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" w:name="sub_287474288"/>
      <w:bookmarkEnd w:id="8"/>
      <w:r>
        <w:rPr>
          <w:rFonts w:cs="Arial" w:ascii="Arial" w:hAnsi="Arial"/>
          <w:i/>
          <w:iCs/>
          <w:sz w:val="20"/>
          <w:szCs w:val="20"/>
        </w:rPr>
        <w:t>Настоящим Правилам присвоен шифр ПБ 11-546-03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287474288"/>
      <w:bookmarkStart w:id="10" w:name="sub_287474288"/>
      <w:bookmarkEnd w:id="1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Переработка лома и отходов черных и цветных металлов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2.1.  Общие  требования  безопасности   технических     устройств по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переработке металлического лома и отходов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2.2.  Сортировка, упаковка и складирование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2.3.  Контроль за взрывобезопасностью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4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2.4.  Контроль  за  безопасностью   при   переработке   металлолома,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содержащего опасные вещества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5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2.5.  Газовая резка металлолома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6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2.6.  Разделка крупногабаритного лома с использованием газовой резки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7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2.7.  Ножничная резка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8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2.8.  Пакетирование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9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2.9.  Брикетирование стружки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2.10. Копровое дробление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2.11. Дробление чугуна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2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2.12. Сортировка, дробление и обезжиривание стружки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3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2.13. Дробление металлического лома взрывом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2.14. Извлечение цветных металлов из лома черных металлов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2.15. Разработка шлаковых отвалов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hyperlink w:anchor="sub_21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2.16. Извлечение  металлолома   из   производственных     отходов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сепарационных установках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"/>
      <w:bookmarkEnd w:id="11"/>
      <w:r>
        <w:rPr>
          <w:rFonts w:cs="Arial" w:ascii="Arial" w:hAnsi="Arial"/>
          <w:b/>
          <w:bCs/>
          <w:sz w:val="20"/>
          <w:szCs w:val="20"/>
        </w:rPr>
        <w:t>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"/>
      <w:bookmarkStart w:id="13" w:name="sub_1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"/>
      <w:bookmarkEnd w:id="14"/>
      <w:r>
        <w:rPr>
          <w:rFonts w:cs="Arial" w:ascii="Arial" w:hAnsi="Arial"/>
          <w:sz w:val="20"/>
          <w:szCs w:val="20"/>
        </w:rPr>
        <w:t>1.1. Правила безопасности при подготовке лома и отходов черных и цветных металлов для переплава (далее по тексту - Правила), распространяются на производства и объекты организаций (независимо от их организационно-правовых форм и форм собственности), связанных с подготовкой и переработкой лома и отходов черных и цветных металлов.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"/>
      <w:bookmarkStart w:id="16" w:name="sub_12"/>
      <w:bookmarkEnd w:id="15"/>
      <w:bookmarkEnd w:id="16"/>
      <w:r>
        <w:rPr>
          <w:rFonts w:cs="Arial" w:ascii="Arial" w:hAnsi="Arial"/>
          <w:sz w:val="20"/>
          <w:szCs w:val="20"/>
        </w:rPr>
        <w:t>1.2. Проектирование, строительство, реконструкция и эксплуатация производств и объектов, связанных с подготовкой и переработкой лома и отходов черных и цветных металлов, должны осуществляться в соответствии с требованиями настоящих Правил, Общих правил промышленной безопасности для организаций, осуществляющих деятельность в области промышленной безопасности опасных производственных объектов, утвержденных постановлением Госгортехнадзора России от 18.10.2002 N 61-А, зарегистрированным Минюстом России 28.11.2002, регистрационный N 3968 (Российская газета, N 231, 05.12.2002), Общих правил безопасности для металлургических и коксохимических предприятий и производств. ПБ 11-493-02 (ОПБМ), утвержденных постановлением Госгортехнадзора России от 21.06.2002 N 35, зарегистрированным Минюстом России от 11.09.2002, регистрационный N 3786 (Российская газета, N 186, 02.10.2002), Правил обращения с ломом и отходами черных металлов и их отчуждения, утвержденных постановлением Правительства Российской Федерации от 11.05.2001 N 369 (Собрание законодательства Российской Федерации, 2001, N 21, ст.2083), Правил обращения с ломом и отходами цветных металлов и их отчуждения, утвержденных постановлением Правительства Российской Федерации от 11.05.2001 N 370 (Собрание законодательства Российской Федерации, 2001, N 21, ст.2084), в части порядка обращения (организация приема, учета, хранения и транспортировки) и отчуждения лома и отходов черных и цветных металлов на территории Российской Федерации, других нормативно-технических документов (НТД) по промышленной безопасности, а также действующих строительных норм и правил, норм технологического проектирования, утвержденных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2"/>
      <w:bookmarkStart w:id="18" w:name="sub_13"/>
      <w:bookmarkEnd w:id="17"/>
      <w:bookmarkEnd w:id="18"/>
      <w:r>
        <w:rPr>
          <w:rFonts w:cs="Arial" w:ascii="Arial" w:hAnsi="Arial"/>
          <w:sz w:val="20"/>
          <w:szCs w:val="20"/>
        </w:rPr>
        <w:t>1.3. Порядок и условия безопасной эксплуатации технических устройств, ведения технологических процессов и работ определяются соответствующими инструкциями, разработанными и утвержденными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3"/>
      <w:bookmarkStart w:id="20" w:name="sub_1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" w:name="sub_200"/>
      <w:bookmarkEnd w:id="21"/>
      <w:r>
        <w:rPr>
          <w:rFonts w:cs="Arial" w:ascii="Arial" w:hAnsi="Arial"/>
          <w:b/>
          <w:bCs/>
          <w:sz w:val="20"/>
          <w:szCs w:val="20"/>
        </w:rPr>
        <w:t>II. Переработка лома и отходов черных и цветных металлов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" w:name="sub_200"/>
      <w:bookmarkStart w:id="23" w:name="sub_200"/>
      <w:bookmarkEnd w:id="2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4" w:name="sub_210"/>
      <w:bookmarkEnd w:id="24"/>
      <w:r>
        <w:rPr>
          <w:rFonts w:cs="Arial" w:ascii="Arial" w:hAnsi="Arial"/>
          <w:b/>
          <w:bCs/>
          <w:sz w:val="20"/>
          <w:szCs w:val="20"/>
        </w:rPr>
        <w:t>2.1. Общие требования безопасности технических устройств по переработке металлического лома и отходов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5" w:name="sub_210"/>
      <w:bookmarkStart w:id="26" w:name="sub_210"/>
      <w:bookmarkEnd w:id="2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1"/>
      <w:bookmarkEnd w:id="27"/>
      <w:r>
        <w:rPr>
          <w:rFonts w:cs="Arial" w:ascii="Arial" w:hAnsi="Arial"/>
          <w:sz w:val="20"/>
          <w:szCs w:val="20"/>
        </w:rPr>
        <w:t>2.1.1. Технические устройства (технологическое оборудование, агрегаты, машины и механизмы, технические системы и комплексы, приборы и аппараты и др.) для переработки металлического лома и отходов должны соответствовать требованиям ОПБМ и настоящих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1"/>
      <w:bookmarkStart w:id="29" w:name="sub_212"/>
      <w:bookmarkEnd w:id="28"/>
      <w:bookmarkEnd w:id="29"/>
      <w:r>
        <w:rPr>
          <w:rFonts w:cs="Arial" w:ascii="Arial" w:hAnsi="Arial"/>
          <w:sz w:val="20"/>
          <w:szCs w:val="20"/>
        </w:rPr>
        <w:t>2.1.2. Эксплуатация плавильных технических устройств (печи-вагранки, электродуговые, индукционные печи и др.) должна осуществляться в соответствии с технологической инструкцией, разработанной и утвержденной в установленном порядке и учитывающей требования промышленной безопасности в сталеплавильном и литейном производствах.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212"/>
      <w:bookmarkStart w:id="31" w:name="sub_212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2" w:name="sub_220"/>
      <w:bookmarkEnd w:id="32"/>
      <w:r>
        <w:rPr>
          <w:rFonts w:cs="Arial" w:ascii="Arial" w:hAnsi="Arial"/>
          <w:b/>
          <w:bCs/>
          <w:sz w:val="20"/>
          <w:szCs w:val="20"/>
        </w:rPr>
        <w:t>2.2. Сортировка, упаковка и складирование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3" w:name="sub_220"/>
      <w:bookmarkStart w:id="34" w:name="sub_220"/>
      <w:bookmarkEnd w:id="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21"/>
      <w:bookmarkEnd w:id="35"/>
      <w:r>
        <w:rPr>
          <w:rFonts w:cs="Arial" w:ascii="Arial" w:hAnsi="Arial"/>
          <w:sz w:val="20"/>
          <w:szCs w:val="20"/>
        </w:rPr>
        <w:t>2.2.1. Заготавливаемый вторичный металл (лом и отходы черных и цветных металлов) должен складироваться на специально отведенных площадках.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21"/>
      <w:bookmarkStart w:id="37" w:name="sub_222"/>
      <w:bookmarkEnd w:id="36"/>
      <w:bookmarkEnd w:id="37"/>
      <w:r>
        <w:rPr>
          <w:rFonts w:cs="Arial" w:ascii="Arial" w:hAnsi="Arial"/>
          <w:sz w:val="20"/>
          <w:szCs w:val="20"/>
        </w:rPr>
        <w:t>2.2.2. Разборку металлолома из складов, штабелей необходимо начинать сверху. Не допускается извлечение отдельных кусков лома из-под завалов.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22"/>
      <w:bookmarkStart w:id="39" w:name="sub_223"/>
      <w:bookmarkEnd w:id="38"/>
      <w:bookmarkEnd w:id="39"/>
      <w:r>
        <w:rPr>
          <w:rFonts w:cs="Arial" w:ascii="Arial" w:hAnsi="Arial"/>
          <w:sz w:val="20"/>
          <w:szCs w:val="20"/>
        </w:rPr>
        <w:t>2.2.3. Складирование подлежащих разделке изложниц в штабель должно проводиться вперевязку. Укладка изложниц более чем в три ряда по высоте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23"/>
      <w:bookmarkStart w:id="41" w:name="sub_224"/>
      <w:bookmarkEnd w:id="40"/>
      <w:bookmarkEnd w:id="41"/>
      <w:r>
        <w:rPr>
          <w:rFonts w:cs="Arial" w:ascii="Arial" w:hAnsi="Arial"/>
          <w:sz w:val="20"/>
          <w:szCs w:val="20"/>
        </w:rPr>
        <w:t>2.2.4. Максимальная высота складируемого металлолома должна быть на 2,0 м ниже верхнего положения грузозахватного органа грузоподъемного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224"/>
      <w:bookmarkStart w:id="43" w:name="sub_225"/>
      <w:bookmarkEnd w:id="42"/>
      <w:bookmarkEnd w:id="43"/>
      <w:r>
        <w:rPr>
          <w:rFonts w:cs="Arial" w:ascii="Arial" w:hAnsi="Arial"/>
          <w:sz w:val="20"/>
          <w:szCs w:val="20"/>
        </w:rPr>
        <w:t>2.2.5. Места постоянной погрузки и выгрузки металлолома должны быть оборудованы специальными эстакадами (разгрузочные рампы, площадки), расположенными на одном уровне с рабочей площадкой вагона или автомашины.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25"/>
      <w:bookmarkStart w:id="45" w:name="sub_226"/>
      <w:bookmarkEnd w:id="44"/>
      <w:bookmarkEnd w:id="45"/>
      <w:r>
        <w:rPr>
          <w:rFonts w:cs="Arial" w:ascii="Arial" w:hAnsi="Arial"/>
          <w:sz w:val="20"/>
          <w:szCs w:val="20"/>
        </w:rPr>
        <w:t>2.2.6. Каждая партия металлолома должна сопровождаться документами, удостоверяющими соответствие требованиям общих технических условий на лом черного и цветного металла.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6"/>
      <w:bookmarkStart w:id="47" w:name="sub_227"/>
      <w:bookmarkEnd w:id="46"/>
      <w:bookmarkEnd w:id="47"/>
      <w:r>
        <w:rPr>
          <w:rFonts w:cs="Arial" w:ascii="Arial" w:hAnsi="Arial"/>
          <w:sz w:val="20"/>
          <w:szCs w:val="20"/>
        </w:rPr>
        <w:t>2.2.7. При изготовлении пакетов (брикетов) металлолома не допускается запрессовка в них неметаллических предметов, а также полых предметов (сосуды, трубы и т.п.), содержащих масло, воду или лед.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27"/>
      <w:bookmarkStart w:id="49" w:name="sub_227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0" w:name="sub_230"/>
      <w:bookmarkEnd w:id="50"/>
      <w:r>
        <w:rPr>
          <w:rFonts w:cs="Arial" w:ascii="Arial" w:hAnsi="Arial"/>
          <w:b/>
          <w:bCs/>
          <w:sz w:val="20"/>
          <w:szCs w:val="20"/>
        </w:rPr>
        <w:t>2.3. Контроль за взрывобезопасностью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1" w:name="sub_230"/>
      <w:bookmarkStart w:id="52" w:name="sub_230"/>
      <w:bookmarkEnd w:id="5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31"/>
      <w:bookmarkEnd w:id="53"/>
      <w:r>
        <w:rPr>
          <w:rFonts w:cs="Arial" w:ascii="Arial" w:hAnsi="Arial"/>
          <w:sz w:val="20"/>
          <w:szCs w:val="20"/>
        </w:rPr>
        <w:t>2.3.1. На каждом предприятии должна быть создана служба контроля за взрывобезопасностью металлолома и назначен ответственный специалист по контролю.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31"/>
      <w:bookmarkEnd w:id="54"/>
      <w:r>
        <w:rPr>
          <w:rFonts w:cs="Arial" w:ascii="Arial" w:hAnsi="Arial"/>
          <w:sz w:val="20"/>
          <w:szCs w:val="20"/>
        </w:rPr>
        <w:t>Все работы по контролю взрывобезопасности перерабатываемого металлолома должен выполнять персонал, прошедший специальную подготовку, аттестацию и имеющий соответствующие удостоверения.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32"/>
      <w:bookmarkEnd w:id="55"/>
      <w:r>
        <w:rPr>
          <w:rFonts w:cs="Arial" w:ascii="Arial" w:hAnsi="Arial"/>
          <w:sz w:val="20"/>
          <w:szCs w:val="20"/>
        </w:rPr>
        <w:t>2.3.2. Каждая партия металлолома, поступающая на переработку (осмотр, сортировку, разделку, загрузку в ломоперерабатывающие устройства, мульды и печи и др.) или отгрузку (перегрузку), должна проверяться на взрывобезопасность и сопровождаться документом, удостоверяющим взрывобезопасность данной партии металлолома.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232"/>
      <w:bookmarkStart w:id="57" w:name="sub_233"/>
      <w:bookmarkEnd w:id="56"/>
      <w:bookmarkEnd w:id="57"/>
      <w:r>
        <w:rPr>
          <w:rFonts w:cs="Arial" w:ascii="Arial" w:hAnsi="Arial"/>
          <w:sz w:val="20"/>
          <w:szCs w:val="20"/>
        </w:rPr>
        <w:t>2.3.3. В документах на взрывобезопасность партии металлолома черных металлов, предназначенной для конвертеров (или других специализированных агрегатов), поставщик должен делать соответствующую запись - "Для использования в конвертерах"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233"/>
      <w:bookmarkStart w:id="59" w:name="sub_234"/>
      <w:bookmarkEnd w:id="58"/>
      <w:bookmarkEnd w:id="59"/>
      <w:r>
        <w:rPr>
          <w:rFonts w:cs="Arial" w:ascii="Arial" w:hAnsi="Arial"/>
          <w:sz w:val="20"/>
          <w:szCs w:val="20"/>
        </w:rPr>
        <w:t>2.3.4. Металлолом, включая обезвреженные предметы, должен соответствовать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34"/>
      <w:bookmarkEnd w:id="60"/>
      <w:r>
        <w:rPr>
          <w:rFonts w:cs="Arial" w:ascii="Arial" w:hAnsi="Arial"/>
          <w:sz w:val="20"/>
          <w:szCs w:val="20"/>
        </w:rPr>
        <w:t>гильзы артиллерийского и стрелкового оружия не должны иметь не простреленных капсюлей и остатков взрывчатых веществ;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металлолом самолетный, военной и ракетной техники должен быть освобожден от взрывчатых веществ, масел, жидкостей;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стволы артиллерийского и стрелкового оружия должны иметь открытые сквозные каналы или быть деформированы для исключения возможности их боевого применения;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все виды сосудов и полые предметы должны быть доступны для осмотра внутренней поверхности (горловины баллонов открыты) и очищены от остатков масел, жидкостей, сыпучих веществ (в зимнее время - от снега и льда);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сосуды из-под кислот и других опасных веществ должны пройти нейтрализацию;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металлические массивы и "козлы", подвергшиеся взрывному дроблению, подлежат контролю на взрывобезопасность.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35"/>
      <w:bookmarkEnd w:id="61"/>
      <w:r>
        <w:rPr>
          <w:rFonts w:cs="Arial" w:ascii="Arial" w:hAnsi="Arial"/>
          <w:sz w:val="20"/>
          <w:szCs w:val="20"/>
        </w:rPr>
        <w:t>2.3.5. При обнаружении в партии доставленного металлолома взрывоопасных предметов необходимо принять меры, предусмотренные инструкцией, разработанной и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35"/>
      <w:bookmarkStart w:id="63" w:name="sub_236"/>
      <w:bookmarkEnd w:id="62"/>
      <w:bookmarkEnd w:id="63"/>
      <w:r>
        <w:rPr>
          <w:rFonts w:cs="Arial" w:ascii="Arial" w:hAnsi="Arial"/>
          <w:sz w:val="20"/>
          <w:szCs w:val="20"/>
        </w:rPr>
        <w:t>2.3.6. Разделка металлолома самолетного, военной и ракетной техники, а также обезвреживание взрывоопасных предметов относятся к работам повышенной опасности и выполняются в специально отведенных местах, отдельно от мест разделки прочих видов 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36"/>
      <w:bookmarkEnd w:id="64"/>
      <w:r>
        <w:rPr>
          <w:rFonts w:cs="Arial" w:ascii="Arial" w:hAnsi="Arial"/>
          <w:sz w:val="20"/>
          <w:szCs w:val="20"/>
        </w:rPr>
        <w:t>Пакеты такого лома должны храниться и транспортироваться отдельно по партиям.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5" w:name="sub_240"/>
      <w:bookmarkEnd w:id="65"/>
      <w:r>
        <w:rPr>
          <w:rFonts w:cs="Arial" w:ascii="Arial" w:hAnsi="Arial"/>
          <w:b/>
          <w:bCs/>
          <w:sz w:val="20"/>
          <w:szCs w:val="20"/>
        </w:rPr>
        <w:t>2.4. Контроль за безопасностью при переработке металлолома, содержащего опасные вещества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6" w:name="sub_240"/>
      <w:bookmarkStart w:id="67" w:name="sub_240"/>
      <w:bookmarkEnd w:id="6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241"/>
      <w:bookmarkEnd w:id="68"/>
      <w:r>
        <w:rPr>
          <w:rFonts w:cs="Arial" w:ascii="Arial" w:hAnsi="Arial"/>
          <w:sz w:val="20"/>
          <w:szCs w:val="20"/>
        </w:rPr>
        <w:t>2.4.1. Каждая партия вторичного металла при приеме должна подвергаться радиационному контролю.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41"/>
      <w:bookmarkEnd w:id="69"/>
      <w:r>
        <w:rPr>
          <w:rFonts w:cs="Arial" w:ascii="Arial" w:hAnsi="Arial"/>
          <w:sz w:val="20"/>
          <w:szCs w:val="20"/>
        </w:rPr>
        <w:t>Партия вторичных металлов, поступающая с предприятий, использующих в производственном процессе радиоактивные вещества, должна сопровождаться документами о дезактивации.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242"/>
      <w:bookmarkEnd w:id="70"/>
      <w:r>
        <w:rPr>
          <w:rFonts w:cs="Arial" w:ascii="Arial" w:hAnsi="Arial"/>
          <w:sz w:val="20"/>
          <w:szCs w:val="20"/>
        </w:rPr>
        <w:t>2.4.2. В ртутьсодержащих отходах не должно быть веществ, обладающих бризантными или радиоактивными свойствами.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42"/>
      <w:bookmarkStart w:id="72" w:name="sub_243"/>
      <w:bookmarkEnd w:id="71"/>
      <w:bookmarkEnd w:id="72"/>
      <w:r>
        <w:rPr>
          <w:rFonts w:cs="Arial" w:ascii="Arial" w:hAnsi="Arial"/>
          <w:sz w:val="20"/>
          <w:szCs w:val="20"/>
        </w:rPr>
        <w:t>2.4.3. Запрещается выполнять сварочные и другие огневые работы в местах хранения стружки магния, титана и их сплавов.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43"/>
      <w:bookmarkStart w:id="74" w:name="sub_244"/>
      <w:bookmarkEnd w:id="73"/>
      <w:bookmarkEnd w:id="74"/>
      <w:r>
        <w:rPr>
          <w:rFonts w:cs="Arial" w:ascii="Arial" w:hAnsi="Arial"/>
          <w:sz w:val="20"/>
          <w:szCs w:val="20"/>
        </w:rPr>
        <w:t>2.4.4. Утилизация, обезвреживание и уничтожение опасных веществ должны проводиться в соответствии с технологической инструкцией, разработанной и утвержденной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44"/>
      <w:bookmarkStart w:id="76" w:name="sub_244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7" w:name="sub_250"/>
      <w:bookmarkEnd w:id="77"/>
      <w:r>
        <w:rPr>
          <w:rFonts w:cs="Arial" w:ascii="Arial" w:hAnsi="Arial"/>
          <w:b/>
          <w:bCs/>
          <w:sz w:val="20"/>
          <w:szCs w:val="20"/>
        </w:rPr>
        <w:t>2.5. Газовая резка металлолома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8" w:name="sub_250"/>
      <w:bookmarkStart w:id="79" w:name="sub_250"/>
      <w:bookmarkEnd w:id="7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51"/>
      <w:bookmarkEnd w:id="80"/>
      <w:r>
        <w:rPr>
          <w:rFonts w:cs="Arial" w:ascii="Arial" w:hAnsi="Arial"/>
          <w:sz w:val="20"/>
          <w:szCs w:val="20"/>
        </w:rPr>
        <w:t>2.5.1. Работы по газовой резке металлолома должны производиться в соответствии с технологической инструкцией, разработанной и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251"/>
      <w:bookmarkStart w:id="82" w:name="sub_252"/>
      <w:bookmarkEnd w:id="81"/>
      <w:bookmarkEnd w:id="82"/>
      <w:r>
        <w:rPr>
          <w:rFonts w:cs="Arial" w:ascii="Arial" w:hAnsi="Arial"/>
          <w:sz w:val="20"/>
          <w:szCs w:val="20"/>
        </w:rPr>
        <w:t>2.5.2. Рабочие площадки для газовой резки металлолома должны быть оснащены грузоподъемными средствами.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252"/>
      <w:bookmarkStart w:id="84" w:name="sub_253"/>
      <w:bookmarkEnd w:id="83"/>
      <w:bookmarkEnd w:id="84"/>
      <w:r>
        <w:rPr>
          <w:rFonts w:cs="Arial" w:ascii="Arial" w:hAnsi="Arial"/>
          <w:sz w:val="20"/>
          <w:szCs w:val="20"/>
        </w:rPr>
        <w:t>2.5.3. При резке крупных изделий и конструкций, высота которых превышает 1,5 м, должны быть предусмотрены меры, исключающие обрушение отрезанных частей.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253"/>
      <w:bookmarkStart w:id="86" w:name="sub_254"/>
      <w:bookmarkEnd w:id="85"/>
      <w:bookmarkEnd w:id="86"/>
      <w:r>
        <w:rPr>
          <w:rFonts w:cs="Arial" w:ascii="Arial" w:hAnsi="Arial"/>
          <w:sz w:val="20"/>
          <w:szCs w:val="20"/>
        </w:rPr>
        <w:t>2.5.4. Запрещается производить резку металлолома находящегося в штабеле. Резка должна выполняться на полу рабочей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254"/>
      <w:bookmarkStart w:id="88" w:name="sub_255"/>
      <w:bookmarkEnd w:id="87"/>
      <w:bookmarkEnd w:id="88"/>
      <w:r>
        <w:rPr>
          <w:rFonts w:cs="Arial" w:ascii="Arial" w:hAnsi="Arial"/>
          <w:sz w:val="20"/>
          <w:szCs w:val="20"/>
        </w:rPr>
        <w:t>2.5.5. При резке сосудов и изделий, имеющих полости, у них должны быть открыты люки и крышки, сняты заглушки, а замкнутые полости вскрыты.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255"/>
      <w:bookmarkStart w:id="90" w:name="sub_255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1" w:name="sub_260"/>
      <w:bookmarkEnd w:id="91"/>
      <w:r>
        <w:rPr>
          <w:rFonts w:cs="Arial" w:ascii="Arial" w:hAnsi="Arial"/>
          <w:b/>
          <w:bCs/>
          <w:sz w:val="20"/>
          <w:szCs w:val="20"/>
        </w:rPr>
        <w:t>2.6. Разделка крупногабаритного лома с использованием газовой резки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2" w:name="sub_260"/>
      <w:bookmarkStart w:id="93" w:name="sub_260"/>
      <w:bookmarkEnd w:id="9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61"/>
      <w:bookmarkEnd w:id="94"/>
      <w:r>
        <w:rPr>
          <w:rFonts w:cs="Arial" w:ascii="Arial" w:hAnsi="Arial"/>
          <w:sz w:val="20"/>
          <w:szCs w:val="20"/>
        </w:rPr>
        <w:t>2.6.1. Разделка судов и других плавсредств относится к работам повышенной опасности и должна производиться по нарядам-допускам с разработкой проекта организации работ (ПОР).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261"/>
      <w:bookmarkStart w:id="96" w:name="sub_262"/>
      <w:bookmarkEnd w:id="95"/>
      <w:bookmarkEnd w:id="96"/>
      <w:r>
        <w:rPr>
          <w:rFonts w:cs="Arial" w:ascii="Arial" w:hAnsi="Arial"/>
          <w:sz w:val="20"/>
          <w:szCs w:val="20"/>
        </w:rPr>
        <w:t>2.6.2. На суда, подлежащие разделке, ломосдатчиком должны быть предоставлены документы, удостоверяющие взрывобезопасность и радиационную безопасность.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62"/>
      <w:bookmarkStart w:id="98" w:name="sub_263"/>
      <w:bookmarkEnd w:id="97"/>
      <w:bookmarkEnd w:id="98"/>
      <w:r>
        <w:rPr>
          <w:rFonts w:cs="Arial" w:ascii="Arial" w:hAnsi="Arial"/>
          <w:sz w:val="20"/>
          <w:szCs w:val="20"/>
        </w:rPr>
        <w:t>2.6.3. Танки (сосуды), трюмы и трубопроводы судов должны быть очищены от остатков горючих и смазочных материалов и пропарены.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63"/>
      <w:bookmarkStart w:id="100" w:name="sub_264"/>
      <w:bookmarkEnd w:id="99"/>
      <w:bookmarkEnd w:id="100"/>
      <w:r>
        <w:rPr>
          <w:rFonts w:cs="Arial" w:ascii="Arial" w:hAnsi="Arial"/>
          <w:sz w:val="20"/>
          <w:szCs w:val="20"/>
        </w:rPr>
        <w:t>2.6.4. Вид газовой резки, способ газоснабжения, места размещения постов и контейнеров (шкафов) с газовыми баллонами определяются 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64"/>
      <w:bookmarkStart w:id="102" w:name="sub_265"/>
      <w:bookmarkEnd w:id="101"/>
      <w:bookmarkEnd w:id="102"/>
      <w:r>
        <w:rPr>
          <w:rFonts w:cs="Arial" w:ascii="Arial" w:hAnsi="Arial"/>
          <w:sz w:val="20"/>
          <w:szCs w:val="20"/>
        </w:rPr>
        <w:t>2.6.5. Контейнеры с баллонами могут устанавливаться на берегу или на верхней палубе судна, вне зоны попадания искр, и надежно закрепляться.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65"/>
      <w:bookmarkStart w:id="104" w:name="sub_266"/>
      <w:bookmarkEnd w:id="103"/>
      <w:bookmarkEnd w:id="104"/>
      <w:r>
        <w:rPr>
          <w:rFonts w:cs="Arial" w:ascii="Arial" w:hAnsi="Arial"/>
          <w:sz w:val="20"/>
          <w:szCs w:val="20"/>
        </w:rPr>
        <w:t>2.6.6. Места установки контейнеров с газовыми баллонами должны контролироваться дежурным персоналом, обученным обращению с баллонами и редукторами.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66"/>
      <w:bookmarkStart w:id="106" w:name="sub_267"/>
      <w:bookmarkEnd w:id="105"/>
      <w:bookmarkEnd w:id="106"/>
      <w:r>
        <w:rPr>
          <w:rFonts w:cs="Arial" w:ascii="Arial" w:hAnsi="Arial"/>
          <w:sz w:val="20"/>
          <w:szCs w:val="20"/>
        </w:rPr>
        <w:t>2.6.7. Разводка газопроводной сети должна предусматривать использование рукавов (шлангов) длиной не более 40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67"/>
      <w:bookmarkStart w:id="108" w:name="sub_268"/>
      <w:bookmarkEnd w:id="107"/>
      <w:bookmarkEnd w:id="108"/>
      <w:r>
        <w:rPr>
          <w:rFonts w:cs="Arial" w:ascii="Arial" w:hAnsi="Arial"/>
          <w:sz w:val="20"/>
          <w:szCs w:val="20"/>
        </w:rPr>
        <w:t>2.6.8. Перед началом выполнения газопламенных работ необходимо убедиться в отсутствии в помещениях судна горючих газов, веществ или материалов, способных воспламеняться от искр, и осуществлять контроль за состоянием воздушной среды.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268"/>
      <w:bookmarkStart w:id="110" w:name="sub_268"/>
      <w:bookmarkEnd w:id="1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1" w:name="sub_270"/>
      <w:bookmarkEnd w:id="111"/>
      <w:r>
        <w:rPr>
          <w:rFonts w:cs="Arial" w:ascii="Arial" w:hAnsi="Arial"/>
          <w:b/>
          <w:bCs/>
          <w:sz w:val="20"/>
          <w:szCs w:val="20"/>
        </w:rPr>
        <w:t>2.7. Ножничная резка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2" w:name="sub_270"/>
      <w:bookmarkStart w:id="113" w:name="sub_270"/>
      <w:bookmarkEnd w:id="1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271"/>
      <w:bookmarkEnd w:id="114"/>
      <w:r>
        <w:rPr>
          <w:rFonts w:cs="Arial" w:ascii="Arial" w:hAnsi="Arial"/>
          <w:sz w:val="20"/>
          <w:szCs w:val="20"/>
        </w:rPr>
        <w:t>2.7.1. Конструкция гидравлических ножниц должна исключать возможность случайного опускания механизма реза под действием собственной массы при падении давления в системе гидропривода.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71"/>
      <w:bookmarkStart w:id="116" w:name="sub_272"/>
      <w:bookmarkEnd w:id="115"/>
      <w:bookmarkEnd w:id="116"/>
      <w:r>
        <w:rPr>
          <w:rFonts w:cs="Arial" w:ascii="Arial" w:hAnsi="Arial"/>
          <w:sz w:val="20"/>
          <w:szCs w:val="20"/>
        </w:rPr>
        <w:t>2.7.2. На рабочем месте оператора ножниц (пульт управления ножницами) должна находиться таблица максимальных сечений металла, допускаемого к резке.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272"/>
      <w:bookmarkStart w:id="118" w:name="sub_273"/>
      <w:bookmarkEnd w:id="117"/>
      <w:bookmarkEnd w:id="118"/>
      <w:r>
        <w:rPr>
          <w:rFonts w:cs="Arial" w:ascii="Arial" w:hAnsi="Arial"/>
          <w:sz w:val="20"/>
          <w:szCs w:val="20"/>
        </w:rPr>
        <w:t>2.7.3. При резке кусок разрезаемого металла должен быть плотно прижат к упору. Последний (оставшийся) кусок разрезаемого металла должен иметь длину не менее 500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273"/>
      <w:bookmarkStart w:id="120" w:name="sub_274"/>
      <w:bookmarkEnd w:id="119"/>
      <w:bookmarkEnd w:id="120"/>
      <w:r>
        <w:rPr>
          <w:rFonts w:cs="Arial" w:ascii="Arial" w:hAnsi="Arial"/>
          <w:sz w:val="20"/>
          <w:szCs w:val="20"/>
        </w:rPr>
        <w:t>2.7.4. Зев аллигаторных ножниц выше упора должен быть оборудован ограждением, исключающим вылет осколков разрезаемого металла.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74"/>
      <w:bookmarkStart w:id="122" w:name="sub_275"/>
      <w:bookmarkEnd w:id="121"/>
      <w:bookmarkEnd w:id="122"/>
      <w:r>
        <w:rPr>
          <w:rFonts w:cs="Arial" w:ascii="Arial" w:hAnsi="Arial"/>
          <w:sz w:val="20"/>
          <w:szCs w:val="20"/>
        </w:rPr>
        <w:t>2.7.5. Рабочее место оператора-резчика аллигаторных ножниц должно иметь твердое покрытие, диэлектрический настил и содержаться в чистоте.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275"/>
      <w:bookmarkStart w:id="124" w:name="sub_276"/>
      <w:bookmarkEnd w:id="123"/>
      <w:bookmarkEnd w:id="124"/>
      <w:r>
        <w:rPr>
          <w:rFonts w:cs="Arial" w:ascii="Arial" w:hAnsi="Arial"/>
          <w:sz w:val="20"/>
          <w:szCs w:val="20"/>
        </w:rPr>
        <w:t>2.7.6. Выборка нарезанного металла должна производиться при остановленных ножницах.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76"/>
      <w:bookmarkStart w:id="126" w:name="sub_277"/>
      <w:bookmarkEnd w:id="125"/>
      <w:bookmarkEnd w:id="126"/>
      <w:r>
        <w:rPr>
          <w:rFonts w:cs="Arial" w:ascii="Arial" w:hAnsi="Arial"/>
          <w:sz w:val="20"/>
          <w:szCs w:val="20"/>
        </w:rPr>
        <w:t>2.7.7. В полых предметах (трубы, цилиндры и т.п.) не должно находиться посторонних предметов и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277"/>
      <w:bookmarkEnd w:id="127"/>
      <w:r>
        <w:rPr>
          <w:rFonts w:cs="Arial" w:ascii="Arial" w:hAnsi="Arial"/>
          <w:sz w:val="20"/>
          <w:szCs w:val="20"/>
        </w:rPr>
        <w:t>Не допускается резать винтовочные, пулеметные и орудийные стволы, а на аллигаторных ножницах - металлический лом по болтовым и заклепочным соединениям.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78"/>
      <w:bookmarkEnd w:id="128"/>
      <w:r>
        <w:rPr>
          <w:rFonts w:cs="Arial" w:ascii="Arial" w:hAnsi="Arial"/>
          <w:sz w:val="20"/>
          <w:szCs w:val="20"/>
        </w:rPr>
        <w:t>2.7.8. Кнопки пусковой аппаратуры аллигаторных ножниц должны находиться непосредственно на рабочем месте оператора-резчика. Педаль включения муфты ножниц должна иметь ограждение, исключающее возможность случайного включения ножниц.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278"/>
      <w:bookmarkStart w:id="130" w:name="sub_279"/>
      <w:bookmarkEnd w:id="129"/>
      <w:bookmarkEnd w:id="130"/>
      <w:r>
        <w:rPr>
          <w:rFonts w:cs="Arial" w:ascii="Arial" w:hAnsi="Arial"/>
          <w:sz w:val="20"/>
          <w:szCs w:val="20"/>
        </w:rPr>
        <w:t>2.7.9. Не допускается подавать металл под ножи со стороны, противоположной упору, или с торца ножниц.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279"/>
      <w:bookmarkStart w:id="132" w:name="sub_279"/>
      <w:bookmarkEnd w:id="1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3" w:name="sub_280"/>
      <w:bookmarkEnd w:id="133"/>
      <w:r>
        <w:rPr>
          <w:rFonts w:cs="Arial" w:ascii="Arial" w:hAnsi="Arial"/>
          <w:b/>
          <w:bCs/>
          <w:sz w:val="20"/>
          <w:szCs w:val="20"/>
        </w:rPr>
        <w:t>2.8. Пакетирование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4" w:name="sub_280"/>
      <w:bookmarkStart w:id="135" w:name="sub_280"/>
      <w:bookmarkEnd w:id="1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281"/>
      <w:bookmarkEnd w:id="136"/>
      <w:r>
        <w:rPr>
          <w:rFonts w:cs="Arial" w:ascii="Arial" w:hAnsi="Arial"/>
          <w:sz w:val="20"/>
          <w:szCs w:val="20"/>
        </w:rPr>
        <w:t>2.8.1. Пакетирование разделанного лома должно производиться на пакетировочных прессах.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281"/>
      <w:bookmarkStart w:id="138" w:name="sub_282"/>
      <w:bookmarkEnd w:id="137"/>
      <w:bookmarkEnd w:id="138"/>
      <w:r>
        <w:rPr>
          <w:rFonts w:cs="Arial" w:ascii="Arial" w:hAnsi="Arial"/>
          <w:sz w:val="20"/>
          <w:szCs w:val="20"/>
        </w:rPr>
        <w:t>2.8.2. Стены помещения прессов со стороны подхода грузоподъемных кранов должны быть защищены стальными листами.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282"/>
      <w:bookmarkStart w:id="140" w:name="sub_283"/>
      <w:bookmarkEnd w:id="139"/>
      <w:bookmarkEnd w:id="140"/>
      <w:r>
        <w:rPr>
          <w:rFonts w:cs="Arial" w:ascii="Arial" w:hAnsi="Arial"/>
          <w:sz w:val="20"/>
          <w:szCs w:val="20"/>
        </w:rPr>
        <w:t>2.8.3. Рабочая площадка пресса и настил вокруг загрузочного короба и пресс-камеры должны быть покрыты стальными рифлеными листами.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283"/>
      <w:bookmarkStart w:id="142" w:name="sub_283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3" w:name="sub_290"/>
      <w:bookmarkEnd w:id="143"/>
      <w:r>
        <w:rPr>
          <w:rFonts w:cs="Arial" w:ascii="Arial" w:hAnsi="Arial"/>
          <w:b/>
          <w:bCs/>
          <w:sz w:val="20"/>
          <w:szCs w:val="20"/>
        </w:rPr>
        <w:t>2.9. Брикетирование стружки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4" w:name="sub_290"/>
      <w:bookmarkStart w:id="145" w:name="sub_290"/>
      <w:bookmarkEnd w:id="14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291"/>
      <w:bookmarkEnd w:id="146"/>
      <w:r>
        <w:rPr>
          <w:rFonts w:cs="Arial" w:ascii="Arial" w:hAnsi="Arial"/>
          <w:sz w:val="20"/>
          <w:szCs w:val="20"/>
        </w:rPr>
        <w:t>2.9.1. Брикетирование стружки металла должно производиться на брикетировочных прессах.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91"/>
      <w:bookmarkStart w:id="148" w:name="sub_292"/>
      <w:bookmarkEnd w:id="147"/>
      <w:bookmarkEnd w:id="148"/>
      <w:r>
        <w:rPr>
          <w:rFonts w:cs="Arial" w:ascii="Arial" w:hAnsi="Arial"/>
          <w:sz w:val="20"/>
          <w:szCs w:val="20"/>
        </w:rPr>
        <w:t>2.9.2. Брикетировочные прессы должны быть оборудованы механизированными приспособлениями для извлечения застрявших брикетов и очистки стружки от посторонних предметов.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92"/>
      <w:bookmarkStart w:id="150" w:name="sub_293"/>
      <w:bookmarkEnd w:id="149"/>
      <w:bookmarkEnd w:id="150"/>
      <w:r>
        <w:rPr>
          <w:rFonts w:cs="Arial" w:ascii="Arial" w:hAnsi="Arial"/>
          <w:sz w:val="20"/>
          <w:szCs w:val="20"/>
        </w:rPr>
        <w:t>2.9.3. Конструкция брикетировочных прессов должна исключать самопроизвольное включение пресс-штемпеля при холостой работе пресса.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293"/>
      <w:bookmarkStart w:id="152" w:name="sub_293"/>
      <w:bookmarkEnd w:id="1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3" w:name="sub_2100"/>
      <w:bookmarkEnd w:id="153"/>
      <w:r>
        <w:rPr>
          <w:rFonts w:cs="Arial" w:ascii="Arial" w:hAnsi="Arial"/>
          <w:b/>
          <w:bCs/>
          <w:sz w:val="20"/>
          <w:szCs w:val="20"/>
        </w:rPr>
        <w:t>2.10. Копровое дробление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4" w:name="sub_2100"/>
      <w:bookmarkStart w:id="155" w:name="sub_2100"/>
      <w:bookmarkEnd w:id="15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2101"/>
      <w:bookmarkEnd w:id="156"/>
      <w:r>
        <w:rPr>
          <w:rFonts w:cs="Arial" w:ascii="Arial" w:hAnsi="Arial"/>
          <w:sz w:val="20"/>
          <w:szCs w:val="20"/>
        </w:rPr>
        <w:t>2.10.1. Копровое дробление металла должно производиться в соответствии с технологической инструкцией, разработанной и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2101"/>
      <w:bookmarkEnd w:id="157"/>
      <w:r>
        <w:rPr>
          <w:rFonts w:cs="Arial" w:ascii="Arial" w:hAnsi="Arial"/>
          <w:sz w:val="20"/>
          <w:szCs w:val="20"/>
        </w:rPr>
        <w:t>2.10.2. Проемы в ограждении копра должны закрываться воротами или опускными (раздвижными) шторами с блокировочными устройствами, исключающими возможность подъема копровой бабы при открытых воротах и шторах. На копрах башенного типа допускается устройство ограждений лабиринтного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2.10.3. Шабот эстакадного копра должен иметь ограждение высотой не менее 2,0 м с устройством проемов шириной не менее 0,6 м для прохода копровщиков на шабот.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2.10.4. Копры, размещенные в бойном зале, и передвижные копры должны быть оборудованы звуковой и световой сигнализацией. Сигналы должны подаваться о начале подъема и сбрасывания копровых баб, а также о начале движения и при движении передвижного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2.10.5. Во время движения (подъем и сбрасывание) копровой бабы обслуживающий персонал должен находиться в укрытии.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2.10.6. Вход обслуживающего персонала в бойный зал из укрытия допускается только через 10-15 секунд после сбрасывания копровой бабы.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2.10.7. Пост управления копровой бабы должен находиться в кабине управления мостового крана или в специально оборудованном месте, защищенном от разлетающихся осколков металлолома.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2.10.8. Механические или электромагнитные захватно-сбрасывающие устройства копровой бабы должны иметь надежное крепление, исключающее возможность самопроизвольного сбрасывания.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2.10.9. Подача транспортных средств в бойный зал допускается после окончания работы копра с разрешения лица, ответственного за безопасное производство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2.10.10. Копры башенного типа, обслуживаемые мостовыми кранами, должны оснащаться устройством центрирования и перемещения копровой бабы.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2.10.11. Запрещается использование опор копра для растяжек и закрепления грузоподъемных механизмов, электрических кабелей и других устройств, не связанных с работой копра.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2.10.12. Проверка технического состояния копровых устройств должна проводиться не реже двух раз в году. Результаты проверки должны заноситься в паспорт или формуляр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8" w:name="sub_2110"/>
      <w:bookmarkEnd w:id="158"/>
      <w:r>
        <w:rPr>
          <w:rFonts w:cs="Arial" w:ascii="Arial" w:hAnsi="Arial"/>
          <w:b/>
          <w:bCs/>
          <w:sz w:val="20"/>
          <w:szCs w:val="20"/>
        </w:rPr>
        <w:t>2.11. Дробление чугуна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59" w:name="sub_2110"/>
      <w:bookmarkStart w:id="160" w:name="sub_2110"/>
      <w:bookmarkEnd w:id="16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2.11.1. Дробление чугунного лома должно производиться на специальных технических устройствах.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2.11.2. Подача чугунных массивов и изложниц к манипулятору или поворотному столу устройства должна быть механизирована.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1" w:name="sub_2120"/>
      <w:bookmarkEnd w:id="161"/>
      <w:r>
        <w:rPr>
          <w:rFonts w:cs="Arial" w:ascii="Arial" w:hAnsi="Arial"/>
          <w:b/>
          <w:bCs/>
          <w:sz w:val="20"/>
          <w:szCs w:val="20"/>
        </w:rPr>
        <w:t>2.12. Сортировка, дробление и обезжиривание стружки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2" w:name="sub_2120"/>
      <w:bookmarkStart w:id="163" w:name="sub_2120"/>
      <w:bookmarkEnd w:id="1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2.12.1. Сортировка, дробление и обезжиривание стружки должно производиться на специальных технических устройствах.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 загрузочными бункерами этих устройств должна быть предусмотрена площадка для осмотра стружки перед ее загрузкой в бункер.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2.12.2. Подача стружки в загрузочные бункера дробильных агрегатов и сортировочных барабанов, удаление дробленой стружки и другие операции должны быть механизированы.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2.12.3. В конструкции молотковых стружкодробильных агрегатов должны быть предусмотрены устройства для улавливания кусков металлолома и не дробимых предметов.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2.12.4. Запрещается во время работы сортировочных барабанов, конвейеров и стружкодробильных агрегатов производить выборку из них вручную кусков металлолома и других предметов, а также проталкивать застрявшую стружку в окна загрузочного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2.12.5. Подача стружки к обезжиривающим установкам, ее загрузка и уборка после обезжиривания должны быть механизированы.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2.12.6. Центрифуги независимо от типа и габаритов должны быть заключены в кожух и оснащены блокировочными устройствами, исключающими их работу при открытой крышке и кожухе.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2.12.7. Центрифуги должны быть оборудованы сигнальным устройством для подачи световых сигналов после подготовки к загрузке - "Загрузка разрешена" и во время работы в автоматическом режиме - "Автомат".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2.12.8. Моечно-сушильные установки должны быть герметизированы и оборудованы вытяжной вентиляцией.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2.12.9. Перекачка водных моющих (щелочных) растворов должна производиться по закрытым трубопроводным коммуникациям, обеспечивающим безопасность обслуживающего персонала и исключающим возможность попадание растворов в канализацию.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2.12.10. Отработанные моющие растворы подлежат нейтрализации на специальных установках.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4" w:name="sub_2130"/>
      <w:bookmarkEnd w:id="164"/>
      <w:r>
        <w:rPr>
          <w:rFonts w:cs="Arial" w:ascii="Arial" w:hAnsi="Arial"/>
          <w:b/>
          <w:bCs/>
          <w:sz w:val="20"/>
          <w:szCs w:val="20"/>
        </w:rPr>
        <w:t>2.13. Дробление металлического лома взрывом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5" w:name="sub_2130"/>
      <w:bookmarkStart w:id="166" w:name="sub_2130"/>
      <w:bookmarkEnd w:id="16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2.13.1. Ведение взрывных работ, хранение и транспортировка взрывчатых материалов на предприятиях и эксплуатация броневых ям должны выполняться в соответствии с технологической инструкцией, разработанной и утвержденной в установленном порядке и учитывающей требования настоящих Правил, Единых правил безопасности при взрывных работах. ПБ 13-407-01, утвержденных постановлением Госгортехнадзора России от 30.01.2001 N 3, зарегистрированным Минюстом России от 07.06.2001, регистрационный N 2743 (Бюллетень нормативных актов федеральных органов исполнительной власти, N 29, 2001 г.).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2.13.2. Дробление металла взрывом должно осуществляться в специальных помещениях и на площадках с броневыми ямами, принятыми в эксплуатацию комиссиями с участием представителей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67" w:name="sub_214"/>
      <w:bookmarkEnd w:id="167"/>
      <w:r>
        <w:rPr>
          <w:rFonts w:cs="Arial" w:ascii="Arial" w:hAnsi="Arial"/>
          <w:b/>
          <w:bCs/>
          <w:sz w:val="20"/>
          <w:szCs w:val="20"/>
        </w:rPr>
        <w:t>2.14. Извлечение цветных металлов из лома черных металлов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8" w:name="sub_214"/>
      <w:bookmarkStart w:id="169" w:name="sub_214"/>
      <w:bookmarkEnd w:id="16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2.14.1. Работы по отбору, отделению и сортировке цветных металлов от черных металлов должны выполняться в соответствии с технологической инструкцией, разработанной и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2.14.2. Дробление лома (узлы и механизмы машин и аппаратов) с целью отделения цветных металлов от черных должно производиться только на копрах.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2.14.3. Запрещается производить отбор и извлечение цветных металлов непосредственно в транспортных средствах.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0" w:name="sub_215"/>
      <w:bookmarkEnd w:id="170"/>
      <w:r>
        <w:rPr>
          <w:rFonts w:cs="Arial" w:ascii="Arial" w:hAnsi="Arial"/>
          <w:b/>
          <w:bCs/>
          <w:sz w:val="20"/>
          <w:szCs w:val="20"/>
        </w:rPr>
        <w:t>2.15. Разработка шлаковых отвалов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1" w:name="sub_215"/>
      <w:bookmarkStart w:id="172" w:name="sub_215"/>
      <w:bookmarkEnd w:id="17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2.15.1. Разработка шлаковых отвалов должна выполняться в соответствии с технологической инструкцией, разработанной и утвержденной в установленном порядке и учитывающей требования настоящих Правил, Общих правил безопасности для металлургических и коксохимических предприятий и производств, требования безопасности в сталеплавильном производстве и при разработке месторождений полезных ископаемых открытым способом, а также других действующих НТД.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2.15.2. Разработка шлаковых отвалов с оползневыми явлениями должна выполняться в соответствии с разработанным и утвержденным проектом организации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3" w:name="sub_216"/>
      <w:bookmarkEnd w:id="173"/>
      <w:r>
        <w:rPr>
          <w:rFonts w:cs="Arial" w:ascii="Arial" w:hAnsi="Arial"/>
          <w:b/>
          <w:bCs/>
          <w:sz w:val="20"/>
          <w:szCs w:val="20"/>
        </w:rPr>
        <w:t>2.16. Извлечение металлолома из производственных отходов на сепарационных установках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4" w:name="sub_216"/>
      <w:bookmarkStart w:id="175" w:name="sub_216"/>
      <w:bookmarkEnd w:id="17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2.16.1. Извлечение металлолома из производственных отходов на сепарационных установках должно выполняться в соответствии с технологической инструкцией, разработанной и утвержденной в установленном порядке и учитывающей требования технической документации заводов - изготовителей технических устройств и ОПБМ.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2.16.2. Сепарационные установки должны иметь ограждения, исключающие возможность разброса и падения кусков металла и скрапа, а также оснащаться устройствами и приспособлениями (блокировками) для предупреждения доступа работающих в опасную зону.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2.16.3. Выборка готовой продукции должна быть механизирована и производиться при отключенном оборудовании и снятом напряжении.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2.16.4. Осмотр внутренней полости технических устройств, работа по их очистке, устранению зависаний перерабатываемого материала в бункерах, грохотах, конвейерах и в других устройствах должны производиться с соблюдением требований бирочной системы, обеспечивающей безопасность выполнения указанных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2007-01-30T14:56:00Z</dcterms:created>
  <dc:creator>Виктор</dc:creator>
  <dc:description/>
  <dc:language>ru-RU</dc:language>
  <cp:lastModifiedBy>Виктор</cp:lastModifiedBy>
  <dcterms:modified xsi:type="dcterms:W3CDTF">2007-01-30T14:56:00Z</dcterms:modified>
  <cp:revision>2</cp:revision>
  <dc:subject/>
  <dc:title/>
</cp:coreProperties>
</file>