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21 июля 2000 г. N 43</w:t>
        <w:br/>
        <w:t xml:space="preserve">"Об утверждении и вводе в действие Изменения N 1 к Правилам устройства </w:t>
        <w:br/>
        <w:t>и безопасной эксплуатации кранов-трубоукладчиков"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Изменение N 1 к Правилам устройства и безопасной эксплуатации кранов-трубоукладчиков.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Ввести Изменение N 1 Правил устройства и безопасной эксплуатации кранов-трубоукладчиков с 01.10.2000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Руководителям территориальных органов Госгортехнадзора России довести до сведения руководителей подконтрольных предприятий и организаций информацию о вводе в действие с Изменением N 1 Правил устройства и безопасной эксплуатации кранов-трубоукладчиков.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2007-01-31T16:31:00Z</dcterms:created>
  <dc:creator>Виктор</dc:creator>
  <dc:description/>
  <dc:language>ru-RU</dc:language>
  <cp:lastModifiedBy>Виктор</cp:lastModifiedBy>
  <dcterms:modified xsi:type="dcterms:W3CDTF">2007-01-31T16:32:00Z</dcterms:modified>
  <cp:revision>2</cp:revision>
  <dc:subject/>
  <dc:title/>
</cp:coreProperties>
</file>