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18 июля 2002 г. N 44</w:t>
        <w:br/>
        <w:t>"О введении в действие изменения N 1 к "Правилам безопасности в газовом хозяйстве металлургических и коксохимических предприятий и производств"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с 01.10.2002 изменение N 1 к "Правилам безопасности в газовом хозяйстве металлургических и коксохимических предприятий и производств" (ПБИ 11-446(401)-02), утвержденное постановлением Госгортехнадзора России от 20.06.2002 N 27.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2007-01-30T21:47:00Z</dcterms:created>
  <dc:creator>Виктор</dc:creator>
  <dc:description/>
  <dc:language>ru-RU</dc:language>
  <cp:lastModifiedBy>Виктор</cp:lastModifiedBy>
  <dcterms:modified xsi:type="dcterms:W3CDTF">2007-01-30T21:47:00Z</dcterms:modified>
  <cp:revision>2</cp:revision>
  <dc:subject/>
  <dc:title/>
</cp:coreProperties>
</file>