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Постановление Госгортехнадзора РФ от 14 февраля 2001 г. N 8</w:t>
        <w:br/>
        <w:t>"Об утверждении и вводе в действие Норм расчета на прочность</w:t>
        <w:br/>
        <w:t>трубопроводов тепловых сетей"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Федеральный горный и промышленный надзор России постановляет: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Утвердить нормы расчета на прочность трубопроводов тепловых сетей.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Ввести Нормы расчета на прочность трубопроводов тепловых сетей в действие с 01.04.2001 г.</w:t>
      </w:r>
    </w:p>
    <w:p>
      <w:pPr>
        <w:pStyle w:val="Normal"/>
        <w:autoSpaceDE w:val="false"/>
        <w:ind w:firstLine="720"/>
        <w:jc w:val="both"/>
        <w:rPr/>
      </w:pPr>
      <w:bookmarkStart w:id="3" w:name="sub_2"/>
      <w:bookmarkStart w:id="4" w:name="sub_3"/>
      <w:bookmarkEnd w:id="3"/>
      <w:bookmarkEnd w:id="4"/>
      <w:r>
        <w:rPr>
          <w:rFonts w:cs="Arial" w:ascii="Arial" w:hAnsi="Arial"/>
          <w:sz w:val="20"/>
          <w:szCs w:val="20"/>
        </w:rPr>
        <w:t>3. Руководителям территориальных органов Госгортехнадзора России довести до сведения руководителей подконтрольных предприятий и организаций информацию о вводе в действие Норм расчета на прочность трубопроводов тепловых сетей.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" w:name="sub_3"/>
      <w:bookmarkStart w:id="6" w:name="sub_3"/>
      <w:bookmarkEnd w:id="6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9"/>
        <w:gridCol w:w="5143"/>
      </w:tblGrid>
      <w:tr>
        <w:trPr/>
        <w:tc>
          <w:tcPr>
            <w:tcW w:w="5279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3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2007-01-31T16:15:00Z</dcterms:created>
  <dc:creator>Виктор</dc:creator>
  <dc:description/>
  <dc:language>ru-RU</dc:language>
  <cp:lastModifiedBy>Виктор</cp:lastModifiedBy>
  <dcterms:modified xsi:type="dcterms:W3CDTF">2007-01-31T16:16:00Z</dcterms:modified>
  <cp:revision>2</cp:revision>
  <dc:subject/>
  <dc:title/>
</cp:coreProperties>
</file>