
<file path=[Content_Types].xml><?xml version="1.0" encoding="utf-8"?>
<Types xmlns="http://schemas.openxmlformats.org/package/2006/content-types">
  <Override PartName="/_rels/.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71.png" ContentType="image/png"/>
  <Override PartName="/word/media/image70.png" ContentType="image/png"/>
  <Override PartName="/word/media/image68.png" ContentType="image/png"/>
  <Override PartName="/word/media/image67.png" ContentType="image/png"/>
  <Override PartName="/word/media/image66.png" ContentType="image/png"/>
  <Override PartName="/word/media/image65.png" ContentType="image/png"/>
  <Override PartName="/word/media/image64.png" ContentType="image/png"/>
  <Override PartName="/word/media/image63.png" ContentType="image/png"/>
  <Override PartName="/word/media/image62.png" ContentType="image/png"/>
  <Override PartName="/word/media/image61.png" ContentType="image/png"/>
  <Override PartName="/word/media/image60.png" ContentType="image/png"/>
  <Override PartName="/word/media/image50.png" ContentType="image/png"/>
  <Override PartName="/word/media/image49.png" ContentType="image/png"/>
  <Override PartName="/word/media/image48.png" ContentType="image/png"/>
  <Override PartName="/word/media/image47.png" ContentType="image/png"/>
  <Override PartName="/word/media/image20.png" ContentType="image/png"/>
  <Override PartName="/word/media/image55.png" ContentType="image/png"/>
  <Override PartName="/word/media/image5.png" ContentType="image/png"/>
  <Override PartName="/word/media/image19.png" ContentType="image/png"/>
  <Override PartName="/word/media/image18.png" ContentType="image/png"/>
  <Override PartName="/word/media/image17.png" ContentType="image/png"/>
  <Override PartName="/word/media/image16.png" ContentType="image/png"/>
  <Override PartName="/word/media/image15.png" ContentType="image/png"/>
  <Override PartName="/word/media/image14.png" ContentType="image/png"/>
  <Override PartName="/word/media/image13.png" ContentType="image/png"/>
  <Override PartName="/word/media/image12.png" ContentType="image/png"/>
  <Override PartName="/word/media/image11.png" ContentType="image/png"/>
  <Override PartName="/word/media/image54.png" ContentType="image/png"/>
  <Override PartName="/word/media/image4.png" ContentType="image/png"/>
  <Override PartName="/word/media/image39.png" ContentType="image/png"/>
  <Override PartName="/word/media/image53.png" ContentType="image/png"/>
  <Override PartName="/word/media/image3.png" ContentType="image/png"/>
  <Override PartName="/word/media/image38.png" ContentType="image/png"/>
  <Override PartName="/word/media/image22.png" ContentType="image/png"/>
  <Override PartName="/word/media/image57.png" ContentType="image/png"/>
  <Override PartName="/word/media/image7.png" ContentType="image/png"/>
  <Override PartName="/word/media/image52.png" ContentType="image/png"/>
  <Override PartName="/word/media/image2.png" ContentType="image/png"/>
  <Override PartName="/word/media/image37.png" ContentType="image/png"/>
  <Override PartName="/word/media/image21.png" ContentType="image/png"/>
  <Override PartName="/word/media/image56.png" ContentType="image/png"/>
  <Override PartName="/word/media/image6.png" ContentType="image/png"/>
  <Override PartName="/word/media/image51.png" ContentType="image/png"/>
  <Override PartName="/word/media/image1.png" ContentType="image/png"/>
  <Override PartName="/word/media/image36.png" ContentType="image/png"/>
  <Override PartName="/word/media/image58.png" ContentType="image/png"/>
  <Override PartName="/word/media/image8.png" ContentType="image/png"/>
  <Override PartName="/word/media/image23.png" ContentType="image/png"/>
  <Override PartName="/word/media/image69.png" ContentType="image/png"/>
  <Override PartName="/word/media/image10.png" ContentType="image/png"/>
  <Override PartName="/word/media/image59.png" ContentType="image/png"/>
  <Override PartName="/word/media/image9.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40.png" ContentType="image/png"/>
  <Override PartName="/word/media/image41.png" ContentType="image/png"/>
  <Override PartName="/word/media/image42.png" ContentType="image/png"/>
  <Override PartName="/word/media/image43.png" ContentType="image/png"/>
  <Override PartName="/word/media/image44.png" ContentType="image/png"/>
  <Override PartName="/word/media/image45.png" ContentType="image/png"/>
  <Override PartName="/word/media/image46.png" ContentType="image/png"/>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numPr>
          <w:ilvl w:val="0"/>
          <w:numId w:val="0"/>
        </w:numPr>
        <w:autoSpaceDE w:val="false"/>
        <w:spacing w:before="108" w:after="108"/>
        <w:jc w:val="center"/>
        <w:outlineLvl w:val="0"/>
        <w:rPr>
          <w:rFonts w:ascii="Arial" w:hAnsi="Arial" w:cs="Arial"/>
          <w:b/>
          <w:b/>
          <w:bCs/>
          <w:sz w:val="20"/>
          <w:szCs w:val="20"/>
        </w:rPr>
      </w:pPr>
      <w:r>
        <w:rPr>
          <w:rFonts w:cs="Arial" w:ascii="Arial" w:hAnsi="Arial"/>
          <w:b/>
          <w:bCs/>
          <w:sz w:val="20"/>
          <w:szCs w:val="20"/>
        </w:rPr>
        <w:t>Постановление Госгортехнадзора РФ от 11 июня 2003 г. N 92</w:t>
        <w:br/>
        <w:t>"Об утверждении "Инструкции по визуальному и измерительному контролю"</w:t>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firstLine="720"/>
        <w:jc w:val="both"/>
        <w:rPr>
          <w:rFonts w:ascii="Arial" w:hAnsi="Arial" w:cs="Arial"/>
          <w:sz w:val="20"/>
          <w:szCs w:val="20"/>
        </w:rPr>
      </w:pPr>
      <w:r>
        <w:rPr>
          <w:rFonts w:cs="Arial" w:ascii="Arial" w:hAnsi="Arial"/>
          <w:sz w:val="20"/>
          <w:szCs w:val="20"/>
        </w:rPr>
        <w:t>Госгортехнадзор России постановляет:</w:t>
      </w:r>
    </w:p>
    <w:p>
      <w:pPr>
        <w:pStyle w:val="Normal"/>
        <w:autoSpaceDE w:val="false"/>
        <w:ind w:firstLine="720"/>
        <w:jc w:val="both"/>
        <w:rPr/>
      </w:pPr>
      <w:bookmarkStart w:id="0" w:name="sub_1"/>
      <w:bookmarkEnd w:id="0"/>
      <w:r>
        <w:rPr>
          <w:rFonts w:cs="Arial" w:ascii="Arial" w:hAnsi="Arial"/>
          <w:sz w:val="20"/>
          <w:szCs w:val="20"/>
        </w:rPr>
        <w:t>1. Утвердить "</w:t>
      </w:r>
      <w:hyperlink w:anchor="sub_1000">
        <w:r>
          <w:rPr>
            <w:rStyle w:val="Style15"/>
            <w:rFonts w:cs="Arial" w:ascii="Arial" w:hAnsi="Arial"/>
            <w:sz w:val="20"/>
            <w:szCs w:val="20"/>
            <w:u w:val="single"/>
          </w:rPr>
          <w:t>Инструкцию</w:t>
        </w:r>
      </w:hyperlink>
      <w:r>
        <w:rPr>
          <w:rFonts w:cs="Arial" w:ascii="Arial" w:hAnsi="Arial"/>
          <w:sz w:val="20"/>
          <w:szCs w:val="20"/>
        </w:rPr>
        <w:t xml:space="preserve"> по визуальному и измерительному контролю".</w:t>
      </w:r>
    </w:p>
    <w:p>
      <w:pPr>
        <w:pStyle w:val="Normal"/>
        <w:autoSpaceDE w:val="false"/>
        <w:ind w:firstLine="720"/>
        <w:jc w:val="both"/>
        <w:rPr>
          <w:rFonts w:ascii="Arial" w:hAnsi="Arial" w:cs="Arial"/>
          <w:sz w:val="20"/>
          <w:szCs w:val="20"/>
        </w:rPr>
      </w:pPr>
      <w:bookmarkStart w:id="1" w:name="sub_1"/>
      <w:bookmarkStart w:id="2" w:name="sub_2"/>
      <w:bookmarkEnd w:id="1"/>
      <w:bookmarkEnd w:id="2"/>
      <w:r>
        <w:rPr>
          <w:rFonts w:cs="Arial" w:ascii="Arial" w:hAnsi="Arial"/>
          <w:sz w:val="20"/>
          <w:szCs w:val="20"/>
        </w:rPr>
        <w:t>2. Направить "Инструкцию по визуальному и измерительному контролю" в Министерство юстиции Российской Федерации на государственную регистрацию.</w:t>
      </w:r>
    </w:p>
    <w:p>
      <w:pPr>
        <w:pStyle w:val="Normal"/>
        <w:autoSpaceDE w:val="false"/>
        <w:jc w:val="both"/>
        <w:rPr>
          <w:rFonts w:ascii="Courier New" w:hAnsi="Courier New" w:cs="Courier New"/>
          <w:sz w:val="20"/>
          <w:szCs w:val="20"/>
        </w:rPr>
      </w:pPr>
      <w:bookmarkStart w:id="3" w:name="sub_2"/>
      <w:bookmarkStart w:id="4" w:name="sub_2"/>
      <w:bookmarkEnd w:id="4"/>
      <w:r>
        <w:rPr>
          <w:rFonts w:cs="Courier New" w:ascii="Courier New" w:hAnsi="Courier New"/>
          <w:sz w:val="20"/>
          <w:szCs w:val="20"/>
        </w:rPr>
      </w:r>
    </w:p>
    <w:p>
      <w:pPr>
        <w:pStyle w:val="Normal"/>
        <w:autoSpaceDE w:val="false"/>
        <w:rPr>
          <w:rFonts w:ascii="Arial" w:hAnsi="Arial" w:cs="Arial"/>
          <w:sz w:val="20"/>
          <w:szCs w:val="20"/>
        </w:rPr>
      </w:pPr>
      <w:r>
        <w:rPr>
          <w:rFonts w:cs="Arial" w:ascii="Arial" w:hAnsi="Arial"/>
          <w:sz w:val="20"/>
          <w:szCs w:val="20"/>
        </w:rPr>
        <w:t>Начальник</w:t>
      </w:r>
    </w:p>
    <w:tbl>
      <w:tblPr>
        <w:tblW w:w="10422" w:type="dxa"/>
        <w:jc w:val="start"/>
        <w:tblInd w:w="0" w:type="dxa"/>
        <w:tblBorders/>
        <w:tblCellMar>
          <w:top w:w="0" w:type="dxa"/>
          <w:start w:w="108" w:type="dxa"/>
          <w:bottom w:w="0" w:type="dxa"/>
          <w:end w:w="108" w:type="dxa"/>
        </w:tblCellMar>
      </w:tblPr>
      <w:tblGrid>
        <w:gridCol w:w="5275"/>
        <w:gridCol w:w="5147"/>
      </w:tblGrid>
      <w:tr>
        <w:trPr/>
        <w:tc>
          <w:tcPr>
            <w:tcW w:w="5275" w:type="dxa"/>
            <w:tcBorders/>
            <w:shd w:fill="auto" w:val="clear"/>
          </w:tcPr>
          <w:p>
            <w:pPr>
              <w:pStyle w:val="Normal"/>
              <w:autoSpaceDE w:val="false"/>
              <w:rPr>
                <w:rFonts w:ascii="Arial" w:hAnsi="Arial" w:cs="Arial"/>
                <w:sz w:val="20"/>
                <w:szCs w:val="20"/>
              </w:rPr>
            </w:pPr>
            <w:r>
              <w:rPr>
                <w:rFonts w:cs="Arial" w:ascii="Arial" w:hAnsi="Arial"/>
                <w:sz w:val="20"/>
                <w:szCs w:val="20"/>
              </w:rPr>
              <w:t xml:space="preserve">Госгортехнадзора России </w:t>
            </w:r>
          </w:p>
        </w:tc>
        <w:tc>
          <w:tcPr>
            <w:tcW w:w="5147" w:type="dxa"/>
            <w:tcBorders/>
            <w:shd w:fill="auto" w:val="clear"/>
          </w:tcPr>
          <w:p>
            <w:pPr>
              <w:pStyle w:val="Normal"/>
              <w:autoSpaceDE w:val="false"/>
              <w:jc w:val="end"/>
              <w:rPr>
                <w:rFonts w:ascii="Arial" w:hAnsi="Arial" w:cs="Arial"/>
                <w:sz w:val="20"/>
                <w:szCs w:val="20"/>
              </w:rPr>
            </w:pPr>
            <w:r>
              <w:rPr>
                <w:rFonts w:cs="Arial" w:ascii="Arial" w:hAnsi="Arial"/>
                <w:sz w:val="20"/>
                <w:szCs w:val="20"/>
              </w:rPr>
              <w:t>В.М.Кульечев</w:t>
            </w:r>
          </w:p>
        </w:tc>
      </w:tr>
    </w:tbl>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rPr>
          <w:rFonts w:ascii="Arial" w:hAnsi="Arial" w:cs="Arial"/>
          <w:sz w:val="20"/>
          <w:szCs w:val="20"/>
        </w:rPr>
      </w:pPr>
      <w:r>
        <w:rPr>
          <w:rFonts w:cs="Arial" w:ascii="Arial" w:hAnsi="Arial"/>
          <w:sz w:val="20"/>
          <w:szCs w:val="20"/>
        </w:rPr>
        <w:t>Зарегистрировано в Минюсте РФ 20 июня 2003 г.</w:t>
      </w:r>
    </w:p>
    <w:p>
      <w:pPr>
        <w:pStyle w:val="Normal"/>
        <w:autoSpaceDE w:val="false"/>
        <w:rPr>
          <w:rFonts w:ascii="Arial" w:hAnsi="Arial" w:cs="Arial"/>
          <w:sz w:val="20"/>
          <w:szCs w:val="20"/>
        </w:rPr>
      </w:pPr>
      <w:r>
        <w:rPr>
          <w:rFonts w:cs="Arial" w:ascii="Arial" w:hAnsi="Arial"/>
          <w:sz w:val="20"/>
          <w:szCs w:val="20"/>
        </w:rPr>
        <w:t>Регистрационный N 4782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pPr>
      <w:bookmarkStart w:id="5" w:name="sub_1000"/>
      <w:bookmarkEnd w:id="5"/>
      <w:r>
        <w:rPr>
          <w:rFonts w:cs="Arial" w:ascii="Arial" w:hAnsi="Arial"/>
          <w:b/>
          <w:bCs/>
          <w:sz w:val="20"/>
          <w:szCs w:val="20"/>
        </w:rPr>
        <w:t>Инструкция</w:t>
        <w:br/>
        <w:t>по визуальному и измерительному контролю</w:t>
        <w:br/>
        <w:t xml:space="preserve">(утв. </w:t>
      </w:r>
      <w:hyperlink w:anchor="sub_0">
        <w:r>
          <w:rPr>
            <w:rStyle w:val="Style15"/>
            <w:rFonts w:cs="Arial" w:ascii="Arial" w:hAnsi="Arial"/>
            <w:b/>
            <w:bCs/>
            <w:sz w:val="20"/>
            <w:szCs w:val="20"/>
            <w:u w:val="single"/>
          </w:rPr>
          <w:t>постановлением</w:t>
        </w:r>
      </w:hyperlink>
      <w:r>
        <w:rPr>
          <w:rFonts w:cs="Arial" w:ascii="Arial" w:hAnsi="Arial"/>
          <w:b/>
          <w:bCs/>
          <w:sz w:val="20"/>
          <w:szCs w:val="20"/>
        </w:rPr>
        <w:t xml:space="preserve"> Госгортехнадзора РФ от 11 июня 2003 г. N 92)</w:t>
      </w:r>
    </w:p>
    <w:p>
      <w:pPr>
        <w:pStyle w:val="Normal"/>
        <w:autoSpaceDE w:val="false"/>
        <w:jc w:val="both"/>
        <w:rPr>
          <w:rFonts w:ascii="Courier New" w:hAnsi="Courier New" w:cs="Courier New"/>
          <w:b/>
          <w:b/>
          <w:bCs/>
          <w:sz w:val="20"/>
          <w:szCs w:val="20"/>
        </w:rPr>
      </w:pPr>
      <w:bookmarkStart w:id="6" w:name="sub_1000"/>
      <w:bookmarkStart w:id="7" w:name="sub_1000"/>
      <w:bookmarkEnd w:id="7"/>
      <w:r>
        <w:rPr>
          <w:rFonts w:cs="Courier New" w:ascii="Courier New" w:hAnsi="Courier New"/>
          <w:b/>
          <w:bCs/>
          <w:sz w:val="20"/>
          <w:szCs w:val="20"/>
        </w:rPr>
      </w:r>
    </w:p>
    <w:p>
      <w:pPr>
        <w:pStyle w:val="Normal"/>
        <w:autoSpaceDE w:val="false"/>
        <w:ind w:start="139" w:firstLine="139"/>
        <w:jc w:val="both"/>
        <w:rPr>
          <w:rFonts w:ascii="Arial" w:hAnsi="Arial" w:cs="Arial"/>
          <w:i/>
          <w:i/>
          <w:iCs/>
          <w:sz w:val="20"/>
          <w:szCs w:val="20"/>
        </w:rPr>
      </w:pPr>
      <w:bookmarkStart w:id="8" w:name="sub_220943256"/>
      <w:bookmarkEnd w:id="8"/>
      <w:r>
        <w:rPr>
          <w:rFonts w:cs="Arial" w:ascii="Arial" w:hAnsi="Arial"/>
          <w:i/>
          <w:iCs/>
          <w:sz w:val="20"/>
          <w:szCs w:val="20"/>
        </w:rPr>
        <w:t>Настоящей Инструкции присвоен шифр РД 03-606-03</w:t>
      </w:r>
    </w:p>
    <w:p>
      <w:pPr>
        <w:pStyle w:val="Normal"/>
        <w:autoSpaceDE w:val="false"/>
        <w:jc w:val="both"/>
        <w:rPr>
          <w:rFonts w:ascii="Arial" w:hAnsi="Arial" w:cs="Arial"/>
          <w:i/>
          <w:i/>
          <w:iCs/>
          <w:sz w:val="20"/>
          <w:szCs w:val="20"/>
        </w:rPr>
      </w:pPr>
      <w:bookmarkStart w:id="9" w:name="sub_220943256"/>
      <w:bookmarkStart w:id="10" w:name="sub_220943256"/>
      <w:bookmarkEnd w:id="10"/>
      <w:r>
        <w:rPr>
          <w:rFonts w:cs="Arial" w:ascii="Arial" w:hAnsi="Arial"/>
          <w:i/>
          <w:iCs/>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00">
        <w:r>
          <w:rPr>
            <w:rStyle w:val="Style15"/>
            <w:rFonts w:cs="Courier New" w:ascii="Courier New" w:hAnsi="Courier New"/>
            <w:sz w:val="20"/>
            <w:szCs w:val="20"/>
            <w:u w:val="single"/>
            <w:lang w:val="ru-RU" w:eastAsia="ru-RU"/>
          </w:rPr>
          <w:t>I.    Область применения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200">
        <w:r>
          <w:rPr>
            <w:rStyle w:val="Style15"/>
            <w:rFonts w:cs="Courier New" w:ascii="Courier New" w:hAnsi="Courier New"/>
            <w:sz w:val="20"/>
            <w:szCs w:val="20"/>
            <w:u w:val="single"/>
            <w:lang w:val="ru-RU" w:eastAsia="ru-RU"/>
          </w:rPr>
          <w:t>II.   Термины и определения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300">
        <w:r>
          <w:rPr>
            <w:rStyle w:val="Style15"/>
            <w:rFonts w:cs="Courier New" w:ascii="Courier New" w:hAnsi="Courier New"/>
            <w:sz w:val="20"/>
            <w:szCs w:val="20"/>
            <w:u w:val="single"/>
            <w:lang w:val="ru-RU" w:eastAsia="ru-RU"/>
          </w:rPr>
          <w:t>III.  Общие положения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400">
        <w:r>
          <w:rPr>
            <w:rStyle w:val="Style15"/>
            <w:rFonts w:cs="Courier New" w:ascii="Courier New" w:hAnsi="Courier New"/>
            <w:sz w:val="20"/>
            <w:szCs w:val="20"/>
            <w:u w:val="single"/>
            <w:lang w:val="ru-RU" w:eastAsia="ru-RU"/>
          </w:rPr>
          <w:t>IV.   Квалификация персонала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500">
        <w:r>
          <w:rPr>
            <w:rStyle w:val="Style15"/>
            <w:rFonts w:cs="Courier New" w:ascii="Courier New" w:hAnsi="Courier New"/>
            <w:sz w:val="20"/>
            <w:szCs w:val="20"/>
            <w:u w:val="single"/>
            <w:lang w:val="ru-RU" w:eastAsia="ru-RU"/>
          </w:rPr>
          <w:t>V.    Требования к средствам визуального и измерительного контроля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600">
        <w:r>
          <w:rPr>
            <w:rStyle w:val="Style15"/>
            <w:rFonts w:cs="Courier New" w:ascii="Courier New" w:hAnsi="Courier New"/>
            <w:sz w:val="20"/>
            <w:szCs w:val="20"/>
            <w:u w:val="single"/>
            <w:lang w:val="ru-RU" w:eastAsia="ru-RU"/>
          </w:rPr>
          <w:t>VI.   Требования к выполнению визуального и измерительного контроля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700">
        <w:r>
          <w:rPr>
            <w:rStyle w:val="Style15"/>
            <w:rFonts w:cs="Courier New" w:ascii="Courier New" w:hAnsi="Courier New"/>
            <w:sz w:val="20"/>
            <w:szCs w:val="20"/>
            <w:u w:val="single"/>
            <w:lang w:val="ru-RU" w:eastAsia="ru-RU"/>
          </w:rPr>
          <w:t>VII.  Оценка результатов контроля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800">
        <w:r>
          <w:rPr>
            <w:rStyle w:val="Style15"/>
            <w:rFonts w:cs="Courier New" w:ascii="Courier New" w:hAnsi="Courier New"/>
            <w:sz w:val="20"/>
            <w:szCs w:val="20"/>
            <w:u w:val="single"/>
            <w:lang w:val="ru-RU" w:eastAsia="ru-RU"/>
          </w:rPr>
          <w:t>VIII. Регистрация результатов контроля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900">
        <w:r>
          <w:rPr>
            <w:rStyle w:val="Style15"/>
            <w:rFonts w:cs="Courier New" w:ascii="Courier New" w:hAnsi="Courier New"/>
            <w:sz w:val="20"/>
            <w:szCs w:val="20"/>
            <w:u w:val="single"/>
            <w:lang w:val="ru-RU" w:eastAsia="ru-RU"/>
          </w:rPr>
          <w:t>IX.   Требования безопасности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00">
        <w:r>
          <w:rPr>
            <w:rStyle w:val="Style15"/>
            <w:rFonts w:cs="Courier New" w:ascii="Courier New" w:hAnsi="Courier New"/>
            <w:sz w:val="20"/>
            <w:szCs w:val="20"/>
            <w:u w:val="single"/>
            <w:lang w:val="ru-RU" w:eastAsia="ru-RU"/>
          </w:rPr>
          <w:t>Приложение А. Термины и определения основных понятий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000">
        <w:r>
          <w:rPr>
            <w:rStyle w:val="Style15"/>
            <w:rFonts w:cs="Courier New" w:ascii="Courier New" w:hAnsi="Courier New"/>
            <w:sz w:val="20"/>
            <w:szCs w:val="20"/>
            <w:u w:val="single"/>
            <w:lang w:val="ru-RU" w:eastAsia="ru-RU"/>
          </w:rPr>
          <w:t>Приложение Б. Требования  к  содержанию  "Программы (плана, инструкции)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u w:val="single"/>
          <w:lang w:val="ru-RU" w:eastAsia="ru-RU"/>
        </w:rPr>
        <w:t>входного контроля"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000">
        <w:r>
          <w:rPr>
            <w:rStyle w:val="Style15"/>
            <w:rFonts w:cs="Courier New" w:ascii="Courier New" w:hAnsi="Courier New"/>
            <w:sz w:val="20"/>
            <w:szCs w:val="20"/>
            <w:u w:val="single"/>
            <w:lang w:val="ru-RU" w:eastAsia="ru-RU"/>
          </w:rPr>
          <w:t>Приложение В. Требования   к   содержанию   "Технологической      карты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u w:val="single"/>
          <w:lang w:val="ru-RU" w:eastAsia="ru-RU"/>
        </w:rPr>
        <w:t>визуального и измерительного контроля"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000">
        <w:r>
          <w:rPr>
            <w:rStyle w:val="Style15"/>
            <w:rFonts w:cs="Courier New" w:ascii="Courier New" w:hAnsi="Courier New"/>
            <w:sz w:val="20"/>
            <w:szCs w:val="20"/>
            <w:u w:val="single"/>
            <w:lang w:val="ru-RU" w:eastAsia="ru-RU"/>
          </w:rPr>
          <w:t>Приложение Г. Требования к содержанию "Карты операционного контроля"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000">
        <w:r>
          <w:rPr>
            <w:rStyle w:val="Style15"/>
            <w:rFonts w:cs="Courier New" w:ascii="Courier New" w:hAnsi="Courier New"/>
            <w:sz w:val="20"/>
            <w:szCs w:val="20"/>
            <w:u w:val="single"/>
            <w:lang w:val="ru-RU" w:eastAsia="ru-RU"/>
          </w:rPr>
          <w:t>Приложение Д. Примерный  перечень  средств визуального и измерительного</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u w:val="single"/>
          <w:lang w:val="ru-RU" w:eastAsia="ru-RU"/>
        </w:rPr>
        <w:t>контроля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000">
        <w:r>
          <w:rPr>
            <w:rStyle w:val="Style15"/>
            <w:rFonts w:cs="Courier New" w:ascii="Courier New" w:hAnsi="Courier New"/>
            <w:sz w:val="20"/>
            <w:szCs w:val="20"/>
            <w:u w:val="single"/>
            <w:lang w:val="ru-RU" w:eastAsia="ru-RU"/>
          </w:rPr>
          <w:t>Приложение Е. Размерные   показатели  для   норм   оценки  качества  по</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u w:val="single"/>
          <w:lang w:val="ru-RU" w:eastAsia="ru-RU"/>
        </w:rPr>
        <w:t>результатам визуального и измерительного контроля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000">
        <w:r>
          <w:rPr>
            <w:rStyle w:val="Style15"/>
            <w:rFonts w:cs="Courier New" w:ascii="Courier New" w:hAnsi="Courier New"/>
            <w:sz w:val="20"/>
            <w:szCs w:val="20"/>
            <w:u w:val="single"/>
            <w:lang w:val="ru-RU" w:eastAsia="ru-RU"/>
          </w:rPr>
          <w:t>Приложение Ж. Формы  документов, оформляемых по результатам визуального</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u w:val="single"/>
          <w:lang w:val="ru-RU" w:eastAsia="ru-RU"/>
        </w:rPr>
        <w:t>и измерительного 7контроля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1" w:name="sub_1100"/>
      <w:bookmarkEnd w:id="11"/>
      <w:r>
        <w:rPr>
          <w:rFonts w:cs="Arial" w:ascii="Arial" w:hAnsi="Arial"/>
          <w:b/>
          <w:bCs/>
          <w:sz w:val="20"/>
          <w:szCs w:val="20"/>
        </w:rPr>
        <w:t>I. Область применения</w:t>
      </w:r>
    </w:p>
    <w:p>
      <w:pPr>
        <w:pStyle w:val="Normal"/>
        <w:autoSpaceDE w:val="false"/>
        <w:jc w:val="both"/>
        <w:rPr>
          <w:rFonts w:ascii="Courier New" w:hAnsi="Courier New" w:cs="Courier New"/>
          <w:b/>
          <w:b/>
          <w:bCs/>
          <w:sz w:val="20"/>
          <w:szCs w:val="20"/>
        </w:rPr>
      </w:pPr>
      <w:bookmarkStart w:id="12" w:name="sub_1100"/>
      <w:bookmarkStart w:id="13" w:name="sub_1100"/>
      <w:bookmarkEnd w:id="13"/>
      <w:r>
        <w:rPr>
          <w:rFonts w:cs="Courier New" w:ascii="Courier New" w:hAnsi="Courier New"/>
          <w:b/>
          <w:bCs/>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Настоящая инструкция устанавливает порядок проведения визуального и измерительного контроля основного материала (далее материала) и сварных соединений (наплавок) при изготовлении, строительстве, монтаже, ремонте, реконструкции, эксплуатации, техническом диагностировании (освидетельствовании) технических устройств и сооружений, применяемых и эксплуатируемых на опасных производственных объектах, подконтрольных Госгортехнадзору России.</w:t>
      </w:r>
    </w:p>
    <w:p>
      <w:pPr>
        <w:pStyle w:val="Normal"/>
        <w:autoSpaceDE w:val="false"/>
        <w:ind w:firstLine="720"/>
        <w:jc w:val="both"/>
        <w:rPr/>
      </w:pPr>
      <w:r>
        <w:rPr>
          <w:rFonts w:cs="Arial" w:ascii="Arial" w:hAnsi="Arial"/>
          <w:sz w:val="20"/>
          <w:szCs w:val="20"/>
        </w:rPr>
        <w:t xml:space="preserve">Визуальный и измерительный контроль специальных материалов (например, композитных и полимерных) и специальных </w:t>
      </w:r>
      <w:hyperlink w:anchor="sub_209">
        <w:r>
          <w:rPr>
            <w:rStyle w:val="Style15"/>
            <w:rFonts w:cs="Arial" w:ascii="Arial" w:hAnsi="Arial"/>
            <w:sz w:val="20"/>
            <w:szCs w:val="20"/>
            <w:u w:val="single"/>
          </w:rPr>
          <w:t>сварных соединений</w:t>
        </w:r>
      </w:hyperlink>
      <w:r>
        <w:rPr>
          <w:rFonts w:cs="Arial" w:ascii="Arial" w:hAnsi="Arial"/>
          <w:sz w:val="20"/>
          <w:szCs w:val="20"/>
        </w:rPr>
        <w:t xml:space="preserve"> (например, муфтовой сварки) технических устройств и сооружений проводят в соответствии с требованиями специально разработанной документации.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4" w:name="sub_1200"/>
      <w:bookmarkEnd w:id="14"/>
      <w:r>
        <w:rPr>
          <w:rFonts w:cs="Arial" w:ascii="Arial" w:hAnsi="Arial"/>
          <w:b/>
          <w:bCs/>
          <w:sz w:val="20"/>
          <w:szCs w:val="20"/>
        </w:rPr>
        <w:t>II. Термины и определения</w:t>
      </w:r>
    </w:p>
    <w:p>
      <w:pPr>
        <w:pStyle w:val="Normal"/>
        <w:autoSpaceDE w:val="false"/>
        <w:jc w:val="both"/>
        <w:rPr>
          <w:rFonts w:ascii="Courier New" w:hAnsi="Courier New" w:cs="Courier New"/>
          <w:b/>
          <w:b/>
          <w:bCs/>
          <w:sz w:val="20"/>
          <w:szCs w:val="20"/>
        </w:rPr>
      </w:pPr>
      <w:bookmarkStart w:id="15" w:name="sub_1200"/>
      <w:bookmarkStart w:id="16" w:name="sub_1200"/>
      <w:bookmarkEnd w:id="16"/>
      <w:r>
        <w:rPr>
          <w:rFonts w:cs="Courier New" w:ascii="Courier New" w:hAnsi="Courier New"/>
          <w:b/>
          <w:bCs/>
          <w:sz w:val="20"/>
          <w:szCs w:val="20"/>
        </w:rPr>
      </w:r>
    </w:p>
    <w:p>
      <w:pPr>
        <w:pStyle w:val="Normal"/>
        <w:autoSpaceDE w:val="false"/>
        <w:ind w:firstLine="720"/>
        <w:jc w:val="both"/>
        <w:rPr/>
      </w:pPr>
      <w:r>
        <w:rPr>
          <w:rFonts w:cs="Arial" w:ascii="Arial" w:hAnsi="Arial"/>
          <w:sz w:val="20"/>
          <w:szCs w:val="20"/>
        </w:rPr>
        <w:t xml:space="preserve">Настоящая инструкция базируется на терминах и определениях, приведенных в правилах безопасности, утвержденных Госгортехнадзором России (далее Правилах), а также использует термины и определения, приведенные в </w:t>
      </w:r>
      <w:hyperlink w:anchor="sub_2000">
        <w:r>
          <w:rPr>
            <w:rStyle w:val="Style15"/>
            <w:rFonts w:cs="Arial" w:ascii="Arial" w:hAnsi="Arial"/>
            <w:sz w:val="20"/>
            <w:szCs w:val="20"/>
            <w:u w:val="single"/>
          </w:rPr>
          <w:t>приложении А</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7" w:name="sub_1300"/>
      <w:bookmarkEnd w:id="17"/>
      <w:r>
        <w:rPr>
          <w:rFonts w:cs="Arial" w:ascii="Arial" w:hAnsi="Arial"/>
          <w:b/>
          <w:bCs/>
          <w:sz w:val="20"/>
          <w:szCs w:val="20"/>
        </w:rPr>
        <w:t>III. Общие положения</w:t>
      </w:r>
    </w:p>
    <w:p>
      <w:pPr>
        <w:pStyle w:val="Normal"/>
        <w:autoSpaceDE w:val="false"/>
        <w:jc w:val="both"/>
        <w:rPr>
          <w:rFonts w:ascii="Courier New" w:hAnsi="Courier New" w:cs="Courier New"/>
          <w:b/>
          <w:b/>
          <w:bCs/>
          <w:sz w:val="20"/>
          <w:szCs w:val="20"/>
        </w:rPr>
      </w:pPr>
      <w:bookmarkStart w:id="18" w:name="sub_1300"/>
      <w:bookmarkStart w:id="19" w:name="sub_1300"/>
      <w:bookmarkEnd w:id="19"/>
      <w:r>
        <w:rPr>
          <w:rFonts w:cs="Courier New" w:ascii="Courier New" w:hAnsi="Courier New"/>
          <w:b/>
          <w:bCs/>
          <w:sz w:val="20"/>
          <w:szCs w:val="20"/>
        </w:rPr>
      </w:r>
    </w:p>
    <w:p>
      <w:pPr>
        <w:pStyle w:val="Normal"/>
        <w:autoSpaceDE w:val="false"/>
        <w:ind w:firstLine="720"/>
        <w:jc w:val="both"/>
        <w:rPr/>
      </w:pPr>
      <w:bookmarkStart w:id="20" w:name="sub_31"/>
      <w:bookmarkEnd w:id="20"/>
      <w:r>
        <w:rPr>
          <w:rFonts w:cs="Arial" w:ascii="Arial" w:hAnsi="Arial"/>
          <w:sz w:val="20"/>
          <w:szCs w:val="20"/>
        </w:rPr>
        <w:t xml:space="preserve">3.1 </w:t>
      </w:r>
      <w:hyperlink w:anchor="sub_201">
        <w:r>
          <w:rPr>
            <w:rStyle w:val="Style15"/>
            <w:rFonts w:cs="Arial" w:ascii="Arial" w:hAnsi="Arial"/>
            <w:sz w:val="20"/>
            <w:szCs w:val="20"/>
            <w:u w:val="single"/>
          </w:rPr>
          <w:t>Визуальный</w:t>
        </w:r>
      </w:hyperlink>
      <w:r>
        <w:rPr>
          <w:rFonts w:cs="Arial" w:ascii="Arial" w:hAnsi="Arial"/>
          <w:sz w:val="20"/>
          <w:szCs w:val="20"/>
        </w:rPr>
        <w:t xml:space="preserve"> и </w:t>
      </w:r>
      <w:hyperlink w:anchor="sub_203">
        <w:r>
          <w:rPr>
            <w:rStyle w:val="Style15"/>
            <w:rFonts w:cs="Arial" w:ascii="Arial" w:hAnsi="Arial"/>
            <w:sz w:val="20"/>
            <w:szCs w:val="20"/>
            <w:u w:val="single"/>
          </w:rPr>
          <w:t>измерительный контроль</w:t>
        </w:r>
      </w:hyperlink>
      <w:r>
        <w:rPr>
          <w:rFonts w:cs="Arial" w:ascii="Arial" w:hAnsi="Arial"/>
          <w:sz w:val="20"/>
          <w:szCs w:val="20"/>
        </w:rPr>
        <w:t xml:space="preserve"> материала (полуфабрикатов, заготовок, деталей) и сварных соединений проводят на следующих стадиях:</w:t>
      </w:r>
    </w:p>
    <w:p>
      <w:pPr>
        <w:pStyle w:val="Normal"/>
        <w:autoSpaceDE w:val="false"/>
        <w:ind w:firstLine="720"/>
        <w:jc w:val="both"/>
        <w:rPr>
          <w:rFonts w:ascii="Arial" w:hAnsi="Arial" w:cs="Arial"/>
          <w:sz w:val="20"/>
          <w:szCs w:val="20"/>
        </w:rPr>
      </w:pPr>
      <w:bookmarkStart w:id="21" w:name="sub_31"/>
      <w:bookmarkEnd w:id="21"/>
      <w:r>
        <w:rPr>
          <w:rFonts w:cs="Arial" w:ascii="Arial" w:hAnsi="Arial"/>
          <w:sz w:val="20"/>
          <w:szCs w:val="20"/>
        </w:rPr>
        <w:t>- входного контроля;</w:t>
      </w:r>
    </w:p>
    <w:p>
      <w:pPr>
        <w:pStyle w:val="Normal"/>
        <w:autoSpaceDE w:val="false"/>
        <w:ind w:firstLine="720"/>
        <w:jc w:val="both"/>
        <w:rPr/>
      </w:pPr>
      <w:r>
        <w:rPr>
          <w:rFonts w:cs="Arial" w:ascii="Arial" w:hAnsi="Arial"/>
          <w:sz w:val="20"/>
          <w:szCs w:val="20"/>
        </w:rPr>
        <w:t xml:space="preserve">- изготовления деталей, </w:t>
      </w:r>
      <w:hyperlink w:anchor="sub_208">
        <w:r>
          <w:rPr>
            <w:rStyle w:val="Style15"/>
            <w:rFonts w:cs="Arial" w:ascii="Arial" w:hAnsi="Arial"/>
            <w:sz w:val="20"/>
            <w:szCs w:val="20"/>
            <w:u w:val="single"/>
          </w:rPr>
          <w:t>сборочных единиц</w:t>
        </w:r>
      </w:hyperlink>
      <w:r>
        <w:rPr>
          <w:rFonts w:cs="Arial" w:ascii="Arial" w:hAnsi="Arial"/>
          <w:sz w:val="20"/>
          <w:szCs w:val="20"/>
        </w:rPr>
        <w:t xml:space="preserve"> и изделий;</w:t>
      </w:r>
    </w:p>
    <w:p>
      <w:pPr>
        <w:pStyle w:val="Normal"/>
        <w:autoSpaceDE w:val="false"/>
        <w:ind w:firstLine="720"/>
        <w:jc w:val="both"/>
        <w:rPr>
          <w:rFonts w:ascii="Arial" w:hAnsi="Arial" w:cs="Arial"/>
          <w:sz w:val="20"/>
          <w:szCs w:val="20"/>
        </w:rPr>
      </w:pPr>
      <w:r>
        <w:rPr>
          <w:rFonts w:cs="Arial" w:ascii="Arial" w:hAnsi="Arial"/>
          <w:sz w:val="20"/>
          <w:szCs w:val="20"/>
        </w:rPr>
        <w:t>- подготовки деталей и сборочных единиц к сборке;</w:t>
      </w:r>
    </w:p>
    <w:p>
      <w:pPr>
        <w:pStyle w:val="Normal"/>
        <w:autoSpaceDE w:val="false"/>
        <w:ind w:firstLine="720"/>
        <w:jc w:val="both"/>
        <w:rPr>
          <w:rFonts w:ascii="Arial" w:hAnsi="Arial" w:cs="Arial"/>
          <w:sz w:val="20"/>
          <w:szCs w:val="20"/>
        </w:rPr>
      </w:pPr>
      <w:r>
        <w:rPr>
          <w:rFonts w:cs="Arial" w:ascii="Arial" w:hAnsi="Arial"/>
          <w:sz w:val="20"/>
          <w:szCs w:val="20"/>
        </w:rPr>
        <w:t>- подготовки деталей и сборочных единиц к сварке;</w:t>
      </w:r>
    </w:p>
    <w:p>
      <w:pPr>
        <w:pStyle w:val="Normal"/>
        <w:autoSpaceDE w:val="false"/>
        <w:ind w:firstLine="720"/>
        <w:jc w:val="both"/>
        <w:rPr>
          <w:rFonts w:ascii="Arial" w:hAnsi="Arial" w:cs="Arial"/>
          <w:sz w:val="20"/>
          <w:szCs w:val="20"/>
        </w:rPr>
      </w:pPr>
      <w:r>
        <w:rPr>
          <w:rFonts w:cs="Arial" w:ascii="Arial" w:hAnsi="Arial"/>
          <w:sz w:val="20"/>
          <w:szCs w:val="20"/>
        </w:rPr>
        <w:t>- сборки деталей и сборочных единиц под сварку;</w:t>
      </w:r>
    </w:p>
    <w:p>
      <w:pPr>
        <w:pStyle w:val="Normal"/>
        <w:autoSpaceDE w:val="false"/>
        <w:ind w:firstLine="720"/>
        <w:jc w:val="both"/>
        <w:rPr>
          <w:rFonts w:ascii="Arial" w:hAnsi="Arial" w:cs="Arial"/>
          <w:sz w:val="20"/>
          <w:szCs w:val="20"/>
        </w:rPr>
      </w:pPr>
      <w:r>
        <w:rPr>
          <w:rFonts w:cs="Arial" w:ascii="Arial" w:hAnsi="Arial"/>
          <w:sz w:val="20"/>
          <w:szCs w:val="20"/>
        </w:rPr>
        <w:t>- процесса сварки;</w:t>
      </w:r>
    </w:p>
    <w:p>
      <w:pPr>
        <w:pStyle w:val="Normal"/>
        <w:autoSpaceDE w:val="false"/>
        <w:ind w:firstLine="720"/>
        <w:jc w:val="both"/>
        <w:rPr/>
      </w:pPr>
      <w:r>
        <w:rPr>
          <w:rFonts w:cs="Arial" w:ascii="Arial" w:hAnsi="Arial"/>
          <w:sz w:val="20"/>
          <w:szCs w:val="20"/>
        </w:rPr>
        <w:t xml:space="preserve">- контроля готовых </w:t>
      </w:r>
      <w:hyperlink w:anchor="sub_209">
        <w:r>
          <w:rPr>
            <w:rStyle w:val="Style15"/>
            <w:rFonts w:cs="Arial" w:ascii="Arial" w:hAnsi="Arial"/>
            <w:sz w:val="20"/>
            <w:szCs w:val="20"/>
            <w:u w:val="single"/>
          </w:rPr>
          <w:t>сварных соединений</w:t>
        </w:r>
      </w:hyperlink>
      <w:r>
        <w:rPr>
          <w:rFonts w:cs="Arial" w:ascii="Arial" w:hAnsi="Arial"/>
          <w:sz w:val="20"/>
          <w:szCs w:val="20"/>
        </w:rPr>
        <w:t xml:space="preserve"> и наплавок;</w:t>
      </w:r>
    </w:p>
    <w:p>
      <w:pPr>
        <w:pStyle w:val="Normal"/>
        <w:autoSpaceDE w:val="false"/>
        <w:ind w:firstLine="720"/>
        <w:jc w:val="both"/>
        <w:rPr>
          <w:rFonts w:ascii="Arial" w:hAnsi="Arial" w:cs="Arial"/>
          <w:sz w:val="20"/>
          <w:szCs w:val="20"/>
        </w:rPr>
      </w:pPr>
      <w:r>
        <w:rPr>
          <w:rFonts w:cs="Arial" w:ascii="Arial" w:hAnsi="Arial"/>
          <w:sz w:val="20"/>
          <w:szCs w:val="20"/>
        </w:rPr>
        <w:t>- исправления дефектных участков в материале и сварных соединениях (наплавках);</w:t>
      </w:r>
    </w:p>
    <w:p>
      <w:pPr>
        <w:pStyle w:val="Normal"/>
        <w:autoSpaceDE w:val="false"/>
        <w:ind w:firstLine="720"/>
        <w:jc w:val="both"/>
        <w:rPr>
          <w:rFonts w:ascii="Arial" w:hAnsi="Arial" w:cs="Arial"/>
          <w:sz w:val="20"/>
          <w:szCs w:val="20"/>
        </w:rPr>
      </w:pPr>
      <w:r>
        <w:rPr>
          <w:rFonts w:cs="Arial" w:ascii="Arial" w:hAnsi="Arial"/>
          <w:sz w:val="20"/>
          <w:szCs w:val="20"/>
        </w:rPr>
        <w:t>- оценки состояния материала и сварных соединений в процессе эксплуатации технических устройств и сооружений, в т.ч. по истечении установленного срока их эксплуатации.</w:t>
      </w:r>
    </w:p>
    <w:p>
      <w:pPr>
        <w:pStyle w:val="Normal"/>
        <w:autoSpaceDE w:val="false"/>
        <w:ind w:firstLine="720"/>
        <w:jc w:val="both"/>
        <w:rPr>
          <w:rFonts w:ascii="Arial" w:hAnsi="Arial" w:cs="Arial"/>
          <w:sz w:val="20"/>
          <w:szCs w:val="20"/>
        </w:rPr>
      </w:pPr>
      <w:bookmarkStart w:id="22" w:name="sub_32"/>
      <w:bookmarkEnd w:id="22"/>
      <w:r>
        <w:rPr>
          <w:rFonts w:cs="Arial" w:ascii="Arial" w:hAnsi="Arial"/>
          <w:sz w:val="20"/>
          <w:szCs w:val="20"/>
        </w:rPr>
        <w:t>3.2. Визуальный и измерительный контроль материалов на стадии входного контроля выполняют при поступлении материала (полуфабрикатов, заготовок, деталей) в организацию с целью подтверждения его соответствия требованиям стандартов, технических условий (далее ТУ), конструкторской документации и Правилам.</w:t>
      </w:r>
    </w:p>
    <w:p>
      <w:pPr>
        <w:pStyle w:val="Normal"/>
        <w:autoSpaceDE w:val="false"/>
        <w:ind w:firstLine="720"/>
        <w:jc w:val="both"/>
        <w:rPr>
          <w:rFonts w:ascii="Arial" w:hAnsi="Arial" w:cs="Arial"/>
          <w:sz w:val="20"/>
          <w:szCs w:val="20"/>
        </w:rPr>
      </w:pPr>
      <w:bookmarkStart w:id="23" w:name="sub_32"/>
      <w:bookmarkStart w:id="24" w:name="sub_33"/>
      <w:bookmarkEnd w:id="23"/>
      <w:bookmarkEnd w:id="24"/>
      <w:r>
        <w:rPr>
          <w:rFonts w:cs="Arial" w:ascii="Arial" w:hAnsi="Arial"/>
          <w:sz w:val="20"/>
          <w:szCs w:val="20"/>
        </w:rPr>
        <w:t>3.3. Визуальный и измерительный контроль материалов (заготовок, полуфабрикатов, деталей) на стадии входного контроля, изготовления деталей и сборочных единиц и при подготовке их к сборке проводят с целью выявления деформаций, поверхностных трещин, расслоений, закатов, забоин, рисок, раковин и других несплошностей; проверки геометрических размеров заготовок, полуфабрикатов и деталей; проверки допустимости выявленных деформаций и поверхностных несплошностей.</w:t>
      </w:r>
    </w:p>
    <w:p>
      <w:pPr>
        <w:pStyle w:val="Normal"/>
        <w:autoSpaceDE w:val="false"/>
        <w:ind w:firstLine="720"/>
        <w:jc w:val="both"/>
        <w:rPr/>
      </w:pPr>
      <w:bookmarkStart w:id="25" w:name="sub_33"/>
      <w:bookmarkStart w:id="26" w:name="sub_34"/>
      <w:bookmarkEnd w:id="25"/>
      <w:bookmarkEnd w:id="26"/>
      <w:r>
        <w:rPr>
          <w:rFonts w:cs="Arial" w:ascii="Arial" w:hAnsi="Arial"/>
          <w:sz w:val="20"/>
          <w:szCs w:val="20"/>
        </w:rPr>
        <w:t>3.4. Визуальный и измерительный контроль на стадии входного контроля материалов (полуфабрикатов, заготовок, деталей) выполняют в соответствии с Программой (планом, инструкцией) входного контроля (</w:t>
      </w:r>
      <w:hyperlink w:anchor="sub_3000">
        <w:r>
          <w:rPr>
            <w:rStyle w:val="Style15"/>
            <w:rFonts w:cs="Arial" w:ascii="Arial" w:hAnsi="Arial"/>
            <w:sz w:val="20"/>
            <w:szCs w:val="20"/>
            <w:u w:val="single"/>
          </w:rPr>
          <w:t>приложение Б</w:t>
        </w:r>
      </w:hyperlink>
      <w:r>
        <w:rPr>
          <w:rFonts w:cs="Arial" w:ascii="Arial" w:hAnsi="Arial"/>
          <w:sz w:val="20"/>
          <w:szCs w:val="20"/>
        </w:rPr>
        <w:t>), которая разрабатывается организацией, выполняющей входной контроль. Программа (план, инструкция) входного контроля разрабатывается в соответствии с требованиями стандартов и отраслевых документов. В Программе (плане, инструкции) входного контроля должны быть указаны объекты контроля (заготовки, полуфабрикаты, детали), виды и объемы контроля, способы контроля, включая схемы выполнения замеров контролируемых параметров, нормативные показатели допустимых отклонений.</w:t>
      </w:r>
    </w:p>
    <w:p>
      <w:pPr>
        <w:pStyle w:val="Normal"/>
        <w:autoSpaceDE w:val="false"/>
        <w:ind w:firstLine="720"/>
        <w:jc w:val="both"/>
        <w:rPr/>
      </w:pPr>
      <w:bookmarkStart w:id="27" w:name="sub_34"/>
      <w:bookmarkStart w:id="28" w:name="sub_35"/>
      <w:bookmarkEnd w:id="27"/>
      <w:bookmarkEnd w:id="28"/>
      <w:r>
        <w:rPr>
          <w:rFonts w:cs="Arial" w:ascii="Arial" w:hAnsi="Arial"/>
          <w:sz w:val="20"/>
          <w:szCs w:val="20"/>
        </w:rPr>
        <w:t xml:space="preserve">3.5. Визуальный и измерительный контроль изготовления деталей и </w:t>
      </w:r>
      <w:hyperlink w:anchor="sub_208">
        <w:r>
          <w:rPr>
            <w:rStyle w:val="Style15"/>
            <w:rFonts w:cs="Arial" w:ascii="Arial" w:hAnsi="Arial"/>
            <w:sz w:val="20"/>
            <w:szCs w:val="20"/>
            <w:u w:val="single"/>
          </w:rPr>
          <w:t>сборочных единиц</w:t>
        </w:r>
      </w:hyperlink>
      <w:r>
        <w:rPr>
          <w:rFonts w:cs="Arial" w:ascii="Arial" w:hAnsi="Arial"/>
          <w:sz w:val="20"/>
          <w:szCs w:val="20"/>
        </w:rPr>
        <w:t>, подготовки их к сборке и сварке выполняют с целью подтверждения соответствия качества их изготовления и подготовки требованиям рабочих чертежей, технологии изготовления (технологии сборки, гиба и прочей производственно-технологической документации (далее ПТД), требованиям нормативной технической документации (далее НД), ТУ на изготовление и Правил.</w:t>
      </w:r>
    </w:p>
    <w:p>
      <w:pPr>
        <w:pStyle w:val="Normal"/>
        <w:autoSpaceDE w:val="false"/>
        <w:ind w:firstLine="720"/>
        <w:jc w:val="both"/>
        <w:rPr/>
      </w:pPr>
      <w:bookmarkStart w:id="29" w:name="sub_35"/>
      <w:bookmarkStart w:id="30" w:name="sub_36"/>
      <w:bookmarkEnd w:id="29"/>
      <w:bookmarkEnd w:id="30"/>
      <w:r>
        <w:rPr>
          <w:rFonts w:cs="Arial" w:ascii="Arial" w:hAnsi="Arial"/>
          <w:sz w:val="20"/>
          <w:szCs w:val="20"/>
        </w:rPr>
        <w:t xml:space="preserve">3.6. Визуальный и измерительный контроль при сборке свариваемых элементов (заготовок, полуфабрикатов, деталей) проводят с целью выявления и проверки обеспечения допустимых размеров зазоров, </w:t>
      </w:r>
      <w:hyperlink w:anchor="sub_244">
        <w:r>
          <w:rPr>
            <w:rStyle w:val="Style15"/>
            <w:rFonts w:cs="Arial" w:ascii="Arial" w:hAnsi="Arial"/>
            <w:sz w:val="20"/>
            <w:szCs w:val="20"/>
            <w:u w:val="single"/>
          </w:rPr>
          <w:t>смещений кромок</w:t>
        </w:r>
      </w:hyperlink>
      <w:r>
        <w:rPr>
          <w:rFonts w:cs="Arial" w:ascii="Arial" w:hAnsi="Arial"/>
          <w:sz w:val="20"/>
          <w:szCs w:val="20"/>
        </w:rPr>
        <w:t>, формы и размеров кромок и геометрического положения (излома или перпендикулярности) осей и поверхностей собранных элементов.</w:t>
      </w:r>
    </w:p>
    <w:p>
      <w:pPr>
        <w:pStyle w:val="Normal"/>
        <w:autoSpaceDE w:val="false"/>
        <w:ind w:firstLine="720"/>
        <w:jc w:val="both"/>
        <w:rPr>
          <w:rFonts w:ascii="Arial" w:hAnsi="Arial" w:cs="Arial"/>
          <w:sz w:val="20"/>
          <w:szCs w:val="20"/>
        </w:rPr>
      </w:pPr>
      <w:bookmarkStart w:id="31" w:name="sub_36"/>
      <w:bookmarkStart w:id="32" w:name="sub_37"/>
      <w:bookmarkEnd w:id="31"/>
      <w:bookmarkEnd w:id="32"/>
      <w:r>
        <w:rPr>
          <w:rFonts w:cs="Arial" w:ascii="Arial" w:hAnsi="Arial"/>
          <w:sz w:val="20"/>
          <w:szCs w:val="20"/>
        </w:rPr>
        <w:t>3.7. Визуальный и измерительный контроль качества сварных соединений (наплавок) в процессе сварки (наплавки) и готового сварного соединения (наплавки) выполняют с целью подтверждения их соответствия требованиям конструкторской документации, ПТД и/или НД и Правил.</w:t>
      </w:r>
    </w:p>
    <w:p>
      <w:pPr>
        <w:pStyle w:val="Normal"/>
        <w:autoSpaceDE w:val="false"/>
        <w:ind w:firstLine="720"/>
        <w:jc w:val="both"/>
        <w:rPr/>
      </w:pPr>
      <w:bookmarkStart w:id="33" w:name="sub_37"/>
      <w:bookmarkStart w:id="34" w:name="sub_38"/>
      <w:bookmarkEnd w:id="33"/>
      <w:bookmarkEnd w:id="34"/>
      <w:r>
        <w:rPr>
          <w:rFonts w:cs="Arial" w:ascii="Arial" w:hAnsi="Arial"/>
          <w:sz w:val="20"/>
          <w:szCs w:val="20"/>
        </w:rPr>
        <w:t xml:space="preserve">3.8. Визуальный и измерительный контроль выполненных сварных соединений (конструкций, узлов) проводят с целью выявления деформаций, поверхностных трещин, </w:t>
      </w:r>
      <w:hyperlink w:anchor="sub_336">
        <w:r>
          <w:rPr>
            <w:rStyle w:val="Style15"/>
            <w:rFonts w:cs="Arial" w:ascii="Arial" w:hAnsi="Arial"/>
            <w:sz w:val="20"/>
            <w:szCs w:val="20"/>
            <w:u w:val="single"/>
          </w:rPr>
          <w:t>подрезов</w:t>
        </w:r>
      </w:hyperlink>
      <w:r>
        <w:rPr>
          <w:rFonts w:cs="Arial" w:ascii="Arial" w:hAnsi="Arial"/>
          <w:sz w:val="20"/>
          <w:szCs w:val="20"/>
        </w:rPr>
        <w:t xml:space="preserve">, прожогов, </w:t>
      </w:r>
      <w:hyperlink w:anchor="sub_290">
        <w:r>
          <w:rPr>
            <w:rStyle w:val="Style15"/>
            <w:rFonts w:cs="Arial" w:ascii="Arial" w:hAnsi="Arial"/>
            <w:sz w:val="20"/>
            <w:szCs w:val="20"/>
            <w:u w:val="single"/>
          </w:rPr>
          <w:t>наплывов</w:t>
        </w:r>
      </w:hyperlink>
      <w:r>
        <w:rPr>
          <w:rFonts w:cs="Arial" w:ascii="Arial" w:hAnsi="Arial"/>
          <w:sz w:val="20"/>
          <w:szCs w:val="20"/>
        </w:rPr>
        <w:t xml:space="preserve">, кратеров, </w:t>
      </w:r>
      <w:hyperlink w:anchor="sub_273">
        <w:r>
          <w:rPr>
            <w:rStyle w:val="Style15"/>
            <w:rFonts w:cs="Arial" w:ascii="Arial" w:hAnsi="Arial"/>
            <w:sz w:val="20"/>
            <w:szCs w:val="20"/>
            <w:u w:val="single"/>
          </w:rPr>
          <w:t>свищей</w:t>
        </w:r>
      </w:hyperlink>
      <w:r>
        <w:rPr>
          <w:rFonts w:cs="Arial" w:ascii="Arial" w:hAnsi="Arial"/>
          <w:sz w:val="20"/>
          <w:szCs w:val="20"/>
        </w:rPr>
        <w:t xml:space="preserve">, пор, раковин и других несплошностей и дефектов формы швов; проверки геометрических размеров </w:t>
      </w:r>
      <w:hyperlink w:anchor="sub_216">
        <w:r>
          <w:rPr>
            <w:rStyle w:val="Style15"/>
            <w:rFonts w:cs="Arial" w:ascii="Arial" w:hAnsi="Arial"/>
            <w:sz w:val="20"/>
            <w:szCs w:val="20"/>
            <w:u w:val="single"/>
          </w:rPr>
          <w:t>сварных швов</w:t>
        </w:r>
      </w:hyperlink>
      <w:r>
        <w:rPr>
          <w:rFonts w:cs="Arial" w:ascii="Arial" w:hAnsi="Arial"/>
          <w:sz w:val="20"/>
          <w:szCs w:val="20"/>
        </w:rPr>
        <w:t xml:space="preserve"> и допустимости выявленных деформаций, поверхностных несплошностей и дефектов формы сварных швов.</w:t>
      </w:r>
    </w:p>
    <w:p>
      <w:pPr>
        <w:pStyle w:val="Normal"/>
        <w:autoSpaceDE w:val="false"/>
        <w:ind w:firstLine="720"/>
        <w:jc w:val="both"/>
        <w:rPr/>
      </w:pPr>
      <w:bookmarkStart w:id="35" w:name="sub_38"/>
      <w:bookmarkStart w:id="36" w:name="sub_39"/>
      <w:bookmarkEnd w:id="35"/>
      <w:bookmarkEnd w:id="36"/>
      <w:r>
        <w:rPr>
          <w:rFonts w:cs="Arial" w:ascii="Arial" w:hAnsi="Arial"/>
          <w:sz w:val="20"/>
          <w:szCs w:val="20"/>
        </w:rPr>
        <w:t xml:space="preserve">3.9. Визуальный и измерительный контроль качества исправления дефектных участков в материале, сварных соединениях и наплавках выполняют с целью подтверждения полноты удаления </w:t>
      </w:r>
      <w:hyperlink w:anchor="sub_204">
        <w:r>
          <w:rPr>
            <w:rStyle w:val="Style15"/>
            <w:rFonts w:cs="Arial" w:ascii="Arial" w:hAnsi="Arial"/>
            <w:sz w:val="20"/>
            <w:szCs w:val="20"/>
            <w:u w:val="single"/>
          </w:rPr>
          <w:t>дефекта</w:t>
        </w:r>
      </w:hyperlink>
      <w:r>
        <w:rPr>
          <w:rFonts w:cs="Arial" w:ascii="Arial" w:hAnsi="Arial"/>
          <w:sz w:val="20"/>
          <w:szCs w:val="20"/>
        </w:rPr>
        <w:t>, проверки соответствия формы и размеров выборки дефектного участка и качества заварки выборок (в случаях, когда выборка подлежит заварке) требованиям ПТД, НД и Правил.</w:t>
      </w:r>
    </w:p>
    <w:p>
      <w:pPr>
        <w:pStyle w:val="Normal"/>
        <w:autoSpaceDE w:val="false"/>
        <w:ind w:firstLine="720"/>
        <w:jc w:val="both"/>
        <w:rPr>
          <w:rFonts w:ascii="Arial" w:hAnsi="Arial" w:cs="Arial"/>
          <w:sz w:val="20"/>
          <w:szCs w:val="20"/>
        </w:rPr>
      </w:pPr>
      <w:bookmarkStart w:id="37" w:name="sub_39"/>
      <w:bookmarkStart w:id="38" w:name="sub_310"/>
      <w:bookmarkEnd w:id="37"/>
      <w:bookmarkEnd w:id="38"/>
      <w:r>
        <w:rPr>
          <w:rFonts w:cs="Arial" w:ascii="Arial" w:hAnsi="Arial"/>
          <w:sz w:val="20"/>
          <w:szCs w:val="20"/>
        </w:rPr>
        <w:t>3.10. Визуальный и измерительный контроль технических устройств и сооружений в процессе эксплуатации проводят с целью выявления изменений их формы, поверхностных дефектов в материале и сварных соединениях (наплавках), образовавшихся в процессе эксплуатации (трещин, коррозионных и эрозионных повреждений, деформаций и пр.).</w:t>
      </w:r>
    </w:p>
    <w:p>
      <w:pPr>
        <w:pStyle w:val="Normal"/>
        <w:autoSpaceDE w:val="false"/>
        <w:ind w:firstLine="720"/>
        <w:jc w:val="both"/>
        <w:rPr/>
      </w:pPr>
      <w:bookmarkStart w:id="39" w:name="sub_310"/>
      <w:bookmarkStart w:id="40" w:name="sub_311"/>
      <w:bookmarkEnd w:id="39"/>
      <w:bookmarkEnd w:id="40"/>
      <w:r>
        <w:rPr>
          <w:rFonts w:cs="Arial" w:ascii="Arial" w:hAnsi="Arial"/>
          <w:sz w:val="20"/>
          <w:szCs w:val="20"/>
        </w:rPr>
        <w:t>3.11. Визуальный и измерительный контроль при изготовлении (строительстве, монтаже, ремонте и реконструкции) технических устройств и сооружений выполняют в соответствии с требованиями Технологической карты контроля и (или) Карт (схем) операционного контроля (</w:t>
      </w:r>
      <w:hyperlink w:anchor="sub_4000">
        <w:r>
          <w:rPr>
            <w:rStyle w:val="Style15"/>
            <w:rFonts w:cs="Arial" w:ascii="Arial" w:hAnsi="Arial"/>
            <w:sz w:val="20"/>
            <w:szCs w:val="20"/>
            <w:u w:val="single"/>
          </w:rPr>
          <w:t>приложения В</w:t>
        </w:r>
      </w:hyperlink>
      <w:r>
        <w:rPr>
          <w:rFonts w:cs="Arial" w:ascii="Arial" w:hAnsi="Arial"/>
          <w:sz w:val="20"/>
          <w:szCs w:val="20"/>
        </w:rPr>
        <w:t xml:space="preserve">, </w:t>
      </w:r>
      <w:hyperlink w:anchor="sub_5000">
        <w:r>
          <w:rPr>
            <w:rStyle w:val="Style15"/>
            <w:rFonts w:cs="Arial" w:ascii="Arial" w:hAnsi="Arial"/>
            <w:sz w:val="20"/>
            <w:szCs w:val="20"/>
            <w:u w:val="single"/>
          </w:rPr>
          <w:t>Г</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41" w:name="sub_311"/>
      <w:bookmarkEnd w:id="41"/>
      <w:r>
        <w:rPr>
          <w:rFonts w:cs="Arial" w:ascii="Arial" w:hAnsi="Arial"/>
          <w:sz w:val="20"/>
          <w:szCs w:val="20"/>
        </w:rPr>
        <w:t>В указанных картах приводятся контролируемые параметры, последовательность контроля, объемы контроля, средства контроля, схемы выполнения замеров контролируемых параметров и нормы оценки результатов контроля. Технологические карты и карты операционного контроля разрабатываются организацией, выполняющей контроль, либо специализированной организацией, выполняющей проектно-технологическую подготовку производства работ по контролю.</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sz w:val="20"/>
          <w:szCs w:val="20"/>
        </w:rPr>
        <w:t>Примечание:</w:t>
      </w:r>
      <w:r>
        <w:rPr>
          <w:rFonts w:cs="Arial" w:ascii="Arial" w:hAnsi="Arial"/>
          <w:sz w:val="20"/>
          <w:szCs w:val="20"/>
        </w:rPr>
        <w:t xml:space="preserve"> Допускается разработку настоящих документов производить в составе ПТД.</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42" w:name="sub_312"/>
      <w:bookmarkEnd w:id="42"/>
      <w:r>
        <w:rPr>
          <w:rFonts w:cs="Arial" w:ascii="Arial" w:hAnsi="Arial"/>
          <w:sz w:val="20"/>
          <w:szCs w:val="20"/>
        </w:rPr>
        <w:t xml:space="preserve">3.12. Визуальный и измерительный контроль при оценке состояния материала и </w:t>
      </w:r>
      <w:hyperlink w:anchor="sub_209">
        <w:r>
          <w:rPr>
            <w:rStyle w:val="Style15"/>
            <w:rFonts w:cs="Arial" w:ascii="Arial" w:hAnsi="Arial"/>
            <w:sz w:val="20"/>
            <w:szCs w:val="20"/>
            <w:u w:val="single"/>
          </w:rPr>
          <w:t>сварных соединений</w:t>
        </w:r>
      </w:hyperlink>
      <w:r>
        <w:rPr>
          <w:rFonts w:cs="Arial" w:ascii="Arial" w:hAnsi="Arial"/>
          <w:sz w:val="20"/>
          <w:szCs w:val="20"/>
        </w:rPr>
        <w:t xml:space="preserve"> в процессе эксплуатации технических устройств и сооружений выполняют в соответствии с требованиями руководящих документов (методических указаний) по оценке (экспертизе) конкретных технических устройств и сооружений. При этом визуальный и измерительный контроль может выполняться в соответствии с Картами (схемами) визуального и измерительного контроля, которые разрабатываются в составе Программы технического диагностирования (освидетельствования). В картах (схемах) указываются места проведения контроля на конкретном техническом устройстве, сооружении, схемы контроля, средства измерения контролируемого параметра, нормы оценки качества, приводятся бланки регистрации результатов контроля.</w:t>
      </w:r>
    </w:p>
    <w:p>
      <w:pPr>
        <w:pStyle w:val="Normal"/>
        <w:autoSpaceDE w:val="false"/>
        <w:ind w:firstLine="720"/>
        <w:jc w:val="both"/>
        <w:rPr>
          <w:rFonts w:ascii="Arial" w:hAnsi="Arial" w:cs="Arial"/>
          <w:sz w:val="20"/>
          <w:szCs w:val="20"/>
        </w:rPr>
      </w:pPr>
      <w:bookmarkStart w:id="43" w:name="sub_312"/>
      <w:bookmarkStart w:id="44" w:name="sub_313"/>
      <w:bookmarkEnd w:id="43"/>
      <w:bookmarkEnd w:id="44"/>
      <w:r>
        <w:rPr>
          <w:rFonts w:cs="Arial" w:ascii="Arial" w:hAnsi="Arial"/>
          <w:sz w:val="20"/>
          <w:szCs w:val="20"/>
        </w:rPr>
        <w:t>3.13. Визуальный и измерительный контроль следует проводить всех доступных для этого поверхностей полуфабрикатов, заготовок, деталей, сборочных единиц, изделий.</w:t>
      </w:r>
    </w:p>
    <w:p>
      <w:pPr>
        <w:pStyle w:val="Normal"/>
        <w:autoSpaceDE w:val="false"/>
        <w:ind w:firstLine="720"/>
        <w:jc w:val="both"/>
        <w:rPr>
          <w:rFonts w:ascii="Arial" w:hAnsi="Arial" w:cs="Arial"/>
          <w:sz w:val="20"/>
          <w:szCs w:val="20"/>
        </w:rPr>
      </w:pPr>
      <w:bookmarkStart w:id="45" w:name="sub_313"/>
      <w:bookmarkStart w:id="46" w:name="sub_314"/>
      <w:bookmarkEnd w:id="45"/>
      <w:bookmarkEnd w:id="46"/>
      <w:r>
        <w:rPr>
          <w:rFonts w:cs="Arial" w:ascii="Arial" w:hAnsi="Arial"/>
          <w:sz w:val="20"/>
          <w:szCs w:val="20"/>
        </w:rPr>
        <w:t>3.14. Визуальный и измерительный контроль проводят невооруженным глазом и (или) с применением визуально-оптических приборов до 20-кратного увеличения (луп, микроскопов, эндоскопов, зеркал и др.). При контроле материала и сварных соединений (наплавок) при изготовлении (строительстве, монтаже, ремонте и реконструкции) технических устройств и сооружений используют лупы с 2-7 кратным увеличением, а при оценке состояния технических устройств и сооружений в процессе их эксплуатации - лупы до 20-кратного увеличения.</w:t>
      </w:r>
    </w:p>
    <w:p>
      <w:pPr>
        <w:pStyle w:val="Normal"/>
        <w:autoSpaceDE w:val="false"/>
        <w:ind w:firstLine="720"/>
        <w:jc w:val="both"/>
        <w:rPr>
          <w:rFonts w:ascii="Arial" w:hAnsi="Arial" w:cs="Arial"/>
          <w:sz w:val="20"/>
          <w:szCs w:val="20"/>
        </w:rPr>
      </w:pPr>
      <w:bookmarkStart w:id="47" w:name="sub_314"/>
      <w:bookmarkStart w:id="48" w:name="sub_315"/>
      <w:bookmarkEnd w:id="47"/>
      <w:bookmarkEnd w:id="48"/>
      <w:r>
        <w:rPr>
          <w:rFonts w:cs="Arial" w:ascii="Arial" w:hAnsi="Arial"/>
          <w:sz w:val="20"/>
          <w:szCs w:val="20"/>
        </w:rPr>
        <w:t>3.15. Визуальный и измерительный контроль выполняют до проведения контроля материалов и сварных соединений (наплавок) другими методами неразрушающего контроля, а также после устранения дефектов.</w:t>
      </w:r>
    </w:p>
    <w:p>
      <w:pPr>
        <w:pStyle w:val="Normal"/>
        <w:autoSpaceDE w:val="false"/>
        <w:ind w:firstLine="720"/>
        <w:jc w:val="both"/>
        <w:rPr>
          <w:rFonts w:ascii="Arial" w:hAnsi="Arial" w:cs="Arial"/>
          <w:sz w:val="20"/>
          <w:szCs w:val="20"/>
        </w:rPr>
      </w:pPr>
      <w:bookmarkStart w:id="49" w:name="sub_315"/>
      <w:bookmarkStart w:id="50" w:name="sub_316"/>
      <w:bookmarkEnd w:id="49"/>
      <w:bookmarkEnd w:id="50"/>
      <w:r>
        <w:rPr>
          <w:rFonts w:cs="Arial" w:ascii="Arial" w:hAnsi="Arial"/>
          <w:sz w:val="20"/>
          <w:szCs w:val="20"/>
        </w:rPr>
        <w:t>3.16. Поверхности материалов и сварных соединений (наплавок) перед контролем очищаются от влаги, шлака, брызг металла, ржавчины и других загрязнений, препятствующих проведению контроля.</w:t>
      </w:r>
    </w:p>
    <w:p>
      <w:pPr>
        <w:pStyle w:val="Normal"/>
        <w:autoSpaceDE w:val="false"/>
        <w:ind w:firstLine="720"/>
        <w:jc w:val="both"/>
        <w:rPr/>
      </w:pPr>
      <w:bookmarkStart w:id="51" w:name="sub_316"/>
      <w:bookmarkStart w:id="52" w:name="sub_317"/>
      <w:bookmarkEnd w:id="51"/>
      <w:bookmarkEnd w:id="52"/>
      <w:r>
        <w:rPr>
          <w:rFonts w:cs="Arial" w:ascii="Arial" w:hAnsi="Arial"/>
          <w:sz w:val="20"/>
          <w:szCs w:val="20"/>
        </w:rPr>
        <w:t xml:space="preserve">3.17. Измерения проводят после </w:t>
      </w:r>
      <w:hyperlink w:anchor="sub_201">
        <w:r>
          <w:rPr>
            <w:rStyle w:val="Style15"/>
            <w:rFonts w:cs="Arial" w:ascii="Arial" w:hAnsi="Arial"/>
            <w:sz w:val="20"/>
            <w:szCs w:val="20"/>
            <w:u w:val="single"/>
          </w:rPr>
          <w:t>визуального контроля</w:t>
        </w:r>
      </w:hyperlink>
      <w:r>
        <w:rPr>
          <w:rFonts w:cs="Arial" w:ascii="Arial" w:hAnsi="Arial"/>
          <w:sz w:val="20"/>
          <w:szCs w:val="20"/>
        </w:rPr>
        <w:t xml:space="preserve"> или одновременно с ним. Измерения деталей, подготовленных под сварку, проводятся до их сборки.</w:t>
      </w:r>
    </w:p>
    <w:p>
      <w:pPr>
        <w:pStyle w:val="Normal"/>
        <w:autoSpaceDE w:val="false"/>
        <w:ind w:firstLine="720"/>
        <w:jc w:val="both"/>
        <w:rPr>
          <w:rFonts w:ascii="Arial" w:hAnsi="Arial" w:cs="Arial"/>
          <w:sz w:val="20"/>
          <w:szCs w:val="20"/>
        </w:rPr>
      </w:pPr>
      <w:bookmarkStart w:id="53" w:name="sub_317"/>
      <w:bookmarkStart w:id="54" w:name="sub_318"/>
      <w:bookmarkEnd w:id="53"/>
      <w:bookmarkEnd w:id="54"/>
      <w:r>
        <w:rPr>
          <w:rFonts w:cs="Arial" w:ascii="Arial" w:hAnsi="Arial"/>
          <w:sz w:val="20"/>
          <w:szCs w:val="20"/>
        </w:rPr>
        <w:t>3.18. Визуальный и измерительный контроль материалов, сварных соединений (наплавок), подлежащих термической обработке, производят до и после указанной операции. Если контролируемая деталь, конструкция или узел подлежит полной термической обработке (нормализации или закалке с последующим отпуском), контроль проводят после ее выполнения.</w:t>
      </w:r>
    </w:p>
    <w:p>
      <w:pPr>
        <w:pStyle w:val="Normal"/>
        <w:autoSpaceDE w:val="false"/>
        <w:ind w:firstLine="720"/>
        <w:jc w:val="both"/>
        <w:rPr/>
      </w:pPr>
      <w:bookmarkStart w:id="55" w:name="sub_318"/>
      <w:bookmarkStart w:id="56" w:name="sub_319"/>
      <w:bookmarkEnd w:id="55"/>
      <w:bookmarkEnd w:id="56"/>
      <w:r>
        <w:rPr>
          <w:rFonts w:cs="Arial" w:ascii="Arial" w:hAnsi="Arial"/>
          <w:sz w:val="20"/>
          <w:szCs w:val="20"/>
        </w:rPr>
        <w:t xml:space="preserve">3.19. Визуальный и измерительный контроль материалов _ и сварных соединений, подлежащих механической обработке, в том числе с удалением </w:t>
      </w:r>
      <w:hyperlink w:anchor="sub_228">
        <w:r>
          <w:rPr>
            <w:rStyle w:val="Style15"/>
            <w:rFonts w:cs="Arial" w:ascii="Arial" w:hAnsi="Arial"/>
            <w:sz w:val="20"/>
            <w:szCs w:val="20"/>
            <w:u w:val="single"/>
          </w:rPr>
          <w:t>валика</w:t>
        </w:r>
      </w:hyperlink>
      <w:r>
        <w:rPr>
          <w:rFonts w:cs="Arial" w:ascii="Arial" w:hAnsi="Arial"/>
          <w:sz w:val="20"/>
          <w:szCs w:val="20"/>
        </w:rPr>
        <w:t xml:space="preserve"> усиления шва, или деформированию, проводят до и после указанных операций.</w:t>
      </w:r>
    </w:p>
    <w:p>
      <w:pPr>
        <w:pStyle w:val="Normal"/>
        <w:autoSpaceDE w:val="false"/>
        <w:ind w:firstLine="720"/>
        <w:jc w:val="both"/>
        <w:rPr>
          <w:rFonts w:ascii="Arial" w:hAnsi="Arial" w:cs="Arial"/>
          <w:sz w:val="20"/>
          <w:szCs w:val="20"/>
        </w:rPr>
      </w:pPr>
      <w:bookmarkStart w:id="57" w:name="sub_319"/>
      <w:bookmarkStart w:id="58" w:name="sub_320"/>
      <w:bookmarkEnd w:id="57"/>
      <w:bookmarkEnd w:id="58"/>
      <w:r>
        <w:rPr>
          <w:rFonts w:cs="Arial" w:ascii="Arial" w:hAnsi="Arial"/>
          <w:sz w:val="20"/>
          <w:szCs w:val="20"/>
        </w:rPr>
        <w:t>3.20. При визуальном и измерительном контроле сварных соединений контролируемая зона должна включать в себя поверхность металла шва, а также примыкающие к нему участки материала в обе стороны от шва шириной:</w:t>
      </w:r>
    </w:p>
    <w:p>
      <w:pPr>
        <w:pStyle w:val="Normal"/>
        <w:autoSpaceDE w:val="false"/>
        <w:ind w:firstLine="720"/>
        <w:jc w:val="both"/>
        <w:rPr/>
      </w:pPr>
      <w:bookmarkStart w:id="59" w:name="sub_320"/>
      <w:bookmarkEnd w:id="59"/>
      <w:r>
        <w:rPr>
          <w:rFonts w:cs="Arial" w:ascii="Arial" w:hAnsi="Arial"/>
          <w:sz w:val="20"/>
          <w:szCs w:val="20"/>
        </w:rPr>
        <w:t xml:space="preserve">не менее 5 мм - для </w:t>
      </w:r>
      <w:hyperlink w:anchor="sub_211">
        <w:r>
          <w:rPr>
            <w:rStyle w:val="Style15"/>
            <w:rFonts w:cs="Arial" w:ascii="Arial" w:hAnsi="Arial"/>
            <w:sz w:val="20"/>
            <w:szCs w:val="20"/>
            <w:u w:val="single"/>
          </w:rPr>
          <w:t>стыковых соединений</w:t>
        </w:r>
      </w:hyperlink>
      <w:r>
        <w:rPr>
          <w:rFonts w:cs="Arial" w:ascii="Arial" w:hAnsi="Arial"/>
          <w:sz w:val="20"/>
          <w:szCs w:val="20"/>
        </w:rPr>
        <w:t xml:space="preserve">, выполненных дуговой и электронно-лучевой сваркой, электроконтактной сваркой оплавлением, сваркой встык нагретым элементом при </w:t>
      </w:r>
      <w:hyperlink w:anchor="sub_233">
        <w:r>
          <w:rPr>
            <w:rStyle w:val="Style15"/>
            <w:rFonts w:cs="Arial" w:ascii="Arial" w:hAnsi="Arial"/>
            <w:sz w:val="20"/>
            <w:szCs w:val="20"/>
            <w:u w:val="single"/>
          </w:rPr>
          <w:t>номинальной толщине сваренных деталей</w:t>
        </w:r>
      </w:hyperlink>
      <w:r>
        <w:rPr>
          <w:rFonts w:cs="Arial" w:ascii="Arial" w:hAnsi="Arial"/>
          <w:sz w:val="20"/>
          <w:szCs w:val="20"/>
        </w:rPr>
        <w:t xml:space="preserve"> до 5 мм включительно;</w:t>
      </w:r>
    </w:p>
    <w:p>
      <w:pPr>
        <w:pStyle w:val="Normal"/>
        <w:autoSpaceDE w:val="false"/>
        <w:ind w:firstLine="720"/>
        <w:jc w:val="both"/>
        <w:rPr>
          <w:rFonts w:ascii="Arial" w:hAnsi="Arial" w:cs="Arial"/>
          <w:sz w:val="20"/>
          <w:szCs w:val="20"/>
        </w:rPr>
      </w:pPr>
      <w:r>
        <w:rPr>
          <w:rFonts w:cs="Arial" w:ascii="Arial" w:hAnsi="Arial"/>
          <w:sz w:val="20"/>
          <w:szCs w:val="20"/>
        </w:rPr>
        <w:t>не менее номинальной толщины стенки детали - для стыковых соединений, выполненных дуговой и электронно-лучевой сваркой, электроконтактной сваркой оплавлением, сваркой встык нагретым элементом при номинальной толщине сваренных деталей свыше 5 до 20 мм;</w:t>
      </w:r>
    </w:p>
    <w:p>
      <w:pPr>
        <w:pStyle w:val="Normal"/>
        <w:autoSpaceDE w:val="false"/>
        <w:ind w:firstLine="720"/>
        <w:jc w:val="both"/>
        <w:rPr/>
      </w:pPr>
      <w:r>
        <w:rPr>
          <w:rFonts w:cs="Arial" w:ascii="Arial" w:hAnsi="Arial"/>
          <w:sz w:val="20"/>
          <w:szCs w:val="20"/>
        </w:rPr>
        <w:t xml:space="preserve">не менее 20 мм - для стыковых соединений, выполненных дуговой и электронно-лучевой сваркой, электроконтактной сваркой оплавлением, сваркой встык нагретым элементом при номинальной толщине сваренных деталей свыше 20 мм, а также для стыковых и </w:t>
      </w:r>
      <w:hyperlink w:anchor="sub_212">
        <w:r>
          <w:rPr>
            <w:rStyle w:val="Style15"/>
            <w:rFonts w:cs="Arial" w:ascii="Arial" w:hAnsi="Arial"/>
            <w:sz w:val="20"/>
            <w:szCs w:val="20"/>
            <w:u w:val="single"/>
          </w:rPr>
          <w:t>угловых соединений</w:t>
        </w:r>
      </w:hyperlink>
      <w:r>
        <w:rPr>
          <w:rFonts w:cs="Arial" w:ascii="Arial" w:hAnsi="Arial"/>
          <w:sz w:val="20"/>
          <w:szCs w:val="20"/>
        </w:rPr>
        <w:t>, выполненных газовой сваркой, независимо от номинальной толщины стенки сваренных деталей и при ремонте дефектных участков в сварных соединениях;</w:t>
      </w:r>
    </w:p>
    <w:p>
      <w:pPr>
        <w:pStyle w:val="Normal"/>
        <w:autoSpaceDE w:val="false"/>
        <w:ind w:firstLine="720"/>
        <w:jc w:val="both"/>
        <w:rPr>
          <w:rFonts w:ascii="Arial" w:hAnsi="Arial" w:cs="Arial"/>
          <w:sz w:val="20"/>
          <w:szCs w:val="20"/>
        </w:rPr>
      </w:pPr>
      <w:r>
        <w:rPr>
          <w:rFonts w:cs="Arial" w:ascii="Arial" w:hAnsi="Arial"/>
          <w:sz w:val="20"/>
          <w:szCs w:val="20"/>
        </w:rPr>
        <w:t>не менее 5 мм (независимо от номинальной толщины сваренных деталей) - для угловых, тавровых, торцевых и нахлесточных сварных соединений и соединений вварки труб в трубные доски, выполненных дуговой и электроннолучевой сваркой;</w:t>
      </w:r>
    </w:p>
    <w:p>
      <w:pPr>
        <w:pStyle w:val="Normal"/>
        <w:autoSpaceDE w:val="false"/>
        <w:ind w:firstLine="720"/>
        <w:jc w:val="both"/>
        <w:rPr/>
      </w:pPr>
      <w:r>
        <w:rPr>
          <w:rFonts w:cs="Arial" w:ascii="Arial" w:hAnsi="Arial"/>
          <w:sz w:val="20"/>
          <w:szCs w:val="20"/>
        </w:rPr>
        <w:t xml:space="preserve">не менее 50 мм (независимо от номинальной толщины сваренных деталей) для </w:t>
      </w:r>
      <w:hyperlink w:anchor="sub_209">
        <w:r>
          <w:rPr>
            <w:rStyle w:val="Style15"/>
            <w:rFonts w:cs="Arial" w:ascii="Arial" w:hAnsi="Arial"/>
            <w:sz w:val="20"/>
            <w:szCs w:val="20"/>
            <w:u w:val="single"/>
          </w:rPr>
          <w:t>сварных соединений</w:t>
        </w:r>
      </w:hyperlink>
      <w:r>
        <w:rPr>
          <w:rFonts w:cs="Arial" w:ascii="Arial" w:hAnsi="Arial"/>
          <w:sz w:val="20"/>
          <w:szCs w:val="20"/>
        </w:rPr>
        <w:t>, выполненных электрошлаковой сваркой.</w:t>
      </w:r>
    </w:p>
    <w:p>
      <w:pPr>
        <w:pStyle w:val="Normal"/>
        <w:autoSpaceDE w:val="false"/>
        <w:ind w:firstLine="720"/>
        <w:jc w:val="both"/>
        <w:rPr>
          <w:rFonts w:ascii="Arial" w:hAnsi="Arial" w:cs="Arial"/>
          <w:sz w:val="20"/>
          <w:szCs w:val="20"/>
        </w:rPr>
      </w:pPr>
      <w:bookmarkStart w:id="60" w:name="sub_321"/>
      <w:bookmarkEnd w:id="60"/>
      <w:r>
        <w:rPr>
          <w:rFonts w:cs="Arial" w:ascii="Arial" w:hAnsi="Arial"/>
          <w:sz w:val="20"/>
          <w:szCs w:val="20"/>
        </w:rPr>
        <w:t>3.21. Дефекты, выявленные при визуальном и измерительном контроле, должны быть устранены до выполнения последующей технологической операции или до приемки объекта контроля. Устранение выявленных дефектов должно выполняться в соответствии с требованиями ПТД. Если дефекты, выявленные при визуальном и измерительном контроле, не препятствуют дальнейшему применению других видов (методов) неразрушающего контроля, эти дефекты могут быть устранены после завершения контроля другими видами (методами) контроля.</w:t>
      </w:r>
    </w:p>
    <w:p>
      <w:pPr>
        <w:pStyle w:val="Normal"/>
        <w:autoSpaceDE w:val="false"/>
        <w:jc w:val="both"/>
        <w:rPr>
          <w:rFonts w:ascii="Courier New" w:hAnsi="Courier New" w:cs="Courier New"/>
          <w:sz w:val="20"/>
          <w:szCs w:val="20"/>
        </w:rPr>
      </w:pPr>
      <w:bookmarkStart w:id="61" w:name="sub_321"/>
      <w:bookmarkStart w:id="62" w:name="sub_321"/>
      <w:bookmarkEnd w:id="62"/>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63" w:name="sub_1400"/>
      <w:bookmarkEnd w:id="63"/>
      <w:r>
        <w:rPr>
          <w:rFonts w:cs="Arial" w:ascii="Arial" w:hAnsi="Arial"/>
          <w:b/>
          <w:bCs/>
          <w:sz w:val="20"/>
          <w:szCs w:val="20"/>
        </w:rPr>
        <w:t>IV. Квалификация персонала</w:t>
      </w:r>
    </w:p>
    <w:p>
      <w:pPr>
        <w:pStyle w:val="Normal"/>
        <w:autoSpaceDE w:val="false"/>
        <w:jc w:val="both"/>
        <w:rPr>
          <w:rFonts w:ascii="Courier New" w:hAnsi="Courier New" w:cs="Courier New"/>
          <w:b/>
          <w:b/>
          <w:bCs/>
          <w:sz w:val="20"/>
          <w:szCs w:val="20"/>
        </w:rPr>
      </w:pPr>
      <w:bookmarkStart w:id="64" w:name="sub_1400"/>
      <w:bookmarkStart w:id="65" w:name="sub_1400"/>
      <w:bookmarkEnd w:id="65"/>
      <w:r>
        <w:rPr>
          <w:rFonts w:cs="Courier New" w:ascii="Courier New" w:hAnsi="Courier New"/>
          <w:b/>
          <w:bCs/>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Специалисты, осуществляющие визуальный и измерительный контроль, должны быть аттестованы в соответствии с Правилами аттестации персонала в области неразрушающего контроля (ПБ 03-440-02), утвержденными постановлением Госгортехнадзора России от 02.06.00 N 29, зарегистрированным Минюстом России 25.07.00 N 2324.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sz w:val="20"/>
          <w:szCs w:val="20"/>
        </w:rPr>
      </w:pPr>
      <w:bookmarkStart w:id="66" w:name="sub_220946240"/>
      <w:bookmarkEnd w:id="66"/>
      <w:r>
        <w:rPr>
          <w:rFonts w:cs="Arial" w:ascii="Arial" w:hAnsi="Arial"/>
          <w:i/>
          <w:iCs/>
          <w:sz w:val="20"/>
          <w:szCs w:val="20"/>
        </w:rPr>
        <w:t>По-видимому, в тексте предыдущего абзаца допущена опечатка. Постановлением Госгортехнадзора РФ от 2 июня 2000 г. N 29 утверждены Правила аттестации и основных требований к лабораториям неразрушающего контроля (ПБ 03-372-00), а Правила аттестации персонала в области неразрушающего контроля (ПБ 03-440-02) утверждены постановлением Госгортехнадзора России от 23 января 2002 г. N 3</w:t>
      </w:r>
    </w:p>
    <w:p>
      <w:pPr>
        <w:pStyle w:val="Normal"/>
        <w:autoSpaceDE w:val="false"/>
        <w:jc w:val="both"/>
        <w:rPr>
          <w:rFonts w:ascii="Arial" w:hAnsi="Arial" w:cs="Arial"/>
          <w:i/>
          <w:i/>
          <w:iCs/>
          <w:sz w:val="20"/>
          <w:szCs w:val="20"/>
        </w:rPr>
      </w:pPr>
      <w:bookmarkStart w:id="67" w:name="sub_220946240"/>
      <w:bookmarkStart w:id="68" w:name="sub_220946240"/>
      <w:bookmarkEnd w:id="68"/>
      <w:r>
        <w:rPr>
          <w:rFonts w:cs="Arial" w:ascii="Arial" w:hAnsi="Arial"/>
          <w:i/>
          <w:iCs/>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69" w:name="sub_1500"/>
      <w:bookmarkEnd w:id="69"/>
      <w:r>
        <w:rPr>
          <w:rFonts w:cs="Arial" w:ascii="Arial" w:hAnsi="Arial"/>
          <w:b/>
          <w:bCs/>
          <w:sz w:val="20"/>
          <w:szCs w:val="20"/>
        </w:rPr>
        <w:t>V. Требования к средствам визуального и измерительного контроля</w:t>
      </w:r>
      <w:hyperlink w:anchor="sub_901">
        <w:r>
          <w:rPr>
            <w:rStyle w:val="Style15"/>
            <w:rFonts w:cs="Arial" w:ascii="Arial" w:hAnsi="Arial"/>
            <w:b/>
            <w:bCs/>
            <w:sz w:val="20"/>
            <w:szCs w:val="20"/>
            <w:u w:val="single"/>
          </w:rPr>
          <w:t>*</w:t>
        </w:r>
      </w:hyperlink>
    </w:p>
    <w:p>
      <w:pPr>
        <w:pStyle w:val="Normal"/>
        <w:autoSpaceDE w:val="false"/>
        <w:jc w:val="both"/>
        <w:rPr>
          <w:rFonts w:ascii="Courier New" w:hAnsi="Courier New" w:cs="Courier New"/>
          <w:b/>
          <w:b/>
          <w:bCs/>
          <w:sz w:val="20"/>
          <w:szCs w:val="20"/>
        </w:rPr>
      </w:pPr>
      <w:bookmarkStart w:id="70" w:name="sub_1500"/>
      <w:bookmarkStart w:id="71" w:name="sub_1500"/>
      <w:bookmarkEnd w:id="71"/>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72" w:name="sub_501"/>
      <w:bookmarkEnd w:id="72"/>
      <w:r>
        <w:rPr>
          <w:rFonts w:cs="Arial" w:ascii="Arial" w:hAnsi="Arial"/>
          <w:sz w:val="20"/>
          <w:szCs w:val="20"/>
        </w:rPr>
        <w:t>5.1. При визуальном и измерительном контроле применяют:</w:t>
      </w:r>
    </w:p>
    <w:p>
      <w:pPr>
        <w:pStyle w:val="Normal"/>
        <w:autoSpaceDE w:val="false"/>
        <w:ind w:firstLine="720"/>
        <w:jc w:val="both"/>
        <w:rPr>
          <w:rFonts w:ascii="Arial" w:hAnsi="Arial" w:cs="Arial"/>
          <w:sz w:val="20"/>
          <w:szCs w:val="20"/>
        </w:rPr>
      </w:pPr>
      <w:bookmarkStart w:id="73" w:name="sub_501"/>
      <w:bookmarkEnd w:id="73"/>
      <w:r>
        <w:rPr>
          <w:rFonts w:cs="Arial" w:ascii="Arial" w:hAnsi="Arial"/>
          <w:sz w:val="20"/>
          <w:szCs w:val="20"/>
        </w:rPr>
        <w:t>- лупы, в т.ч. измерительные;</w:t>
      </w:r>
    </w:p>
    <w:p>
      <w:pPr>
        <w:pStyle w:val="Normal"/>
        <w:autoSpaceDE w:val="false"/>
        <w:ind w:firstLine="720"/>
        <w:jc w:val="both"/>
        <w:rPr>
          <w:rFonts w:ascii="Arial" w:hAnsi="Arial" w:cs="Arial"/>
          <w:sz w:val="20"/>
          <w:szCs w:val="20"/>
        </w:rPr>
      </w:pPr>
      <w:r>
        <w:rPr>
          <w:rFonts w:cs="Arial" w:ascii="Arial" w:hAnsi="Arial"/>
          <w:sz w:val="20"/>
          <w:szCs w:val="20"/>
        </w:rPr>
        <w:t>- линейки измерительные металлические;</w:t>
      </w:r>
    </w:p>
    <w:p>
      <w:pPr>
        <w:pStyle w:val="Normal"/>
        <w:autoSpaceDE w:val="false"/>
        <w:ind w:firstLine="720"/>
        <w:jc w:val="both"/>
        <w:rPr>
          <w:rFonts w:ascii="Arial" w:hAnsi="Arial" w:cs="Arial"/>
          <w:sz w:val="20"/>
          <w:szCs w:val="20"/>
        </w:rPr>
      </w:pPr>
      <w:r>
        <w:rPr>
          <w:rFonts w:cs="Arial" w:ascii="Arial" w:hAnsi="Arial"/>
          <w:sz w:val="20"/>
          <w:szCs w:val="20"/>
        </w:rPr>
        <w:t>- угольники поверочные 90° лекальные;</w:t>
      </w:r>
    </w:p>
    <w:p>
      <w:pPr>
        <w:pStyle w:val="Normal"/>
        <w:autoSpaceDE w:val="false"/>
        <w:ind w:firstLine="720"/>
        <w:jc w:val="both"/>
        <w:rPr>
          <w:rFonts w:ascii="Arial" w:hAnsi="Arial" w:cs="Arial"/>
          <w:sz w:val="20"/>
          <w:szCs w:val="20"/>
        </w:rPr>
      </w:pPr>
      <w:r>
        <w:rPr>
          <w:rFonts w:cs="Arial" w:ascii="Arial" w:hAnsi="Arial"/>
          <w:sz w:val="20"/>
          <w:szCs w:val="20"/>
        </w:rPr>
        <w:t>- штангенциркули, штангенрейсмасы и штангенглубиномеры;</w:t>
      </w:r>
    </w:p>
    <w:p>
      <w:pPr>
        <w:pStyle w:val="Normal"/>
        <w:autoSpaceDE w:val="false"/>
        <w:ind w:firstLine="720"/>
        <w:jc w:val="both"/>
        <w:rPr>
          <w:rFonts w:ascii="Arial" w:hAnsi="Arial" w:cs="Arial"/>
          <w:sz w:val="20"/>
          <w:szCs w:val="20"/>
        </w:rPr>
      </w:pPr>
      <w:r>
        <w:rPr>
          <w:rFonts w:cs="Arial" w:ascii="Arial" w:hAnsi="Arial"/>
          <w:sz w:val="20"/>
          <w:szCs w:val="20"/>
        </w:rPr>
        <w:t>- щупы;</w:t>
      </w:r>
    </w:p>
    <w:p>
      <w:pPr>
        <w:pStyle w:val="Normal"/>
        <w:autoSpaceDE w:val="false"/>
        <w:ind w:firstLine="720"/>
        <w:jc w:val="both"/>
        <w:rPr>
          <w:rFonts w:ascii="Arial" w:hAnsi="Arial" w:cs="Arial"/>
          <w:sz w:val="20"/>
          <w:szCs w:val="20"/>
        </w:rPr>
      </w:pPr>
      <w:r>
        <w:rPr>
          <w:rFonts w:cs="Arial" w:ascii="Arial" w:hAnsi="Arial"/>
          <w:sz w:val="20"/>
          <w:szCs w:val="20"/>
        </w:rPr>
        <w:t>- угломеры с нониусом;</w:t>
      </w:r>
    </w:p>
    <w:p>
      <w:pPr>
        <w:pStyle w:val="Normal"/>
        <w:autoSpaceDE w:val="false"/>
        <w:ind w:firstLine="720"/>
        <w:jc w:val="both"/>
        <w:rPr>
          <w:rFonts w:ascii="Arial" w:hAnsi="Arial" w:cs="Arial"/>
          <w:sz w:val="20"/>
          <w:szCs w:val="20"/>
        </w:rPr>
      </w:pPr>
      <w:r>
        <w:rPr>
          <w:rFonts w:cs="Arial" w:ascii="Arial" w:hAnsi="Arial"/>
          <w:sz w:val="20"/>
          <w:szCs w:val="20"/>
        </w:rPr>
        <w:t>- стенкомеры и толщиномеры индикаторные;</w:t>
      </w:r>
    </w:p>
    <w:p>
      <w:pPr>
        <w:pStyle w:val="Normal"/>
        <w:autoSpaceDE w:val="false"/>
        <w:ind w:firstLine="720"/>
        <w:jc w:val="both"/>
        <w:rPr>
          <w:rFonts w:ascii="Arial" w:hAnsi="Arial" w:cs="Arial"/>
          <w:sz w:val="20"/>
          <w:szCs w:val="20"/>
        </w:rPr>
      </w:pPr>
      <w:r>
        <w:rPr>
          <w:rFonts w:cs="Arial" w:ascii="Arial" w:hAnsi="Arial"/>
          <w:sz w:val="20"/>
          <w:szCs w:val="20"/>
        </w:rPr>
        <w:t>- микрометры;</w:t>
      </w:r>
    </w:p>
    <w:p>
      <w:pPr>
        <w:pStyle w:val="Normal"/>
        <w:autoSpaceDE w:val="false"/>
        <w:ind w:firstLine="720"/>
        <w:jc w:val="both"/>
        <w:rPr>
          <w:rFonts w:ascii="Arial" w:hAnsi="Arial" w:cs="Arial"/>
          <w:sz w:val="20"/>
          <w:szCs w:val="20"/>
        </w:rPr>
      </w:pPr>
      <w:r>
        <w:rPr>
          <w:rFonts w:cs="Arial" w:ascii="Arial" w:hAnsi="Arial"/>
          <w:sz w:val="20"/>
          <w:szCs w:val="20"/>
        </w:rPr>
        <w:t>- нутромеры микрометрические и индикаторные;</w:t>
      </w:r>
    </w:p>
    <w:p>
      <w:pPr>
        <w:pStyle w:val="Normal"/>
        <w:autoSpaceDE w:val="false"/>
        <w:ind w:firstLine="720"/>
        <w:jc w:val="both"/>
        <w:rPr>
          <w:rFonts w:ascii="Arial" w:hAnsi="Arial" w:cs="Arial"/>
          <w:sz w:val="20"/>
          <w:szCs w:val="20"/>
        </w:rPr>
      </w:pPr>
      <w:r>
        <w:rPr>
          <w:rFonts w:cs="Arial" w:ascii="Arial" w:hAnsi="Arial"/>
          <w:sz w:val="20"/>
          <w:szCs w:val="20"/>
        </w:rPr>
        <w:t>- калибры;</w:t>
      </w:r>
    </w:p>
    <w:p>
      <w:pPr>
        <w:pStyle w:val="Normal"/>
        <w:autoSpaceDE w:val="false"/>
        <w:ind w:firstLine="720"/>
        <w:jc w:val="both"/>
        <w:rPr>
          <w:rFonts w:ascii="Arial" w:hAnsi="Arial" w:cs="Arial"/>
          <w:sz w:val="20"/>
          <w:szCs w:val="20"/>
        </w:rPr>
      </w:pPr>
      <w:r>
        <w:rPr>
          <w:rFonts w:cs="Arial" w:ascii="Arial" w:hAnsi="Arial"/>
          <w:sz w:val="20"/>
          <w:szCs w:val="20"/>
        </w:rPr>
        <w:t>- эндоскопы;</w:t>
      </w:r>
    </w:p>
    <w:p>
      <w:pPr>
        <w:pStyle w:val="Normal"/>
        <w:autoSpaceDE w:val="false"/>
        <w:ind w:firstLine="720"/>
        <w:jc w:val="both"/>
        <w:rPr>
          <w:rFonts w:ascii="Arial" w:hAnsi="Arial" w:cs="Arial"/>
          <w:sz w:val="20"/>
          <w:szCs w:val="20"/>
        </w:rPr>
      </w:pPr>
      <w:r>
        <w:rPr>
          <w:rFonts w:cs="Arial" w:ascii="Arial" w:hAnsi="Arial"/>
          <w:sz w:val="20"/>
          <w:szCs w:val="20"/>
        </w:rPr>
        <w:t>- шаблоны, в том числе специальные и универсальные (например, типа УШС), радиусные, резьбовые и др.;</w:t>
      </w:r>
    </w:p>
    <w:p>
      <w:pPr>
        <w:pStyle w:val="Normal"/>
        <w:autoSpaceDE w:val="false"/>
        <w:ind w:firstLine="720"/>
        <w:jc w:val="both"/>
        <w:rPr>
          <w:rFonts w:ascii="Arial" w:hAnsi="Arial" w:cs="Arial"/>
          <w:sz w:val="20"/>
          <w:szCs w:val="20"/>
        </w:rPr>
      </w:pPr>
      <w:r>
        <w:rPr>
          <w:rFonts w:cs="Arial" w:ascii="Arial" w:hAnsi="Arial"/>
          <w:sz w:val="20"/>
          <w:szCs w:val="20"/>
        </w:rPr>
        <w:t>- поверочные плиты;</w:t>
      </w:r>
    </w:p>
    <w:p>
      <w:pPr>
        <w:pStyle w:val="Normal"/>
        <w:autoSpaceDE w:val="false"/>
        <w:ind w:firstLine="720"/>
        <w:jc w:val="both"/>
        <w:rPr>
          <w:rFonts w:ascii="Arial" w:hAnsi="Arial" w:cs="Arial"/>
          <w:sz w:val="20"/>
          <w:szCs w:val="20"/>
        </w:rPr>
      </w:pPr>
      <w:r>
        <w:rPr>
          <w:rFonts w:cs="Arial" w:ascii="Arial" w:hAnsi="Arial"/>
          <w:sz w:val="20"/>
          <w:szCs w:val="20"/>
        </w:rPr>
        <w:t>- плоскопараллельные концевые меры длины с набором специальных принадлежностей;</w:t>
      </w:r>
    </w:p>
    <w:p>
      <w:pPr>
        <w:pStyle w:val="Normal"/>
        <w:autoSpaceDE w:val="false"/>
        <w:ind w:firstLine="720"/>
        <w:jc w:val="both"/>
        <w:rPr>
          <w:rFonts w:ascii="Arial" w:hAnsi="Arial" w:cs="Arial"/>
          <w:sz w:val="20"/>
          <w:szCs w:val="20"/>
        </w:rPr>
      </w:pPr>
      <w:r>
        <w:rPr>
          <w:rFonts w:cs="Arial" w:ascii="Arial" w:hAnsi="Arial"/>
          <w:sz w:val="20"/>
          <w:szCs w:val="20"/>
        </w:rPr>
        <w:t>- штриховые меры длины (стальные измерительные линейки, рулетки).</w:t>
      </w:r>
    </w:p>
    <w:p>
      <w:pPr>
        <w:pStyle w:val="Normal"/>
        <w:autoSpaceDE w:val="false"/>
        <w:ind w:firstLine="720"/>
        <w:jc w:val="both"/>
        <w:rPr/>
      </w:pPr>
      <w:r>
        <w:rPr>
          <w:rFonts w:cs="Arial" w:ascii="Arial" w:hAnsi="Arial"/>
          <w:sz w:val="20"/>
          <w:szCs w:val="20"/>
        </w:rPr>
        <w:t xml:space="preserve">Допускается применение других средств визуального и измерительного контроля, при условии наличия соответствующих инструкций методик их применения. Примерный перечень средств визуального и измерительного контроля приведен в </w:t>
      </w:r>
      <w:hyperlink w:anchor="sub_6000">
        <w:r>
          <w:rPr>
            <w:rStyle w:val="Style15"/>
            <w:rFonts w:cs="Arial" w:ascii="Arial" w:hAnsi="Arial"/>
            <w:sz w:val="20"/>
            <w:szCs w:val="20"/>
            <w:u w:val="single"/>
          </w:rPr>
          <w:t>Приложении Д</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74" w:name="sub_52"/>
      <w:bookmarkEnd w:id="74"/>
      <w:r>
        <w:rPr>
          <w:rFonts w:cs="Arial" w:ascii="Arial" w:hAnsi="Arial"/>
          <w:sz w:val="20"/>
          <w:szCs w:val="20"/>
        </w:rPr>
        <w:t>5.2. Для измерения формы и размеров кромок, зазоров, собранных под сварку деталей, а также размеров выполненных сварных соединений разрешается применять шаблоны различных типов.</w:t>
      </w:r>
    </w:p>
    <w:p>
      <w:pPr>
        <w:pStyle w:val="Normal"/>
        <w:autoSpaceDE w:val="false"/>
        <w:ind w:firstLine="720"/>
        <w:jc w:val="both"/>
        <w:rPr/>
      </w:pPr>
      <w:bookmarkStart w:id="75" w:name="sub_52"/>
      <w:bookmarkStart w:id="76" w:name="sub_53"/>
      <w:bookmarkEnd w:id="75"/>
      <w:bookmarkEnd w:id="76"/>
      <w:r>
        <w:rPr>
          <w:rFonts w:cs="Arial" w:ascii="Arial" w:hAnsi="Arial"/>
          <w:sz w:val="20"/>
          <w:szCs w:val="20"/>
        </w:rPr>
        <w:t xml:space="preserve">5.3. Погрешность измерений при </w:t>
      </w:r>
      <w:hyperlink w:anchor="sub_203">
        <w:r>
          <w:rPr>
            <w:rStyle w:val="Style15"/>
            <w:rFonts w:cs="Arial" w:ascii="Arial" w:hAnsi="Arial"/>
            <w:sz w:val="20"/>
            <w:szCs w:val="20"/>
            <w:u w:val="single"/>
          </w:rPr>
          <w:t>измерительном контроле</w:t>
        </w:r>
      </w:hyperlink>
      <w:r>
        <w:rPr>
          <w:rFonts w:cs="Arial" w:ascii="Arial" w:hAnsi="Arial"/>
          <w:sz w:val="20"/>
          <w:szCs w:val="20"/>
        </w:rPr>
        <w:t xml:space="preserve"> не должна превышать величин, указанных в таблице 1, если в рабочих чертежах не предусмотрены другие требования.</w:t>
      </w:r>
    </w:p>
    <w:p>
      <w:pPr>
        <w:pStyle w:val="Normal"/>
        <w:autoSpaceDE w:val="false"/>
        <w:ind w:firstLine="720"/>
        <w:jc w:val="both"/>
        <w:rPr>
          <w:rFonts w:ascii="Arial" w:hAnsi="Arial" w:cs="Arial"/>
          <w:sz w:val="20"/>
          <w:szCs w:val="20"/>
        </w:rPr>
      </w:pPr>
      <w:bookmarkStart w:id="77" w:name="sub_53"/>
      <w:bookmarkStart w:id="78" w:name="sub_54"/>
      <w:bookmarkEnd w:id="77"/>
      <w:bookmarkEnd w:id="78"/>
      <w:r>
        <w:rPr>
          <w:rFonts w:cs="Arial" w:ascii="Arial" w:hAnsi="Arial"/>
          <w:sz w:val="20"/>
          <w:szCs w:val="20"/>
        </w:rPr>
        <w:t>5.4. Для определения шероховатости и волнистости поверхности следует применять профилографы-профилометры, аттестованные образцы шероховатости (сравнения), а также другие средства измерения.</w:t>
      </w:r>
    </w:p>
    <w:p>
      <w:pPr>
        <w:pStyle w:val="Normal"/>
        <w:autoSpaceDE w:val="false"/>
        <w:jc w:val="both"/>
        <w:rPr>
          <w:rFonts w:ascii="Courier New" w:hAnsi="Courier New" w:cs="Courier New"/>
          <w:sz w:val="20"/>
          <w:szCs w:val="20"/>
        </w:rPr>
      </w:pPr>
      <w:bookmarkStart w:id="79" w:name="sub_54"/>
      <w:bookmarkStart w:id="80" w:name="sub_54"/>
      <w:bookmarkEnd w:id="80"/>
      <w:r>
        <w:rPr>
          <w:rFonts w:cs="Courier New" w:ascii="Courier New" w:hAnsi="Courier New"/>
          <w:sz w:val="20"/>
          <w:szCs w:val="20"/>
        </w:rPr>
      </w:r>
    </w:p>
    <w:p>
      <w:pPr>
        <w:pStyle w:val="Normal"/>
        <w:autoSpaceDE w:val="false"/>
        <w:jc w:val="end"/>
        <w:rPr>
          <w:rFonts w:ascii="Arial" w:hAnsi="Arial" w:cs="Arial"/>
          <w:sz w:val="20"/>
          <w:szCs w:val="20"/>
        </w:rPr>
      </w:pPr>
      <w:r>
        <w:rPr>
          <w:rFonts w:cs="Arial" w:ascii="Arial" w:hAnsi="Arial"/>
          <w:b/>
          <w:bCs/>
          <w:sz w:val="20"/>
          <w:szCs w:val="20"/>
        </w:rPr>
        <w:t>Таблица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r>
        <w:rPr>
          <w:rFonts w:cs="Arial" w:ascii="Arial" w:hAnsi="Arial"/>
          <w:b/>
          <w:bCs/>
          <w:sz w:val="20"/>
          <w:szCs w:val="20"/>
        </w:rPr>
        <w:t>Допустимая погрешность измерения при измерительном контроле</w:t>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Диапазон измеряемой величины, мм  │     Погрешность измерений,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 0,5 мм включительно             │                0,1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Свыше 0,5 до 1,0 включительно      │                0,2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Свыше 1,0 до 1,5 включительно      │                0,3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Свыше 1,5 до 2,5 включительно      │                0,4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Свыше 2,5 до 4,0 включительно      │                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Свыше 4,0 до 6,0 включительно      │                0,6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Свыше 6,0 до 10,0 включительно     │                0,8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Свыше 10,0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81" w:name="sub_55"/>
      <w:bookmarkEnd w:id="81"/>
      <w:r>
        <w:rPr>
          <w:rFonts w:cs="Arial" w:ascii="Arial" w:hAnsi="Arial"/>
          <w:sz w:val="20"/>
          <w:szCs w:val="20"/>
        </w:rPr>
        <w:t>5.5. Измерительные приборы и инструменты должны периодически, а также после ремонта проходить поверку (калибровку) в метрологических службах, аккредитованных Госстандартом России. Срок проведения поверки (калибровки) устанавливается нормативной технической документацией (НД) на соответствующие приборы и инструменты.</w:t>
      </w:r>
    </w:p>
    <w:p>
      <w:pPr>
        <w:pStyle w:val="Normal"/>
        <w:autoSpaceDE w:val="false"/>
        <w:jc w:val="both"/>
        <w:rPr>
          <w:rFonts w:ascii="Courier New" w:hAnsi="Courier New" w:cs="Courier New"/>
          <w:sz w:val="20"/>
          <w:szCs w:val="20"/>
        </w:rPr>
      </w:pPr>
      <w:bookmarkStart w:id="82" w:name="sub_55"/>
      <w:bookmarkStart w:id="83" w:name="sub_55"/>
      <w:bookmarkEnd w:id="83"/>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84" w:name="sub_1600"/>
      <w:bookmarkEnd w:id="84"/>
      <w:r>
        <w:rPr>
          <w:rFonts w:cs="Arial" w:ascii="Arial" w:hAnsi="Arial"/>
          <w:b/>
          <w:bCs/>
          <w:sz w:val="20"/>
          <w:szCs w:val="20"/>
        </w:rPr>
        <w:t>VI. Требования к выполнению визуального и измерительного контроля</w:t>
      </w:r>
    </w:p>
    <w:p>
      <w:pPr>
        <w:pStyle w:val="Normal"/>
        <w:autoSpaceDE w:val="false"/>
        <w:jc w:val="both"/>
        <w:rPr>
          <w:rFonts w:ascii="Courier New" w:hAnsi="Courier New" w:cs="Courier New"/>
          <w:b/>
          <w:b/>
          <w:bCs/>
          <w:sz w:val="20"/>
          <w:szCs w:val="20"/>
        </w:rPr>
      </w:pPr>
      <w:bookmarkStart w:id="85" w:name="sub_1600"/>
      <w:bookmarkStart w:id="86" w:name="sub_1600"/>
      <w:bookmarkEnd w:id="86"/>
      <w:r>
        <w:rPr>
          <w:rFonts w:cs="Courier New" w:ascii="Courier New" w:hAnsi="Courier New"/>
          <w:b/>
          <w:bCs/>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661">
        <w:r>
          <w:rPr>
            <w:rStyle w:val="Style15"/>
            <w:rFonts w:cs="Courier New" w:ascii="Courier New" w:hAnsi="Courier New"/>
            <w:sz w:val="20"/>
            <w:szCs w:val="20"/>
            <w:u w:val="single"/>
            <w:lang w:val="ru-RU" w:eastAsia="ru-RU"/>
          </w:rPr>
          <w:t>6.1. Подготовка мест производства работ</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662">
        <w:r>
          <w:rPr>
            <w:rStyle w:val="Style15"/>
            <w:rFonts w:cs="Courier New" w:ascii="Courier New" w:hAnsi="Courier New"/>
            <w:sz w:val="20"/>
            <w:szCs w:val="20"/>
            <w:u w:val="single"/>
            <w:lang w:val="ru-RU" w:eastAsia="ru-RU"/>
          </w:rPr>
          <w:t>6.2. Подготовка к контролю</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663">
        <w:r>
          <w:rPr>
            <w:rStyle w:val="Style15"/>
            <w:rFonts w:cs="Courier New" w:ascii="Courier New" w:hAnsi="Courier New"/>
            <w:sz w:val="20"/>
            <w:szCs w:val="20"/>
            <w:u w:val="single"/>
            <w:lang w:val="ru-RU" w:eastAsia="ru-RU"/>
          </w:rPr>
          <w:t>6.3. Порядок  визуального  и измерительного контроля на стадии входного</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u w:val="single"/>
          <w:lang w:val="ru-RU" w:eastAsia="ru-RU"/>
        </w:rPr>
        <w:t>контроля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664">
        <w:r>
          <w:rPr>
            <w:rStyle w:val="Style15"/>
            <w:rFonts w:cs="Courier New" w:ascii="Courier New" w:hAnsi="Courier New"/>
            <w:sz w:val="20"/>
            <w:szCs w:val="20"/>
            <w:u w:val="single"/>
            <w:lang w:val="ru-RU" w:eastAsia="ru-RU"/>
          </w:rPr>
          <w:t>6.4. Порядок  выполнения   визуального   и   измерительного    контроля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u w:val="single"/>
          <w:lang w:val="ru-RU" w:eastAsia="ru-RU"/>
        </w:rPr>
        <w:t>подготовки и сборки деталей под сварку</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665">
        <w:r>
          <w:rPr>
            <w:rStyle w:val="Style15"/>
            <w:rFonts w:cs="Courier New" w:ascii="Courier New" w:hAnsi="Courier New"/>
            <w:sz w:val="20"/>
            <w:szCs w:val="20"/>
            <w:u w:val="single"/>
            <w:lang w:val="ru-RU" w:eastAsia="ru-RU"/>
          </w:rPr>
          <w:t>6.5. Порядок выполнения  визуального  и измерительного контроля сварных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u w:val="single"/>
          <w:lang w:val="ru-RU" w:eastAsia="ru-RU"/>
        </w:rPr>
        <w:t>соединений (наплавок)</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666">
        <w:r>
          <w:rPr>
            <w:rStyle w:val="Style15"/>
            <w:rFonts w:cs="Courier New" w:ascii="Courier New" w:hAnsi="Courier New"/>
            <w:sz w:val="20"/>
            <w:szCs w:val="20"/>
            <w:u w:val="single"/>
            <w:lang w:val="ru-RU" w:eastAsia="ru-RU"/>
          </w:rPr>
          <w:t>6.6. Порядок  выполнения  визуального и измерительного контроля сварных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u w:val="single"/>
          <w:lang w:val="ru-RU" w:eastAsia="ru-RU"/>
        </w:rPr>
        <w:t>конструкций (узлов, элементов)</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667">
        <w:r>
          <w:rPr>
            <w:rStyle w:val="Style15"/>
            <w:rFonts w:cs="Courier New" w:ascii="Courier New" w:hAnsi="Courier New"/>
            <w:sz w:val="20"/>
            <w:szCs w:val="20"/>
            <w:u w:val="single"/>
            <w:lang w:val="ru-RU" w:eastAsia="ru-RU"/>
          </w:rPr>
          <w:t>6.7. Порядок  выполнения  визуального  и  измерительного  контроля  при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u w:val="single"/>
          <w:lang w:val="ru-RU" w:eastAsia="ru-RU"/>
        </w:rPr>
        <w:t>устранении дефектов в материале и сварных соединениях (наплавках)</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668">
        <w:r>
          <w:rPr>
            <w:rStyle w:val="Style15"/>
            <w:rFonts w:cs="Courier New" w:ascii="Courier New" w:hAnsi="Courier New"/>
            <w:sz w:val="20"/>
            <w:szCs w:val="20"/>
            <w:u w:val="single"/>
            <w:lang w:val="ru-RU" w:eastAsia="ru-RU"/>
          </w:rPr>
          <w:t>6.8. Порядок  выполнения  визуального  и  измерительного  контроля  при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u w:val="single"/>
          <w:lang w:val="ru-RU" w:eastAsia="ru-RU"/>
        </w:rPr>
        <w:t>эксплуатации, техническом диагностировании (освидетельствовании)</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87" w:name="sub_1661"/>
      <w:bookmarkEnd w:id="87"/>
      <w:r>
        <w:rPr>
          <w:rFonts w:cs="Arial" w:ascii="Arial" w:hAnsi="Arial"/>
          <w:b/>
          <w:bCs/>
          <w:sz w:val="20"/>
          <w:szCs w:val="20"/>
        </w:rPr>
        <w:t>6.1. Подготовка мест производства работ.</w:t>
      </w:r>
    </w:p>
    <w:p>
      <w:pPr>
        <w:pStyle w:val="Normal"/>
        <w:autoSpaceDE w:val="false"/>
        <w:jc w:val="both"/>
        <w:rPr>
          <w:rFonts w:ascii="Courier New" w:hAnsi="Courier New" w:cs="Courier New"/>
          <w:b/>
          <w:b/>
          <w:bCs/>
          <w:sz w:val="20"/>
          <w:szCs w:val="20"/>
        </w:rPr>
      </w:pPr>
      <w:bookmarkStart w:id="88" w:name="sub_1661"/>
      <w:bookmarkStart w:id="89" w:name="sub_1661"/>
      <w:bookmarkEnd w:id="89"/>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90" w:name="sub_611"/>
      <w:bookmarkEnd w:id="90"/>
      <w:r>
        <w:rPr>
          <w:rFonts w:cs="Arial" w:ascii="Arial" w:hAnsi="Arial"/>
          <w:sz w:val="20"/>
          <w:szCs w:val="20"/>
        </w:rPr>
        <w:t>6.1.1. Визуальный и измерительный контроль рекомендуется выполнять на стационарных участках, которые должны быть оборудованы рабочими столами, стендами, роликоопорами и др. средствами, обеспечивающими удобство выполнения работ.</w:t>
      </w:r>
    </w:p>
    <w:p>
      <w:pPr>
        <w:pStyle w:val="Normal"/>
        <w:autoSpaceDE w:val="false"/>
        <w:ind w:firstLine="720"/>
        <w:jc w:val="both"/>
        <w:rPr/>
      </w:pPr>
      <w:bookmarkStart w:id="91" w:name="sub_611"/>
      <w:bookmarkStart w:id="92" w:name="sub_612"/>
      <w:bookmarkEnd w:id="91"/>
      <w:bookmarkEnd w:id="92"/>
      <w:r>
        <w:rPr>
          <w:rFonts w:cs="Arial" w:ascii="Arial" w:hAnsi="Arial"/>
          <w:sz w:val="20"/>
          <w:szCs w:val="20"/>
        </w:rPr>
        <w:t xml:space="preserve">6.1.2. </w:t>
      </w:r>
      <w:hyperlink w:anchor="sub_201">
        <w:r>
          <w:rPr>
            <w:rStyle w:val="Style15"/>
            <w:rFonts w:cs="Arial" w:ascii="Arial" w:hAnsi="Arial"/>
            <w:sz w:val="20"/>
            <w:szCs w:val="20"/>
            <w:u w:val="single"/>
          </w:rPr>
          <w:t>Визуальный</w:t>
        </w:r>
      </w:hyperlink>
      <w:r>
        <w:rPr>
          <w:rFonts w:cs="Arial" w:ascii="Arial" w:hAnsi="Arial"/>
          <w:sz w:val="20"/>
          <w:szCs w:val="20"/>
        </w:rPr>
        <w:t xml:space="preserve"> и </w:t>
      </w:r>
      <w:hyperlink w:anchor="sub_203">
        <w:r>
          <w:rPr>
            <w:rStyle w:val="Style15"/>
            <w:rFonts w:cs="Arial" w:ascii="Arial" w:hAnsi="Arial"/>
            <w:sz w:val="20"/>
            <w:szCs w:val="20"/>
            <w:u w:val="single"/>
          </w:rPr>
          <w:t>измерительный контроль</w:t>
        </w:r>
      </w:hyperlink>
      <w:r>
        <w:rPr>
          <w:rFonts w:cs="Arial" w:ascii="Arial" w:hAnsi="Arial"/>
          <w:sz w:val="20"/>
          <w:szCs w:val="20"/>
        </w:rPr>
        <w:t xml:space="preserve"> при монтаже, строительстве, ремонте, реконструкции, а также в процессе эксплуатации технических устройств и сооружений выполняется на месте производства работ. В этом случае, должно быть обеспечено удобство подхода специалистов, выполняющих контроль, к месту производства контрольных работ, созданы условия для безопасного производства работ, в т.ч. в необходимых случаях должны быть установлены леса, ограждения, подмостки, люльки, передвижные вышки или другие вспомогательные устройства, обеспечивающие оптимальный доступ (удобство работы) специалиста к контролируемой поверхности, а также обеспечена возможность подключения ламп местного освещения напряжением 12 вольт.</w:t>
      </w:r>
    </w:p>
    <w:p>
      <w:pPr>
        <w:pStyle w:val="Normal"/>
        <w:autoSpaceDE w:val="false"/>
        <w:ind w:firstLine="720"/>
        <w:jc w:val="both"/>
        <w:rPr/>
      </w:pPr>
      <w:bookmarkStart w:id="93" w:name="sub_612"/>
      <w:bookmarkStart w:id="94" w:name="sub_613"/>
      <w:bookmarkEnd w:id="93"/>
      <w:bookmarkEnd w:id="94"/>
      <w:r>
        <w:rPr>
          <w:rFonts w:cs="Arial" w:ascii="Arial" w:hAnsi="Arial"/>
          <w:sz w:val="20"/>
          <w:szCs w:val="20"/>
        </w:rPr>
        <w:t xml:space="preserve">6.1.3. Участки контроля, особенно стационарные, рекомендуется располагать в наиболее освещенных местах цеха, имеющих естественное освещение. Для создания оптимального контраста </w:t>
      </w:r>
      <w:hyperlink w:anchor="sub_204">
        <w:r>
          <w:rPr>
            <w:rStyle w:val="Style15"/>
            <w:rFonts w:cs="Arial" w:ascii="Arial" w:hAnsi="Arial"/>
            <w:sz w:val="20"/>
            <w:szCs w:val="20"/>
            <w:u w:val="single"/>
          </w:rPr>
          <w:t>дефекта</w:t>
        </w:r>
      </w:hyperlink>
      <w:r>
        <w:rPr>
          <w:rFonts w:cs="Arial" w:ascii="Arial" w:hAnsi="Arial"/>
          <w:sz w:val="20"/>
          <w:szCs w:val="20"/>
        </w:rPr>
        <w:t xml:space="preserve"> с фоном в зоне контроля необходимо применять дополнительный переносной источник света, т.е. использовать комбинированное освещение. Освещенность контролируемых поверхностей должна быть достаточной для надежного выявления дефектов, но не менее 500 Лк.</w:t>
      </w:r>
    </w:p>
    <w:p>
      <w:pPr>
        <w:pStyle w:val="Normal"/>
        <w:autoSpaceDE w:val="false"/>
        <w:ind w:firstLine="720"/>
        <w:jc w:val="both"/>
        <w:rPr>
          <w:rFonts w:ascii="Arial" w:hAnsi="Arial" w:cs="Arial"/>
          <w:sz w:val="20"/>
          <w:szCs w:val="20"/>
        </w:rPr>
      </w:pPr>
      <w:bookmarkStart w:id="95" w:name="sub_613"/>
      <w:bookmarkStart w:id="96" w:name="sub_614"/>
      <w:bookmarkEnd w:id="95"/>
      <w:bookmarkEnd w:id="96"/>
      <w:r>
        <w:rPr>
          <w:rFonts w:cs="Arial" w:ascii="Arial" w:hAnsi="Arial"/>
          <w:sz w:val="20"/>
          <w:szCs w:val="20"/>
        </w:rPr>
        <w:t>6.1.4. Окраску поверхностей стен, потолков, рабочих столов и стендов на участках визуального и измерительного контроля рекомендуется выполнять в светлых тонах (белый, голубой, желтый, светло-зеленый, светло-серый) для увеличения контрастности контролируемых поверхностей деталей (сборочных единиц, изделий), повышения контрастной чувствительности глаза, снижения общего утомления специалиста, выполняющего контроль.</w:t>
      </w:r>
    </w:p>
    <w:p>
      <w:pPr>
        <w:pStyle w:val="Normal"/>
        <w:autoSpaceDE w:val="false"/>
        <w:ind w:firstLine="720"/>
        <w:jc w:val="both"/>
        <w:rPr>
          <w:rFonts w:ascii="Arial" w:hAnsi="Arial" w:cs="Arial"/>
          <w:sz w:val="20"/>
          <w:szCs w:val="20"/>
        </w:rPr>
      </w:pPr>
      <w:bookmarkStart w:id="97" w:name="sub_614"/>
      <w:bookmarkStart w:id="98" w:name="sub_615"/>
      <w:bookmarkEnd w:id="97"/>
      <w:bookmarkEnd w:id="98"/>
      <w:r>
        <w:rPr>
          <w:rFonts w:cs="Arial" w:ascii="Arial" w:hAnsi="Arial"/>
          <w:sz w:val="20"/>
          <w:szCs w:val="20"/>
        </w:rPr>
        <w:t>6.1.5. Для выполнения контроля должен быть обеспечен достаточный обзор для глаз специалиста. Подлежащая контролю поверхность должна рассматриваться под углом более 30° к плоскости объекта контроля и с расстояния до 600 мм (рисунок 1).</w:t>
      </w:r>
    </w:p>
    <w:p>
      <w:pPr>
        <w:pStyle w:val="Normal"/>
        <w:autoSpaceDE w:val="false"/>
        <w:jc w:val="both"/>
        <w:rPr>
          <w:rFonts w:ascii="Courier New" w:hAnsi="Courier New" w:cs="Courier New"/>
          <w:sz w:val="20"/>
          <w:szCs w:val="20"/>
        </w:rPr>
      </w:pPr>
      <w:bookmarkStart w:id="99" w:name="sub_615"/>
      <w:bookmarkStart w:id="100" w:name="sub_615"/>
      <w:bookmarkEnd w:id="100"/>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01" w:name="sub_10"/>
      <w:bookmarkEnd w:id="101"/>
      <w:r>
        <w:rPr>
          <w:rFonts w:cs="Arial" w:ascii="Arial" w:hAnsi="Arial"/>
          <w:b/>
          <w:bCs/>
          <w:sz w:val="20"/>
          <w:szCs w:val="20"/>
        </w:rPr>
        <w:t>Рисунок 1 - Условия визуального контроля</w:t>
      </w:r>
    </w:p>
    <w:p>
      <w:pPr>
        <w:pStyle w:val="Normal"/>
        <w:numPr>
          <w:ilvl w:val="0"/>
          <w:numId w:val="0"/>
        </w:numPr>
        <w:autoSpaceDE w:val="false"/>
        <w:spacing w:before="108" w:after="108"/>
        <w:jc w:val="center"/>
        <w:outlineLvl w:val="0"/>
        <w:rPr>
          <w:rFonts w:ascii="Arial" w:hAnsi="Arial" w:cs="Arial"/>
          <w:b/>
          <w:b/>
          <w:bCs/>
          <w:sz w:val="20"/>
          <w:szCs w:val="20"/>
        </w:rPr>
      </w:pPr>
      <w:bookmarkStart w:id="102" w:name="sub_10"/>
      <w:bookmarkEnd w:id="102"/>
      <w:r>
        <w:rPr>
          <w:rFonts w:cs="Arial" w:ascii="Arial" w:hAnsi="Arial"/>
          <w:b/>
          <w:bCs/>
          <w:sz w:val="20"/>
          <w:szCs w:val="20"/>
        </w:rPr>
        <w:drawing>
          <wp:inline distT="0" distB="0" distL="0" distR="0">
            <wp:extent cx="8699500" cy="4211320"/>
            <wp:effectExtent l="0" t="0" r="0" b="0"/>
            <wp:docPr id="1"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title=""/>
                    <pic:cNvPicPr>
                      <a:picLocks noChangeAspect="1" noChangeArrowheads="1"/>
                    </pic:cNvPicPr>
                  </pic:nvPicPr>
                  <pic:blipFill>
                    <a:blip r:embed="rId2"/>
                    <a:stretch>
                      <a:fillRect/>
                    </a:stretch>
                  </pic:blipFill>
                  <pic:spPr bwMode="auto">
                    <a:xfrm>
                      <a:off x="0" y="0"/>
                      <a:ext cx="8699500" cy="4211320"/>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1 - Условия визуального контроля"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03" w:name="sub_1662"/>
      <w:bookmarkEnd w:id="103"/>
      <w:r>
        <w:rPr>
          <w:rFonts w:cs="Arial" w:ascii="Arial" w:hAnsi="Arial"/>
          <w:b/>
          <w:bCs/>
          <w:sz w:val="20"/>
          <w:szCs w:val="20"/>
        </w:rPr>
        <w:t>6.2. Подготовка к контролю</w:t>
      </w:r>
    </w:p>
    <w:p>
      <w:pPr>
        <w:pStyle w:val="Normal"/>
        <w:autoSpaceDE w:val="false"/>
        <w:jc w:val="both"/>
        <w:rPr>
          <w:rFonts w:ascii="Courier New" w:hAnsi="Courier New" w:cs="Courier New"/>
          <w:b/>
          <w:b/>
          <w:bCs/>
          <w:sz w:val="20"/>
          <w:szCs w:val="20"/>
        </w:rPr>
      </w:pPr>
      <w:bookmarkStart w:id="104" w:name="sub_1662"/>
      <w:bookmarkStart w:id="105" w:name="sub_1662"/>
      <w:bookmarkEnd w:id="105"/>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106" w:name="sub_621"/>
      <w:bookmarkEnd w:id="106"/>
      <w:r>
        <w:rPr>
          <w:rFonts w:cs="Arial" w:ascii="Arial" w:hAnsi="Arial"/>
          <w:sz w:val="20"/>
          <w:szCs w:val="20"/>
        </w:rPr>
        <w:t>6.2.1. Подготовка контролируемых поверхностей проводится подразделениями организации, выполняющей работы по визуальному и измерительному контролю, а в процессе эксплуатации технических устройств и сооружений - службами организации, которой принадлежит контролируемый объект.</w:t>
      </w:r>
    </w:p>
    <w:p>
      <w:pPr>
        <w:pStyle w:val="Normal"/>
        <w:autoSpaceDE w:val="false"/>
        <w:ind w:firstLine="720"/>
        <w:jc w:val="both"/>
        <w:rPr>
          <w:rFonts w:ascii="Arial" w:hAnsi="Arial" w:cs="Arial"/>
          <w:sz w:val="20"/>
          <w:szCs w:val="20"/>
        </w:rPr>
      </w:pPr>
      <w:bookmarkStart w:id="107" w:name="sub_621"/>
      <w:bookmarkEnd w:id="107"/>
      <w:r>
        <w:rPr>
          <w:rFonts w:cs="Arial" w:ascii="Arial" w:hAnsi="Arial"/>
          <w:sz w:val="20"/>
          <w:szCs w:val="20"/>
        </w:rPr>
        <w:t>Подготовка контролируемых поверхностей в обязанности специалиста по контролю не входит.</w:t>
      </w:r>
    </w:p>
    <w:p>
      <w:pPr>
        <w:pStyle w:val="Normal"/>
        <w:autoSpaceDE w:val="false"/>
        <w:ind w:firstLine="720"/>
        <w:jc w:val="both"/>
        <w:rPr/>
      </w:pPr>
      <w:bookmarkStart w:id="108" w:name="sub_622"/>
      <w:bookmarkEnd w:id="108"/>
      <w:r>
        <w:rPr>
          <w:rFonts w:cs="Arial" w:ascii="Arial" w:hAnsi="Arial"/>
          <w:sz w:val="20"/>
          <w:szCs w:val="20"/>
        </w:rPr>
        <w:t xml:space="preserve">6.2.2. Визуальный и измерительный контроль при техническом диагностировании (освидетельствовании) оборудования, работающего под давлением, следует проводить после прекращения работы указанного оборудования, сброса давления, охлаждения, дренажа, отключения от другого оборудования, если иное не предусмотрено действующей ПТД. При необходимости внутренние устройства должны быть удалены, изоляционное покрытие и обмуровка, препятствующие контролю технического состояния материала и </w:t>
      </w:r>
      <w:hyperlink w:anchor="sub_209">
        <w:r>
          <w:rPr>
            <w:rStyle w:val="Style15"/>
            <w:rFonts w:cs="Arial" w:ascii="Arial" w:hAnsi="Arial"/>
            <w:sz w:val="20"/>
            <w:szCs w:val="20"/>
            <w:u w:val="single"/>
          </w:rPr>
          <w:t>сварных соединений</w:t>
        </w:r>
      </w:hyperlink>
      <w:r>
        <w:rPr>
          <w:rFonts w:cs="Arial" w:ascii="Arial" w:hAnsi="Arial"/>
          <w:sz w:val="20"/>
          <w:szCs w:val="20"/>
        </w:rPr>
        <w:t>, частично или полностью сняты в местах, указанных в Программе технического диагностирования (освидетельствования).</w:t>
      </w:r>
    </w:p>
    <w:p>
      <w:pPr>
        <w:pStyle w:val="Normal"/>
        <w:autoSpaceDE w:val="false"/>
        <w:ind w:firstLine="720"/>
        <w:jc w:val="both"/>
        <w:rPr/>
      </w:pPr>
      <w:bookmarkStart w:id="109" w:name="sub_622"/>
      <w:bookmarkStart w:id="110" w:name="sub_623"/>
      <w:bookmarkEnd w:id="109"/>
      <w:bookmarkEnd w:id="110"/>
      <w:r>
        <w:rPr>
          <w:rFonts w:cs="Arial" w:ascii="Arial" w:hAnsi="Arial"/>
          <w:sz w:val="20"/>
          <w:szCs w:val="20"/>
        </w:rPr>
        <w:t xml:space="preserve">6.2.3. Перед проведением визуального и измерительного контроля поверхность объекта в зоне контроля подлежит зачистке до чистого металла от ржавчины, окалины, грязи, краски, масла, влаги, шлака, брызг расплавленного металла, продуктов коррозии и других загрязнений, препятствующих проведению контроля (на контролируемых поверхностях допускается наличие цветов побежалости, в случаях, когда это оговорено в производственно-технической документации ПТД). Зона зачистки должна определяться НД на вид работ или на изготовление изделия. При отсутствии требований в НД зона зачистки деталей и </w:t>
      </w:r>
      <w:hyperlink w:anchor="sub_216">
        <w:r>
          <w:rPr>
            <w:rStyle w:val="Style15"/>
            <w:rFonts w:cs="Arial" w:ascii="Arial" w:hAnsi="Arial"/>
            <w:sz w:val="20"/>
            <w:szCs w:val="20"/>
            <w:u w:val="single"/>
          </w:rPr>
          <w:t>сварных швов</w:t>
        </w:r>
      </w:hyperlink>
      <w:r>
        <w:rPr>
          <w:rFonts w:cs="Arial" w:ascii="Arial" w:hAnsi="Arial"/>
          <w:sz w:val="20"/>
          <w:szCs w:val="20"/>
        </w:rPr>
        <w:t xml:space="preserve"> должна составлять:</w:t>
      </w:r>
    </w:p>
    <w:p>
      <w:pPr>
        <w:pStyle w:val="Normal"/>
        <w:autoSpaceDE w:val="false"/>
        <w:ind w:firstLine="720"/>
        <w:jc w:val="both"/>
        <w:rPr>
          <w:rFonts w:ascii="Arial" w:hAnsi="Arial" w:cs="Arial"/>
          <w:sz w:val="20"/>
          <w:szCs w:val="20"/>
        </w:rPr>
      </w:pPr>
      <w:bookmarkStart w:id="111" w:name="sub_623"/>
      <w:bookmarkEnd w:id="111"/>
      <w:r>
        <w:rPr>
          <w:rFonts w:cs="Arial" w:ascii="Arial" w:hAnsi="Arial"/>
          <w:sz w:val="20"/>
          <w:szCs w:val="20"/>
        </w:rPr>
        <w:t>- при зачистке кромок деталей под все виды дуговой, газовой и контактной сварки - не менее 20 мм с наружной стороны и не менее 10 мм с внутренней стороны от кромок разделки детали;</w:t>
      </w:r>
    </w:p>
    <w:p>
      <w:pPr>
        <w:pStyle w:val="Normal"/>
        <w:autoSpaceDE w:val="false"/>
        <w:ind w:firstLine="720"/>
        <w:jc w:val="both"/>
        <w:rPr>
          <w:rFonts w:ascii="Arial" w:hAnsi="Arial" w:cs="Arial"/>
          <w:sz w:val="20"/>
          <w:szCs w:val="20"/>
        </w:rPr>
      </w:pPr>
      <w:r>
        <w:rPr>
          <w:rFonts w:cs="Arial" w:ascii="Arial" w:hAnsi="Arial"/>
          <w:sz w:val="20"/>
          <w:szCs w:val="20"/>
        </w:rPr>
        <w:t>- при зачистке кромок деталей под электрошлаковую сварку - не менее 50 мм с каждой стороны сварного соединения;</w:t>
      </w:r>
    </w:p>
    <w:p>
      <w:pPr>
        <w:pStyle w:val="Normal"/>
        <w:autoSpaceDE w:val="false"/>
        <w:ind w:firstLine="720"/>
        <w:jc w:val="both"/>
        <w:rPr>
          <w:rFonts w:ascii="Arial" w:hAnsi="Arial" w:cs="Arial"/>
          <w:sz w:val="20"/>
          <w:szCs w:val="20"/>
        </w:rPr>
      </w:pPr>
      <w:r>
        <w:rPr>
          <w:rFonts w:cs="Arial" w:ascii="Arial" w:hAnsi="Arial"/>
          <w:sz w:val="20"/>
          <w:szCs w:val="20"/>
        </w:rPr>
        <w:t>- при зачистке кромок деталей угловых соединений труб (например, вварка штуцера (патрубка) в коллектор, трубу или барабан), - зачистке подлежат: поверхность вокруг отверстия в основной трубе (коллекторе, барабане) на расстоянии 15-20 мм, поверхность отверстия под ввариваемую деталь - на всю глубину и поверхность привариваемого (патрубка) штуцера - на расстоянии не менее 20 мм от кромки разделки;</w:t>
      </w:r>
    </w:p>
    <w:p>
      <w:pPr>
        <w:pStyle w:val="Normal"/>
        <w:autoSpaceDE w:val="false"/>
        <w:ind w:firstLine="720"/>
        <w:jc w:val="both"/>
        <w:rPr/>
      </w:pPr>
      <w:r>
        <w:rPr>
          <w:rFonts w:cs="Arial" w:ascii="Arial" w:hAnsi="Arial"/>
          <w:sz w:val="20"/>
          <w:szCs w:val="20"/>
        </w:rPr>
        <w:t xml:space="preserve">- при зачистке стального подкладного остающегося кольца (пластины) или расплавляемой проволочной вставки - вся наружная поверхность подкладного кольца (пластины) и все поверхности </w:t>
      </w:r>
      <w:hyperlink w:anchor="sub_248">
        <w:r>
          <w:rPr>
            <w:rStyle w:val="Style15"/>
            <w:rFonts w:cs="Arial" w:ascii="Arial" w:hAnsi="Arial"/>
            <w:sz w:val="20"/>
            <w:szCs w:val="20"/>
            <w:u w:val="single"/>
          </w:rPr>
          <w:t>расплавляемой вставки</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sz w:val="20"/>
          <w:szCs w:val="20"/>
        </w:rPr>
        <w:t>Примечание:</w:t>
      </w:r>
      <w:r>
        <w:rPr>
          <w:rFonts w:cs="Arial" w:ascii="Arial" w:hAnsi="Arial"/>
          <w:sz w:val="20"/>
          <w:szCs w:val="20"/>
        </w:rPr>
        <w:t xml:space="preserve"> При контроле окрашенных объектов краска с поверхности в зоне контроля не удаляется, если это специально не оговорено в НД и поверхность объекта не вызывает подозрение на наличие трещин по результатам </w:t>
      </w:r>
      <w:hyperlink w:anchor="sub_201">
        <w:r>
          <w:rPr>
            <w:rStyle w:val="Style15"/>
            <w:rFonts w:cs="Arial" w:ascii="Arial" w:hAnsi="Arial"/>
            <w:sz w:val="20"/>
            <w:szCs w:val="20"/>
            <w:u w:val="single"/>
          </w:rPr>
          <w:t>визуального контроля</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12" w:name="sub_624"/>
      <w:bookmarkEnd w:id="112"/>
      <w:r>
        <w:rPr>
          <w:rFonts w:cs="Arial" w:ascii="Arial" w:hAnsi="Arial"/>
          <w:sz w:val="20"/>
          <w:szCs w:val="20"/>
        </w:rPr>
        <w:t>6.2.4. Очистка контролируемой поверхности производится способом, указанным в соответствующих НД (например, промывка, механическая зачистка, протирка, обдув сжатым воздухом и др.). При этом толщина стенки контролируемого изделия не должна уменьшаться за пределы минусовых допусков и не должны возникать недопустимые, согласно НД, дефекты (риски, царапины и др.).</w:t>
      </w:r>
    </w:p>
    <w:p>
      <w:pPr>
        <w:pStyle w:val="Normal"/>
        <w:autoSpaceDE w:val="false"/>
        <w:ind w:firstLine="720"/>
        <w:jc w:val="both"/>
        <w:rPr>
          <w:rFonts w:ascii="Arial" w:hAnsi="Arial" w:cs="Arial"/>
          <w:sz w:val="20"/>
          <w:szCs w:val="20"/>
        </w:rPr>
      </w:pPr>
      <w:bookmarkStart w:id="113" w:name="sub_624"/>
      <w:bookmarkEnd w:id="113"/>
      <w:r>
        <w:rPr>
          <w:rFonts w:cs="Arial" w:ascii="Arial" w:hAnsi="Arial"/>
          <w:sz w:val="20"/>
          <w:szCs w:val="20"/>
        </w:rPr>
        <w:t>При необходимости подготовку поверхностей следует проводить искробезопасным инструментом.</w:t>
      </w:r>
    </w:p>
    <w:p>
      <w:pPr>
        <w:pStyle w:val="Normal"/>
        <w:autoSpaceDE w:val="false"/>
        <w:ind w:firstLine="720"/>
        <w:jc w:val="both"/>
        <w:rPr/>
      </w:pPr>
      <w:bookmarkStart w:id="114" w:name="sub_625"/>
      <w:bookmarkEnd w:id="114"/>
      <w:r>
        <w:rPr>
          <w:rFonts w:cs="Arial" w:ascii="Arial" w:hAnsi="Arial"/>
          <w:sz w:val="20"/>
          <w:szCs w:val="20"/>
        </w:rPr>
        <w:t xml:space="preserve">6.2.5. Шероховатость зачищенных под контроль поверхностей деталей, сварных соединений, а также поверхность </w:t>
      </w:r>
      <w:hyperlink w:anchor="sub_239">
        <w:r>
          <w:rPr>
            <w:rStyle w:val="Style15"/>
            <w:rFonts w:cs="Arial" w:ascii="Arial" w:hAnsi="Arial"/>
            <w:sz w:val="20"/>
            <w:szCs w:val="20"/>
            <w:u w:val="single"/>
          </w:rPr>
          <w:t>разделки кромок</w:t>
        </w:r>
      </w:hyperlink>
      <w:r>
        <w:rPr>
          <w:rFonts w:cs="Arial" w:ascii="Arial" w:hAnsi="Arial"/>
          <w:sz w:val="20"/>
          <w:szCs w:val="20"/>
        </w:rPr>
        <w:t xml:space="preserve"> деталей (сборочных единиц, изделий), подготовленных под сварку, должна быть не более Ra 12,5 (Rz 80).</w:t>
      </w:r>
    </w:p>
    <w:p>
      <w:pPr>
        <w:pStyle w:val="Normal"/>
        <w:autoSpaceDE w:val="false"/>
        <w:ind w:firstLine="720"/>
        <w:jc w:val="both"/>
        <w:rPr>
          <w:rFonts w:ascii="Arial" w:hAnsi="Arial" w:cs="Arial"/>
          <w:sz w:val="20"/>
          <w:szCs w:val="20"/>
        </w:rPr>
      </w:pPr>
      <w:bookmarkStart w:id="115" w:name="sub_625"/>
      <w:bookmarkStart w:id="116" w:name="sub_626"/>
      <w:bookmarkEnd w:id="115"/>
      <w:bookmarkEnd w:id="116"/>
      <w:r>
        <w:rPr>
          <w:rFonts w:cs="Arial" w:ascii="Arial" w:hAnsi="Arial"/>
          <w:sz w:val="20"/>
          <w:szCs w:val="20"/>
        </w:rPr>
        <w:t>6.2.6. Шероховатость поверхностей изделий и сварных соединений для проведения последующих методов неразрушающего контроля зависит от метода контроля и должна быть не более:</w:t>
      </w:r>
    </w:p>
    <w:p>
      <w:pPr>
        <w:pStyle w:val="Normal"/>
        <w:autoSpaceDE w:val="false"/>
        <w:ind w:firstLine="720"/>
        <w:jc w:val="both"/>
        <w:rPr>
          <w:rFonts w:ascii="Arial" w:hAnsi="Arial" w:cs="Arial"/>
          <w:sz w:val="20"/>
          <w:szCs w:val="20"/>
        </w:rPr>
      </w:pPr>
      <w:bookmarkStart w:id="117" w:name="sub_626"/>
      <w:bookmarkEnd w:id="117"/>
      <w:r>
        <w:rPr>
          <w:rFonts w:cs="Arial" w:ascii="Arial" w:hAnsi="Arial"/>
          <w:sz w:val="20"/>
          <w:szCs w:val="20"/>
        </w:rPr>
        <w:t>Ra 3,2 (Rz 20) - при капиллярном контроле;</w:t>
      </w:r>
    </w:p>
    <w:p>
      <w:pPr>
        <w:pStyle w:val="Normal"/>
        <w:autoSpaceDE w:val="false"/>
        <w:ind w:firstLine="720"/>
        <w:jc w:val="both"/>
        <w:rPr>
          <w:rFonts w:ascii="Arial" w:hAnsi="Arial" w:cs="Arial"/>
          <w:sz w:val="20"/>
          <w:szCs w:val="20"/>
        </w:rPr>
      </w:pPr>
      <w:r>
        <w:rPr>
          <w:rFonts w:cs="Arial" w:ascii="Arial" w:hAnsi="Arial"/>
          <w:sz w:val="20"/>
          <w:szCs w:val="20"/>
        </w:rPr>
        <w:t>Ra 10 (Rz 63) - при магнитопорошковом контроле;</w:t>
      </w:r>
    </w:p>
    <w:p>
      <w:pPr>
        <w:pStyle w:val="Normal"/>
        <w:autoSpaceDE w:val="false"/>
        <w:ind w:firstLine="720"/>
        <w:jc w:val="both"/>
        <w:rPr>
          <w:rFonts w:ascii="Arial" w:hAnsi="Arial" w:cs="Arial"/>
          <w:sz w:val="20"/>
          <w:szCs w:val="20"/>
        </w:rPr>
      </w:pPr>
      <w:r>
        <w:rPr>
          <w:rFonts w:cs="Arial" w:ascii="Arial" w:hAnsi="Arial"/>
          <w:sz w:val="20"/>
          <w:szCs w:val="20"/>
        </w:rPr>
        <w:t>Ra 6,3 (Rz 40) - при ультразвуковом контроле.</w:t>
      </w:r>
    </w:p>
    <w:p>
      <w:pPr>
        <w:pStyle w:val="Normal"/>
        <w:autoSpaceDE w:val="false"/>
        <w:ind w:firstLine="720"/>
        <w:jc w:val="both"/>
        <w:rPr>
          <w:rFonts w:ascii="Arial" w:hAnsi="Arial" w:cs="Arial"/>
          <w:sz w:val="20"/>
          <w:szCs w:val="20"/>
        </w:rPr>
      </w:pPr>
      <w:r>
        <w:rPr>
          <w:rFonts w:cs="Arial" w:ascii="Arial" w:hAnsi="Arial"/>
          <w:sz w:val="20"/>
          <w:szCs w:val="20"/>
        </w:rPr>
        <w:t>Для других методов неразрушающего контроля шероховатость контролируемых поверхностей изделий не регламентируется и устанавливается ПТД или производственно-конструкторской документацией (ПКД).</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18" w:name="sub_1663"/>
      <w:bookmarkEnd w:id="118"/>
      <w:r>
        <w:rPr>
          <w:rFonts w:cs="Arial" w:ascii="Arial" w:hAnsi="Arial"/>
          <w:b/>
          <w:bCs/>
          <w:sz w:val="20"/>
          <w:szCs w:val="20"/>
        </w:rPr>
        <w:t>6.3. Порядок визуального и измерительного контроля на стадии входного контроля.</w:t>
      </w:r>
    </w:p>
    <w:p>
      <w:pPr>
        <w:pStyle w:val="Normal"/>
        <w:autoSpaceDE w:val="false"/>
        <w:jc w:val="both"/>
        <w:rPr>
          <w:rFonts w:ascii="Courier New" w:hAnsi="Courier New" w:cs="Courier New"/>
          <w:b/>
          <w:b/>
          <w:bCs/>
          <w:sz w:val="20"/>
          <w:szCs w:val="20"/>
        </w:rPr>
      </w:pPr>
      <w:bookmarkStart w:id="119" w:name="sub_1663"/>
      <w:bookmarkStart w:id="120" w:name="sub_1663"/>
      <w:bookmarkEnd w:id="120"/>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121" w:name="sub_631"/>
      <w:bookmarkEnd w:id="121"/>
      <w:r>
        <w:rPr>
          <w:rFonts w:cs="Arial" w:ascii="Arial" w:hAnsi="Arial"/>
          <w:sz w:val="20"/>
          <w:szCs w:val="20"/>
        </w:rPr>
        <w:t>6.3.1. В настоящем подразделе рассматривается порядок контроля материала на стадии входного контроля, изготовления деталей и сборочных единиц и подготовке их к сборке, а также сварных труб, выполненных в заводских условиях.</w:t>
      </w:r>
    </w:p>
    <w:p>
      <w:pPr>
        <w:pStyle w:val="Normal"/>
        <w:autoSpaceDE w:val="false"/>
        <w:ind w:firstLine="720"/>
        <w:jc w:val="both"/>
        <w:rPr/>
      </w:pPr>
      <w:bookmarkStart w:id="122" w:name="sub_631"/>
      <w:bookmarkStart w:id="123" w:name="sub_632"/>
      <w:bookmarkEnd w:id="122"/>
      <w:bookmarkEnd w:id="123"/>
      <w:r>
        <w:rPr>
          <w:rFonts w:cs="Arial" w:ascii="Arial" w:hAnsi="Arial"/>
          <w:sz w:val="20"/>
          <w:szCs w:val="20"/>
        </w:rPr>
        <w:t xml:space="preserve">6.3.2. Визуальный контроль материала (полуфабрикатов, заготовок, деталей) проводят с целью выявления участков металла с рисками, выходящими на поверхность трещинами, расслоениями, закатами, забоинами (вмятинами), </w:t>
      </w:r>
      <w:hyperlink w:anchor="sub_331">
        <w:r>
          <w:rPr>
            <w:rStyle w:val="Style15"/>
            <w:rFonts w:cs="Arial" w:ascii="Arial" w:hAnsi="Arial"/>
            <w:sz w:val="20"/>
            <w:szCs w:val="20"/>
            <w:u w:val="single"/>
          </w:rPr>
          <w:t>рванинами</w:t>
        </w:r>
      </w:hyperlink>
      <w:r>
        <w:rPr>
          <w:rFonts w:cs="Arial" w:ascii="Arial" w:hAnsi="Arial"/>
          <w:sz w:val="20"/>
          <w:szCs w:val="20"/>
        </w:rPr>
        <w:t>, раковинами, пленами, шлаковыми включениями, волосовинами и другими дефектами, недопустимость которых регламентируется действующей НД, а также с целью подтверждения наличия и правильности маркировки.</w:t>
      </w:r>
    </w:p>
    <w:p>
      <w:pPr>
        <w:pStyle w:val="Normal"/>
        <w:autoSpaceDE w:val="false"/>
        <w:ind w:firstLine="720"/>
        <w:jc w:val="both"/>
        <w:rPr>
          <w:rFonts w:ascii="Arial" w:hAnsi="Arial" w:cs="Arial"/>
          <w:sz w:val="20"/>
          <w:szCs w:val="20"/>
        </w:rPr>
      </w:pPr>
      <w:bookmarkStart w:id="124" w:name="sub_632"/>
      <w:bookmarkEnd w:id="124"/>
      <w:r>
        <w:rPr>
          <w:rFonts w:cs="Arial" w:ascii="Arial" w:hAnsi="Arial"/>
          <w:sz w:val="20"/>
          <w:szCs w:val="20"/>
        </w:rPr>
        <w:t>Измерительный контроль полуфабрикатов, заготовок, деталей и изделий проводят с целью проверки их геометрических размеров и определения размеров поверхностных дефектов, выявленных при визуальном контроле.</w:t>
      </w:r>
    </w:p>
    <w:p>
      <w:pPr>
        <w:pStyle w:val="Normal"/>
        <w:autoSpaceDE w:val="false"/>
        <w:ind w:firstLine="720"/>
        <w:jc w:val="both"/>
        <w:rPr/>
      </w:pPr>
      <w:bookmarkStart w:id="125" w:name="sub_633"/>
      <w:bookmarkEnd w:id="125"/>
      <w:r>
        <w:rPr>
          <w:rFonts w:cs="Arial" w:ascii="Arial" w:hAnsi="Arial"/>
          <w:sz w:val="20"/>
          <w:szCs w:val="20"/>
        </w:rPr>
        <w:t xml:space="preserve">6.3.3. При входном </w:t>
      </w:r>
      <w:hyperlink w:anchor="sub_201">
        <w:r>
          <w:rPr>
            <w:rStyle w:val="Style15"/>
            <w:rFonts w:cs="Arial" w:ascii="Arial" w:hAnsi="Arial"/>
            <w:sz w:val="20"/>
            <w:szCs w:val="20"/>
            <w:u w:val="single"/>
          </w:rPr>
          <w:t>визуальном контроле</w:t>
        </w:r>
      </w:hyperlink>
      <w:r>
        <w:rPr>
          <w:rFonts w:cs="Arial" w:ascii="Arial" w:hAnsi="Arial"/>
          <w:sz w:val="20"/>
          <w:szCs w:val="20"/>
        </w:rPr>
        <w:t xml:space="preserve"> сварных труб с прямолинейным или спиральным швом, контролю подлежит не менее 10% длины каждого шва. Контроль рекомендуется выполнять на участках, равномерно распределенных по длине шва трубы. Задачей контроля является выявление поверхностных трещин, пор, шлаковых и металлических включений, прожогов, свищей, наплывов металла, усадочных раковин, подрезов, грубой </w:t>
      </w:r>
      <w:hyperlink w:anchor="sub_278">
        <w:r>
          <w:rPr>
            <w:rStyle w:val="Style15"/>
            <w:rFonts w:cs="Arial" w:ascii="Arial" w:hAnsi="Arial"/>
            <w:sz w:val="20"/>
            <w:szCs w:val="20"/>
            <w:u w:val="single"/>
          </w:rPr>
          <w:t>чешуйчатости шва</w:t>
        </w:r>
      </w:hyperlink>
      <w:r>
        <w:rPr>
          <w:rFonts w:cs="Arial" w:ascii="Arial" w:hAnsi="Arial"/>
          <w:sz w:val="20"/>
          <w:szCs w:val="20"/>
        </w:rPr>
        <w:t>, брызг расплавленного металла, непроваров, оплавление металла в результате зажигания сварочной дуги и прочих дефектов.</w:t>
      </w:r>
    </w:p>
    <w:p>
      <w:pPr>
        <w:pStyle w:val="Normal"/>
        <w:autoSpaceDE w:val="false"/>
        <w:ind w:firstLine="720"/>
        <w:jc w:val="both"/>
        <w:rPr>
          <w:rFonts w:ascii="Arial" w:hAnsi="Arial" w:cs="Arial"/>
          <w:sz w:val="20"/>
          <w:szCs w:val="20"/>
        </w:rPr>
      </w:pPr>
      <w:bookmarkStart w:id="126" w:name="sub_633"/>
      <w:bookmarkEnd w:id="126"/>
      <w:r>
        <w:rPr>
          <w:rFonts w:cs="Arial" w:ascii="Arial" w:hAnsi="Arial"/>
          <w:sz w:val="20"/>
          <w:szCs w:val="20"/>
        </w:rPr>
        <w:t>Измерительный контроль сварных швов выполняется на участках, проконтролированных визуально. Измерение размеров сварного шва выполняется на каждом участке, проконтролированном визуально, но не менее чем в трех сечениях по длине шва. Измерение размеров поверхностных дефектов выполняется в местах, отмеченных при визуальном контроле.</w:t>
      </w:r>
    </w:p>
    <w:p>
      <w:pPr>
        <w:pStyle w:val="Normal"/>
        <w:autoSpaceDE w:val="false"/>
        <w:ind w:firstLine="720"/>
        <w:jc w:val="both"/>
        <w:rPr>
          <w:rFonts w:ascii="Arial" w:hAnsi="Arial" w:cs="Arial"/>
          <w:sz w:val="20"/>
          <w:szCs w:val="20"/>
        </w:rPr>
      </w:pPr>
      <w:bookmarkStart w:id="127" w:name="sub_634"/>
      <w:bookmarkEnd w:id="127"/>
      <w:r>
        <w:rPr>
          <w:rFonts w:cs="Arial" w:ascii="Arial" w:hAnsi="Arial"/>
          <w:sz w:val="20"/>
          <w:szCs w:val="20"/>
        </w:rPr>
        <w:t>6.3.4. При входном контроле изделий, в т.ч. сварных и литых, визуально необходимо контролировать:</w:t>
      </w:r>
    </w:p>
    <w:p>
      <w:pPr>
        <w:pStyle w:val="Normal"/>
        <w:autoSpaceDE w:val="false"/>
        <w:ind w:firstLine="720"/>
        <w:jc w:val="both"/>
        <w:rPr>
          <w:rFonts w:ascii="Arial" w:hAnsi="Arial" w:cs="Arial"/>
          <w:sz w:val="20"/>
          <w:szCs w:val="20"/>
        </w:rPr>
      </w:pPr>
      <w:bookmarkStart w:id="128" w:name="sub_634"/>
      <w:bookmarkEnd w:id="128"/>
      <w:r>
        <w:rPr>
          <w:rFonts w:cs="Arial" w:ascii="Arial" w:hAnsi="Arial"/>
          <w:sz w:val="20"/>
          <w:szCs w:val="20"/>
        </w:rPr>
        <w:t>- поверхности изделий снаружи и изнутри (при наличии доступа);</w:t>
      </w:r>
    </w:p>
    <w:p>
      <w:pPr>
        <w:pStyle w:val="Normal"/>
        <w:autoSpaceDE w:val="false"/>
        <w:ind w:firstLine="720"/>
        <w:jc w:val="both"/>
        <w:rPr>
          <w:rFonts w:ascii="Arial" w:hAnsi="Arial" w:cs="Arial"/>
          <w:sz w:val="20"/>
          <w:szCs w:val="20"/>
        </w:rPr>
      </w:pPr>
      <w:r>
        <w:rPr>
          <w:rFonts w:cs="Arial" w:ascii="Arial" w:hAnsi="Arial"/>
          <w:sz w:val="20"/>
          <w:szCs w:val="20"/>
        </w:rPr>
        <w:t>- кромки элементов, подлежащие сварке;</w:t>
      </w:r>
    </w:p>
    <w:p>
      <w:pPr>
        <w:pStyle w:val="Normal"/>
        <w:autoSpaceDE w:val="false"/>
        <w:ind w:firstLine="720"/>
        <w:jc w:val="both"/>
        <w:rPr/>
      </w:pPr>
      <w:r>
        <w:rPr>
          <w:rFonts w:cs="Arial" w:ascii="Arial" w:hAnsi="Arial"/>
          <w:sz w:val="20"/>
          <w:szCs w:val="20"/>
        </w:rPr>
        <w:t xml:space="preserve">- </w:t>
      </w:r>
      <w:hyperlink w:anchor="sub_209">
        <w:r>
          <w:rPr>
            <w:rStyle w:val="Style15"/>
            <w:rFonts w:cs="Arial" w:ascii="Arial" w:hAnsi="Arial"/>
            <w:sz w:val="20"/>
            <w:szCs w:val="20"/>
            <w:u w:val="single"/>
          </w:rPr>
          <w:t>сварные соединения</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Кромки литых деталей, поковок и штамповок, подлежащие сварке, визуально следует контролировать на участке шириной не менее 100 мм по всей длине.</w:t>
      </w:r>
    </w:p>
    <w:p>
      <w:pPr>
        <w:pStyle w:val="Normal"/>
        <w:autoSpaceDE w:val="false"/>
        <w:ind w:firstLine="720"/>
        <w:jc w:val="both"/>
        <w:rPr/>
      </w:pPr>
      <w:r>
        <w:rPr>
          <w:rFonts w:cs="Arial" w:ascii="Arial" w:hAnsi="Arial"/>
          <w:sz w:val="20"/>
          <w:szCs w:val="20"/>
        </w:rPr>
        <w:t xml:space="preserve">Кромки элементов изделий (деталей), имеющих наплавку, должны подвергаться </w:t>
      </w:r>
      <w:hyperlink w:anchor="sub_201">
        <w:r>
          <w:rPr>
            <w:rStyle w:val="Style15"/>
            <w:rFonts w:cs="Arial" w:ascii="Arial" w:hAnsi="Arial"/>
            <w:sz w:val="20"/>
            <w:szCs w:val="20"/>
            <w:u w:val="single"/>
          </w:rPr>
          <w:t>визуальному контролю</w:t>
        </w:r>
      </w:hyperlink>
      <w:r>
        <w:rPr>
          <w:rFonts w:cs="Arial" w:ascii="Arial" w:hAnsi="Arial"/>
          <w:sz w:val="20"/>
          <w:szCs w:val="20"/>
        </w:rPr>
        <w:t xml:space="preserve"> по всему периметру. Ширина зоны контроля должна составлять l + 20 мм, где l - ширина наплавки в мм. Контролю подлежит каждая кромка с наплавкой.</w:t>
      </w:r>
    </w:p>
    <w:p>
      <w:pPr>
        <w:pStyle w:val="Normal"/>
        <w:autoSpaceDE w:val="false"/>
        <w:ind w:firstLine="720"/>
        <w:jc w:val="both"/>
        <w:rPr>
          <w:rFonts w:ascii="Arial" w:hAnsi="Arial" w:cs="Arial"/>
          <w:sz w:val="20"/>
          <w:szCs w:val="20"/>
        </w:rPr>
      </w:pPr>
      <w:r>
        <w:rPr>
          <w:rFonts w:cs="Arial" w:ascii="Arial" w:hAnsi="Arial"/>
          <w:sz w:val="20"/>
          <w:szCs w:val="20"/>
        </w:rPr>
        <w:t>Визуальному контролю подлежит не менее 10% длины сварных соединений, если другие требования не указаны в НД, ПТД или ПКД.</w:t>
      </w:r>
    </w:p>
    <w:p>
      <w:pPr>
        <w:pStyle w:val="Normal"/>
        <w:autoSpaceDE w:val="false"/>
        <w:ind w:firstLine="720"/>
        <w:jc w:val="both"/>
        <w:rPr>
          <w:rFonts w:ascii="Arial" w:hAnsi="Arial" w:cs="Arial"/>
          <w:sz w:val="20"/>
          <w:szCs w:val="20"/>
        </w:rPr>
      </w:pPr>
      <w:r>
        <w:rPr>
          <w:rFonts w:cs="Arial" w:ascii="Arial" w:hAnsi="Arial"/>
          <w:sz w:val="20"/>
          <w:szCs w:val="20"/>
        </w:rPr>
        <w:t>Визуальный контроль материала, кромок свариваемых элементов и сварных швов, проводится с целью выявления коррозии на поверхности и поверхностных дефектов (трещин, расслоений, забоин, вмятин, раковин, пор, подрезов, грубой чешуйчатости, западаний между валиками шва, раковин, свищей, шлаковых включений и других несплошностей), вызванных технологией изготовления (условиями хранения) или транспортировкой, подтверждения наличия и правильности клеймения, а также соответствия формы (типа) разделки кромок, подлежащих сварке, требованиям рабочих чертежей и ТУ на изготовление.</w:t>
      </w:r>
    </w:p>
    <w:p>
      <w:pPr>
        <w:pStyle w:val="Normal"/>
        <w:autoSpaceDE w:val="false"/>
        <w:ind w:firstLine="720"/>
        <w:jc w:val="both"/>
        <w:rPr/>
      </w:pPr>
      <w:r>
        <w:rPr>
          <w:rFonts w:cs="Arial" w:ascii="Arial" w:hAnsi="Arial"/>
          <w:sz w:val="20"/>
          <w:szCs w:val="20"/>
        </w:rPr>
        <w:t xml:space="preserve">Измерительный контроль проводится с целью измерения размеров сварных швов и поверхностных дефектов, выявленных при визуальном контроле, а также подтверждения соответствия основных размеров изделий (деталей, сборочных единиц) требованиям стандартов, ТУ и паспортов изделий. Измерительный контроль </w:t>
      </w:r>
      <w:hyperlink w:anchor="sub_216">
        <w:r>
          <w:rPr>
            <w:rStyle w:val="Style15"/>
            <w:rFonts w:cs="Arial" w:ascii="Arial" w:hAnsi="Arial"/>
            <w:sz w:val="20"/>
            <w:szCs w:val="20"/>
            <w:u w:val="single"/>
          </w:rPr>
          <w:t>сварных швов</w:t>
        </w:r>
      </w:hyperlink>
      <w:r>
        <w:rPr>
          <w:rFonts w:cs="Arial" w:ascii="Arial" w:hAnsi="Arial"/>
          <w:sz w:val="20"/>
          <w:szCs w:val="20"/>
        </w:rPr>
        <w:t xml:space="preserve"> выполняют через один метр по длине каждого контролируемого шва, но не менее, чем в трех сечениях сварного шва.</w:t>
      </w:r>
    </w:p>
    <w:p>
      <w:pPr>
        <w:pStyle w:val="Normal"/>
        <w:autoSpaceDE w:val="false"/>
        <w:ind w:firstLine="720"/>
        <w:jc w:val="both"/>
        <w:rPr>
          <w:rFonts w:ascii="Arial" w:hAnsi="Arial" w:cs="Arial"/>
          <w:sz w:val="20"/>
          <w:szCs w:val="20"/>
        </w:rPr>
      </w:pPr>
      <w:bookmarkStart w:id="129" w:name="sub_635"/>
      <w:bookmarkEnd w:id="129"/>
      <w:r>
        <w:rPr>
          <w:rFonts w:cs="Arial" w:ascii="Arial" w:hAnsi="Arial"/>
          <w:sz w:val="20"/>
          <w:szCs w:val="20"/>
        </w:rPr>
        <w:t xml:space="preserve">6.3.5. Контролируемые параметры и требования к визуальному и измерительному контролю полуфабрикатов (труб, листов, поковок, штамповок) приведены в таблице 2. Визуальный и измерительный контроль геометрических размеров кромок деталей, </w:t>
      </w:r>
      <w:hyperlink w:anchor="sub_208">
        <w:r>
          <w:rPr>
            <w:rStyle w:val="Style15"/>
            <w:rFonts w:cs="Arial" w:ascii="Arial" w:hAnsi="Arial"/>
            <w:sz w:val="20"/>
            <w:szCs w:val="20"/>
            <w:u w:val="single"/>
          </w:rPr>
          <w:t>сборочных единиц</w:t>
        </w:r>
      </w:hyperlink>
      <w:r>
        <w:rPr>
          <w:rFonts w:cs="Arial" w:ascii="Arial" w:hAnsi="Arial"/>
          <w:sz w:val="20"/>
          <w:szCs w:val="20"/>
        </w:rPr>
        <w:t xml:space="preserve">, а также сварных соединений должен выполняться согласно указаниям, приведенным в </w:t>
      </w:r>
      <w:hyperlink w:anchor="sub_1664">
        <w:r>
          <w:rPr>
            <w:rStyle w:val="Style15"/>
            <w:rFonts w:cs="Arial" w:ascii="Arial" w:hAnsi="Arial"/>
            <w:sz w:val="20"/>
            <w:szCs w:val="20"/>
            <w:u w:val="single"/>
          </w:rPr>
          <w:t>подразделах 6.4</w:t>
        </w:r>
      </w:hyperlink>
      <w:r>
        <w:rPr>
          <w:rFonts w:cs="Arial" w:ascii="Arial" w:hAnsi="Arial"/>
          <w:sz w:val="20"/>
          <w:szCs w:val="20"/>
        </w:rPr>
        <w:t xml:space="preserve"> и </w:t>
      </w:r>
      <w:hyperlink w:anchor="sub_1665">
        <w:r>
          <w:rPr>
            <w:rStyle w:val="Style15"/>
            <w:rFonts w:cs="Arial" w:ascii="Arial" w:hAnsi="Arial"/>
            <w:sz w:val="20"/>
            <w:szCs w:val="20"/>
            <w:u w:val="single"/>
          </w:rPr>
          <w:t>6.5.</w:t>
        </w:r>
      </w:hyperlink>
    </w:p>
    <w:p>
      <w:pPr>
        <w:pStyle w:val="Normal"/>
        <w:autoSpaceDE w:val="false"/>
        <w:jc w:val="both"/>
        <w:rPr>
          <w:rFonts w:ascii="Courier New" w:hAnsi="Courier New" w:cs="Courier New"/>
          <w:sz w:val="20"/>
          <w:szCs w:val="20"/>
        </w:rPr>
      </w:pPr>
      <w:bookmarkStart w:id="130" w:name="sub_635"/>
      <w:bookmarkStart w:id="131" w:name="sub_635"/>
      <w:bookmarkEnd w:id="131"/>
      <w:r>
        <w:rPr>
          <w:rFonts w:cs="Courier New" w:ascii="Courier New" w:hAnsi="Courier New"/>
          <w:sz w:val="20"/>
          <w:szCs w:val="20"/>
        </w:rPr>
      </w:r>
    </w:p>
    <w:p>
      <w:pPr>
        <w:pStyle w:val="Normal"/>
        <w:autoSpaceDE w:val="false"/>
        <w:jc w:val="end"/>
        <w:rPr>
          <w:rFonts w:ascii="Arial" w:hAnsi="Arial" w:cs="Arial"/>
          <w:sz w:val="20"/>
          <w:szCs w:val="20"/>
        </w:rPr>
      </w:pPr>
      <w:r>
        <w:rPr>
          <w:rFonts w:cs="Arial" w:ascii="Arial" w:hAnsi="Arial"/>
          <w:b/>
          <w:bCs/>
          <w:sz w:val="20"/>
          <w:szCs w:val="20"/>
        </w:rPr>
        <w:t>Таблица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r>
        <w:rPr>
          <w:rFonts w:cs="Arial" w:ascii="Arial" w:hAnsi="Arial"/>
          <w:b/>
          <w:bCs/>
          <w:sz w:val="20"/>
          <w:szCs w:val="20"/>
        </w:rPr>
        <w:t>Контролируемые параметры и требования к визуальному и измерительному контролю полуфабрикатов</w:t>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Контролируемый │  Вид контроля   │        Требования к контролю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параметр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2        │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Наружный│  Измерительный  │Измерение Dн  и  Dв  с  обоих  концов│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диаметр   (Dн),│                 │трубы. Измерение Dв производится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внутренний     │                 │поставке    труб    по    внутреннему│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диаметр (Dв)   │                 │диаметру.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Толщина│      То же      │Измерение Sн с обоих концов трубы  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листа,   стенки│                 │менее, чем в двух сечениях. Измерение│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трубы (Sн)     │                 │Sн  листа  не  менее,  чем     в двух│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сечениях (по длине, ширине) с  каждой│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стороны листа.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Овальность│      То же      │Измерение размера "а" с обоих  концов│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трубы (а)      │                 │трубы.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4.     Кривизна│      То же      │Измерение кривизны на участке 1  м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трубы (б)      │                 │двух сечениях по длине.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5. Длина трубы,│      То же      │Измерение не менее 3 труб (листов) из│</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листа (L)      │                 │партии.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6. Ширина листа│      То же      │Измерение не менее 3 листов от партии│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7.     Трещины,│   Визуальный    │Осмотр      наружной      поверхности│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плены, рванины,│                 │невооруженным     глазом;      осмотр│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закаты,        │                 │внутренней           поверхности труб│</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раковины,      │                 │невооруженным  глазом  (при   наличии│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расслоения     │                 │доступа)  и  с   помощью   перископа,│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эндоскопа и пр.  Разрешается  вырезка│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контрольных образцов длиной 200 мм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количестве не менее 2 шт. и их осмотр│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после разрезки.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Примечания:                                                          </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Контролю по п.1...4 подлежат не менее 50% труб (листов) от партии.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Контролю по п.7 подлежит не менее 10% длины  каждой  трубы  (площади│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поверхности листа).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32" w:name="sub_636"/>
      <w:bookmarkEnd w:id="132"/>
      <w:r>
        <w:rPr>
          <w:rFonts w:cs="Arial" w:ascii="Arial" w:hAnsi="Arial"/>
          <w:sz w:val="20"/>
          <w:szCs w:val="20"/>
        </w:rPr>
        <w:t>6.3.6. Визуальный и измерительный контроль качества материала полуфабрикатов, заготовок, деталей и изделий проводится согласно Программе (плану, инструкции) входного контроля (</w:t>
      </w:r>
      <w:hyperlink w:anchor="sub_3000">
        <w:r>
          <w:rPr>
            <w:rStyle w:val="Style15"/>
            <w:rFonts w:cs="Arial" w:ascii="Arial" w:hAnsi="Arial"/>
            <w:sz w:val="20"/>
            <w:szCs w:val="20"/>
            <w:u w:val="single"/>
          </w:rPr>
          <w:t>приложение Б</w:t>
        </w:r>
      </w:hyperlink>
      <w:r>
        <w:rPr>
          <w:rFonts w:cs="Arial" w:ascii="Arial" w:hAnsi="Arial"/>
          <w:sz w:val="20"/>
          <w:szCs w:val="20"/>
        </w:rPr>
        <w:t>). В Программах должны указываться контролируемые параметры и способы их контроля. Объемы контроля контролируемых параметров выбираются согласно требованиям стандартов, ТУ, НД или ПТД, а в случае отсутствия требований к объемам контроля в этих документах, объем контроля устанавливается согласно требованиям настоящего документа.</w:t>
      </w:r>
    </w:p>
    <w:p>
      <w:pPr>
        <w:pStyle w:val="Normal"/>
        <w:autoSpaceDE w:val="false"/>
        <w:jc w:val="both"/>
        <w:rPr>
          <w:rFonts w:ascii="Courier New" w:hAnsi="Courier New" w:cs="Courier New"/>
          <w:sz w:val="20"/>
          <w:szCs w:val="20"/>
        </w:rPr>
      </w:pPr>
      <w:bookmarkStart w:id="133" w:name="sub_636"/>
      <w:bookmarkStart w:id="134" w:name="sub_636"/>
      <w:bookmarkEnd w:id="134"/>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35" w:name="sub_1664"/>
      <w:bookmarkEnd w:id="135"/>
      <w:r>
        <w:rPr>
          <w:rFonts w:cs="Arial" w:ascii="Arial" w:hAnsi="Arial"/>
          <w:b/>
          <w:bCs/>
          <w:sz w:val="20"/>
          <w:szCs w:val="20"/>
        </w:rPr>
        <w:t>6.4. Порядок выполнения визуального и измерительного контроля подготовки и сборки деталей под сварку.</w:t>
      </w:r>
    </w:p>
    <w:p>
      <w:pPr>
        <w:pStyle w:val="Normal"/>
        <w:autoSpaceDE w:val="false"/>
        <w:jc w:val="both"/>
        <w:rPr>
          <w:rFonts w:ascii="Courier New" w:hAnsi="Courier New" w:cs="Courier New"/>
          <w:b/>
          <w:b/>
          <w:bCs/>
          <w:sz w:val="20"/>
          <w:szCs w:val="20"/>
        </w:rPr>
      </w:pPr>
      <w:bookmarkStart w:id="136" w:name="sub_1664"/>
      <w:bookmarkStart w:id="137" w:name="sub_1664"/>
      <w:bookmarkEnd w:id="137"/>
      <w:r>
        <w:rPr>
          <w:rFonts w:cs="Courier New" w:ascii="Courier New" w:hAnsi="Courier New"/>
          <w:b/>
          <w:bCs/>
          <w:sz w:val="20"/>
          <w:szCs w:val="20"/>
        </w:rPr>
      </w:r>
    </w:p>
    <w:p>
      <w:pPr>
        <w:pStyle w:val="Normal"/>
        <w:autoSpaceDE w:val="false"/>
        <w:ind w:firstLine="720"/>
        <w:jc w:val="both"/>
        <w:rPr>
          <w:rFonts w:ascii="Arial" w:hAnsi="Arial" w:cs="Arial"/>
          <w:sz w:val="20"/>
          <w:szCs w:val="20"/>
        </w:rPr>
      </w:pPr>
      <w:r>
        <w:rPr>
          <w:rFonts w:cs="Arial" w:ascii="Arial" w:hAnsi="Arial"/>
          <w:sz w:val="20"/>
          <w:szCs w:val="20"/>
        </w:rPr>
        <w:t>6.4.1. При подготовке деталей под сварку необходимо контролировать:</w:t>
      </w:r>
    </w:p>
    <w:p>
      <w:pPr>
        <w:pStyle w:val="Normal"/>
        <w:autoSpaceDE w:val="false"/>
        <w:ind w:firstLine="720"/>
        <w:jc w:val="both"/>
        <w:rPr>
          <w:rFonts w:ascii="Arial" w:hAnsi="Arial" w:cs="Arial"/>
          <w:sz w:val="20"/>
          <w:szCs w:val="20"/>
        </w:rPr>
      </w:pPr>
      <w:r>
        <w:rPr>
          <w:rFonts w:cs="Arial" w:ascii="Arial" w:hAnsi="Arial"/>
          <w:sz w:val="20"/>
          <w:szCs w:val="20"/>
        </w:rPr>
        <w:t>- наличие маркировки и/или документации, подтверждающей приемку полуфабрикатов, деталей, сборочных единиц и изделий при входном контроле;</w:t>
      </w:r>
    </w:p>
    <w:p>
      <w:pPr>
        <w:pStyle w:val="Normal"/>
        <w:autoSpaceDE w:val="false"/>
        <w:ind w:firstLine="720"/>
        <w:jc w:val="both"/>
        <w:rPr>
          <w:rFonts w:ascii="Arial" w:hAnsi="Arial" w:cs="Arial"/>
          <w:sz w:val="20"/>
          <w:szCs w:val="20"/>
        </w:rPr>
      </w:pPr>
      <w:r>
        <w:rPr>
          <w:rFonts w:cs="Arial" w:ascii="Arial" w:hAnsi="Arial"/>
          <w:sz w:val="20"/>
          <w:szCs w:val="20"/>
        </w:rPr>
        <w:t>- наличие маркировки изготовителя материала на деталях, подготовленных под сварку;</w:t>
      </w:r>
    </w:p>
    <w:p>
      <w:pPr>
        <w:pStyle w:val="Normal"/>
        <w:autoSpaceDE w:val="false"/>
        <w:ind w:firstLine="720"/>
        <w:jc w:val="both"/>
        <w:rPr>
          <w:rFonts w:ascii="Arial" w:hAnsi="Arial" w:cs="Arial"/>
          <w:sz w:val="20"/>
          <w:szCs w:val="20"/>
        </w:rPr>
      </w:pPr>
      <w:r>
        <w:rPr>
          <w:rFonts w:cs="Arial" w:ascii="Arial" w:hAnsi="Arial"/>
          <w:sz w:val="20"/>
          <w:szCs w:val="20"/>
        </w:rPr>
        <w:t>- наличие удаления механическим путем зоны термического влияния в месте термической (огневой) резки заготовок (необходимость должна быть указана в конструкторской или технологической документации);</w:t>
      </w:r>
    </w:p>
    <w:p>
      <w:pPr>
        <w:pStyle w:val="Normal"/>
        <w:autoSpaceDE w:val="false"/>
        <w:ind w:firstLine="720"/>
        <w:jc w:val="both"/>
        <w:rPr>
          <w:rFonts w:ascii="Arial" w:hAnsi="Arial" w:cs="Arial"/>
          <w:sz w:val="20"/>
          <w:szCs w:val="20"/>
        </w:rPr>
      </w:pPr>
      <w:r>
        <w:rPr>
          <w:rFonts w:cs="Arial" w:ascii="Arial" w:hAnsi="Arial"/>
          <w:sz w:val="20"/>
          <w:szCs w:val="20"/>
        </w:rPr>
        <w:t>- геометрическую форму обработанных кромок, в т.ч. при подготовке деталей с различной номинальной толщиной стенки;</w:t>
      </w:r>
    </w:p>
    <w:p>
      <w:pPr>
        <w:pStyle w:val="Normal"/>
        <w:autoSpaceDE w:val="false"/>
        <w:ind w:firstLine="720"/>
        <w:jc w:val="both"/>
        <w:rPr>
          <w:rFonts w:ascii="Arial" w:hAnsi="Arial" w:cs="Arial"/>
          <w:sz w:val="20"/>
          <w:szCs w:val="20"/>
        </w:rPr>
      </w:pPr>
      <w:r>
        <w:rPr>
          <w:rFonts w:cs="Arial" w:ascii="Arial" w:hAnsi="Arial"/>
          <w:sz w:val="20"/>
          <w:szCs w:val="20"/>
        </w:rPr>
        <w:t>- геометрическую форму обработанных внутренних поверхностей кольцевых деталей;</w:t>
      </w:r>
    </w:p>
    <w:p>
      <w:pPr>
        <w:pStyle w:val="Normal"/>
        <w:autoSpaceDE w:val="false"/>
        <w:ind w:firstLine="720"/>
        <w:jc w:val="both"/>
        <w:rPr>
          <w:rFonts w:ascii="Arial" w:hAnsi="Arial" w:cs="Arial"/>
          <w:sz w:val="20"/>
          <w:szCs w:val="20"/>
        </w:rPr>
      </w:pPr>
      <w:r>
        <w:rPr>
          <w:rFonts w:cs="Arial" w:ascii="Arial" w:hAnsi="Arial"/>
          <w:sz w:val="20"/>
          <w:szCs w:val="20"/>
        </w:rPr>
        <w:t>- форму подкладных пластин (колец) и расплавляемых вставок;</w:t>
      </w:r>
    </w:p>
    <w:p>
      <w:pPr>
        <w:pStyle w:val="Normal"/>
        <w:autoSpaceDE w:val="false"/>
        <w:ind w:firstLine="720"/>
        <w:jc w:val="both"/>
        <w:rPr>
          <w:rFonts w:ascii="Arial" w:hAnsi="Arial" w:cs="Arial"/>
          <w:sz w:val="20"/>
          <w:szCs w:val="20"/>
        </w:rPr>
      </w:pPr>
      <w:r>
        <w:rPr>
          <w:rFonts w:cs="Arial" w:ascii="Arial" w:hAnsi="Arial"/>
          <w:sz w:val="20"/>
          <w:szCs w:val="20"/>
        </w:rPr>
        <w:t>- наличие заварки разъема подкладной пластины (кольца), качество шва заварки подкладной пластины (кольца), а также наличие зачистки шва заварки разъема подкладной пластины (кольца);</w:t>
      </w:r>
    </w:p>
    <w:p>
      <w:pPr>
        <w:pStyle w:val="Normal"/>
        <w:autoSpaceDE w:val="false"/>
        <w:ind w:firstLine="720"/>
        <w:jc w:val="both"/>
        <w:rPr>
          <w:rFonts w:ascii="Arial" w:hAnsi="Arial" w:cs="Arial"/>
          <w:sz w:val="20"/>
          <w:szCs w:val="20"/>
        </w:rPr>
      </w:pPr>
      <w:r>
        <w:rPr>
          <w:rFonts w:cs="Arial" w:ascii="Arial" w:hAnsi="Arial"/>
          <w:sz w:val="20"/>
          <w:szCs w:val="20"/>
        </w:rPr>
        <w:t>- чистоту (отсутствие визуально наблюдаемых загрязнений, пыли, продуктов коррозии, влаги, масла и. т.п.), подлежащих сварке (наплавке) кромок и прилегающих к ним поверхностей, а также подлежащих неразрушающему контролю участков материала.</w:t>
      </w:r>
    </w:p>
    <w:p>
      <w:pPr>
        <w:pStyle w:val="Normal"/>
        <w:autoSpaceDE w:val="false"/>
        <w:ind w:firstLine="720"/>
        <w:jc w:val="both"/>
        <w:rPr>
          <w:rFonts w:ascii="Arial" w:hAnsi="Arial" w:cs="Arial"/>
          <w:sz w:val="20"/>
          <w:szCs w:val="20"/>
        </w:rPr>
      </w:pPr>
      <w:bookmarkStart w:id="138" w:name="sub_642"/>
      <w:bookmarkEnd w:id="138"/>
      <w:r>
        <w:rPr>
          <w:rFonts w:cs="Arial" w:ascii="Arial" w:hAnsi="Arial"/>
          <w:sz w:val="20"/>
          <w:szCs w:val="20"/>
        </w:rPr>
        <w:t>6.4.2. При сборке деталей под сварку визуально необходимо контролировать:</w:t>
      </w:r>
    </w:p>
    <w:p>
      <w:pPr>
        <w:pStyle w:val="Normal"/>
        <w:autoSpaceDE w:val="false"/>
        <w:ind w:firstLine="720"/>
        <w:jc w:val="both"/>
        <w:rPr>
          <w:rFonts w:ascii="Arial" w:hAnsi="Arial" w:cs="Arial"/>
          <w:sz w:val="20"/>
          <w:szCs w:val="20"/>
        </w:rPr>
      </w:pPr>
      <w:bookmarkStart w:id="139" w:name="sub_642"/>
      <w:bookmarkEnd w:id="139"/>
      <w:r>
        <w:rPr>
          <w:rFonts w:cs="Arial" w:ascii="Arial" w:hAnsi="Arial"/>
          <w:sz w:val="20"/>
          <w:szCs w:val="20"/>
        </w:rPr>
        <w:t>- правильность установки подкладных пластин (колец);</w:t>
      </w:r>
    </w:p>
    <w:p>
      <w:pPr>
        <w:pStyle w:val="Normal"/>
        <w:autoSpaceDE w:val="false"/>
        <w:ind w:firstLine="720"/>
        <w:jc w:val="both"/>
        <w:rPr>
          <w:rFonts w:ascii="Arial" w:hAnsi="Arial" w:cs="Arial"/>
          <w:sz w:val="20"/>
          <w:szCs w:val="20"/>
        </w:rPr>
      </w:pPr>
      <w:r>
        <w:rPr>
          <w:rFonts w:cs="Arial" w:ascii="Arial" w:hAnsi="Arial"/>
          <w:sz w:val="20"/>
          <w:szCs w:val="20"/>
        </w:rPr>
        <w:t>- правильность установки временных технологических креплений;</w:t>
      </w:r>
    </w:p>
    <w:p>
      <w:pPr>
        <w:pStyle w:val="Normal"/>
        <w:autoSpaceDE w:val="false"/>
        <w:ind w:firstLine="720"/>
        <w:jc w:val="both"/>
        <w:rPr>
          <w:rFonts w:ascii="Arial" w:hAnsi="Arial" w:cs="Arial"/>
          <w:sz w:val="20"/>
          <w:szCs w:val="20"/>
        </w:rPr>
      </w:pPr>
      <w:r>
        <w:rPr>
          <w:rFonts w:cs="Arial" w:ascii="Arial" w:hAnsi="Arial"/>
          <w:sz w:val="20"/>
          <w:szCs w:val="20"/>
        </w:rPr>
        <w:t>- правильность сборки и крепления деталей в сборочных приспособлениях;</w:t>
      </w:r>
    </w:p>
    <w:p>
      <w:pPr>
        <w:pStyle w:val="Normal"/>
        <w:autoSpaceDE w:val="false"/>
        <w:ind w:firstLine="720"/>
        <w:jc w:val="both"/>
        <w:rPr>
          <w:rFonts w:ascii="Arial" w:hAnsi="Arial" w:cs="Arial"/>
          <w:sz w:val="20"/>
          <w:szCs w:val="20"/>
        </w:rPr>
      </w:pPr>
      <w:r>
        <w:rPr>
          <w:rFonts w:cs="Arial" w:ascii="Arial" w:hAnsi="Arial"/>
          <w:sz w:val="20"/>
          <w:szCs w:val="20"/>
        </w:rPr>
        <w:t>- правильность расположения и количество прихваток и их качество;</w:t>
      </w:r>
    </w:p>
    <w:p>
      <w:pPr>
        <w:pStyle w:val="Normal"/>
        <w:autoSpaceDE w:val="false"/>
        <w:ind w:firstLine="720"/>
        <w:jc w:val="both"/>
        <w:rPr>
          <w:rFonts w:ascii="Arial" w:hAnsi="Arial" w:cs="Arial"/>
          <w:sz w:val="20"/>
          <w:szCs w:val="20"/>
        </w:rPr>
      </w:pPr>
      <w:r>
        <w:rPr>
          <w:rFonts w:cs="Arial" w:ascii="Arial" w:hAnsi="Arial"/>
          <w:sz w:val="20"/>
          <w:szCs w:val="20"/>
        </w:rPr>
        <w:t>- правильность установки приспособлений для поддува защитного газа;</w:t>
      </w:r>
    </w:p>
    <w:p>
      <w:pPr>
        <w:pStyle w:val="Normal"/>
        <w:autoSpaceDE w:val="false"/>
        <w:ind w:firstLine="720"/>
        <w:jc w:val="both"/>
        <w:rPr>
          <w:rFonts w:ascii="Arial" w:hAnsi="Arial" w:cs="Arial"/>
          <w:sz w:val="20"/>
          <w:szCs w:val="20"/>
        </w:rPr>
      </w:pPr>
      <w:r>
        <w:rPr>
          <w:rFonts w:cs="Arial" w:ascii="Arial" w:hAnsi="Arial"/>
          <w:sz w:val="20"/>
          <w:szCs w:val="20"/>
        </w:rPr>
        <w:t>- правильность нанесения активирующего флюса и защитной флюс-пасты;</w:t>
      </w:r>
    </w:p>
    <w:p>
      <w:pPr>
        <w:pStyle w:val="Normal"/>
        <w:autoSpaceDE w:val="false"/>
        <w:ind w:firstLine="720"/>
        <w:jc w:val="both"/>
        <w:rPr>
          <w:rFonts w:ascii="Arial" w:hAnsi="Arial" w:cs="Arial"/>
          <w:sz w:val="20"/>
          <w:szCs w:val="20"/>
        </w:rPr>
      </w:pPr>
      <w:r>
        <w:rPr>
          <w:rFonts w:cs="Arial" w:ascii="Arial" w:hAnsi="Arial"/>
          <w:sz w:val="20"/>
          <w:szCs w:val="20"/>
        </w:rPr>
        <w:t>- наличие защитного покрытия от брызг расплавленного металла на поверхности деталей из аустенитных сталей, свариваемых ручной дуговой и полуавтоматической (автоматической) сваркой плавящимся электродом в среде защитного газа;</w:t>
      </w:r>
    </w:p>
    <w:p>
      <w:pPr>
        <w:pStyle w:val="Normal"/>
        <w:autoSpaceDE w:val="false"/>
        <w:ind w:firstLine="720"/>
        <w:jc w:val="both"/>
        <w:rPr>
          <w:rFonts w:ascii="Arial" w:hAnsi="Arial" w:cs="Arial"/>
          <w:sz w:val="20"/>
          <w:szCs w:val="20"/>
        </w:rPr>
      </w:pPr>
      <w:r>
        <w:rPr>
          <w:rFonts w:cs="Arial" w:ascii="Arial" w:hAnsi="Arial"/>
          <w:sz w:val="20"/>
          <w:szCs w:val="20"/>
        </w:rPr>
        <w:t>- чистоту кромок и прилегающих к ним поверхностей деталей.</w:t>
      </w:r>
    </w:p>
    <w:p>
      <w:pPr>
        <w:pStyle w:val="Normal"/>
        <w:autoSpaceDE w:val="false"/>
        <w:ind w:firstLine="720"/>
        <w:jc w:val="both"/>
        <w:rPr/>
      </w:pPr>
      <w:bookmarkStart w:id="140" w:name="sub_643"/>
      <w:bookmarkEnd w:id="140"/>
      <w:r>
        <w:rPr>
          <w:rFonts w:cs="Arial" w:ascii="Arial" w:hAnsi="Arial"/>
          <w:sz w:val="20"/>
          <w:szCs w:val="20"/>
        </w:rPr>
        <w:t>6.4.3. Измерительный контроль при подготовке деталей под сварку (</w:t>
      </w:r>
      <w:hyperlink w:anchor="sub_20">
        <w:r>
          <w:rPr>
            <w:rStyle w:val="Style15"/>
            <w:rFonts w:cs="Arial" w:ascii="Arial" w:hAnsi="Arial"/>
            <w:sz w:val="20"/>
            <w:szCs w:val="20"/>
            <w:u w:val="single"/>
          </w:rPr>
          <w:t>рисунок 2</w:t>
        </w:r>
      </w:hyperlink>
      <w:r>
        <w:rPr>
          <w:rFonts w:cs="Arial" w:ascii="Arial" w:hAnsi="Arial"/>
          <w:sz w:val="20"/>
          <w:szCs w:val="20"/>
        </w:rPr>
        <w:t>) осуществляется для проверки:</w:t>
      </w:r>
    </w:p>
    <w:p>
      <w:pPr>
        <w:pStyle w:val="Normal"/>
        <w:autoSpaceDE w:val="false"/>
        <w:ind w:firstLine="720"/>
        <w:jc w:val="both"/>
        <w:rPr/>
      </w:pPr>
      <w:bookmarkStart w:id="141" w:name="sub_643"/>
      <w:bookmarkEnd w:id="141"/>
      <w:r>
        <w:rPr>
          <w:rFonts w:cs="Arial" w:ascii="Arial" w:hAnsi="Arial"/>
          <w:sz w:val="20"/>
          <w:szCs w:val="20"/>
        </w:rPr>
        <w:t xml:space="preserve">- размеров разделки кромок (углы скоса кромок, толщина и ширина </w:t>
      </w:r>
      <w:hyperlink w:anchor="sub_241">
        <w:r>
          <w:rPr>
            <w:rStyle w:val="Style15"/>
            <w:rFonts w:cs="Arial" w:ascii="Arial" w:hAnsi="Arial"/>
            <w:sz w:val="20"/>
            <w:szCs w:val="20"/>
            <w:u w:val="single"/>
          </w:rPr>
          <w:t>притупления кромок</w:t>
        </w:r>
      </w:hyperlink>
      <w:r>
        <w:rPr>
          <w:rFonts w:cs="Arial" w:ascii="Arial" w:hAnsi="Arial"/>
          <w:sz w:val="20"/>
          <w:szCs w:val="20"/>
        </w:rPr>
        <w:t xml:space="preserve"> разделки);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sz w:val="20"/>
          <w:szCs w:val="20"/>
        </w:rPr>
        <w:t>Примечание:</w:t>
      </w:r>
      <w:r>
        <w:rPr>
          <w:rFonts w:cs="Arial" w:ascii="Arial" w:hAnsi="Arial"/>
          <w:sz w:val="20"/>
          <w:szCs w:val="20"/>
        </w:rPr>
        <w:t xml:space="preserve"> радиусы округления размером до 1,0 мм в местах перехода поверхностей разделки, а также размер скоса внутренней кромки, выполняемый для улучшения условий выявления непровара в корне шва при радиографическом контроле, измерению не подлежит.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 размеров (диаметр, длина, угол выхода резца) расточки (раздачи) концов труб по внутреннему диаметру;</w:t>
      </w:r>
    </w:p>
    <w:p>
      <w:pPr>
        <w:pStyle w:val="Normal"/>
        <w:autoSpaceDE w:val="false"/>
        <w:ind w:firstLine="720"/>
        <w:jc w:val="both"/>
        <w:rPr>
          <w:rFonts w:ascii="Arial" w:hAnsi="Arial" w:cs="Arial"/>
          <w:sz w:val="20"/>
          <w:szCs w:val="20"/>
        </w:rPr>
      </w:pPr>
      <w:r>
        <w:rPr>
          <w:rFonts w:cs="Arial" w:ascii="Arial" w:hAnsi="Arial"/>
          <w:sz w:val="20"/>
          <w:szCs w:val="20"/>
        </w:rPr>
        <w:t>- размеров подкладных пластин (колец) и расплавляемых вставок (ширина, толщина, углы скоса, диаметр);</w:t>
      </w:r>
    </w:p>
    <w:p>
      <w:pPr>
        <w:pStyle w:val="Normal"/>
        <w:autoSpaceDE w:val="false"/>
        <w:ind w:firstLine="720"/>
        <w:jc w:val="both"/>
        <w:rPr>
          <w:rFonts w:ascii="Arial" w:hAnsi="Arial" w:cs="Arial"/>
          <w:sz w:val="20"/>
          <w:szCs w:val="20"/>
        </w:rPr>
      </w:pPr>
      <w:r>
        <w:rPr>
          <w:rFonts w:cs="Arial" w:ascii="Arial" w:hAnsi="Arial"/>
          <w:sz w:val="20"/>
          <w:szCs w:val="20"/>
        </w:rPr>
        <w:t>- размеров элементов секторных отводов;</w:t>
      </w:r>
    </w:p>
    <w:p>
      <w:pPr>
        <w:pStyle w:val="Normal"/>
        <w:autoSpaceDE w:val="false"/>
        <w:ind w:firstLine="720"/>
        <w:jc w:val="both"/>
        <w:rPr>
          <w:rFonts w:ascii="Arial" w:hAnsi="Arial" w:cs="Arial"/>
          <w:sz w:val="20"/>
          <w:szCs w:val="20"/>
        </w:rPr>
      </w:pPr>
      <w:r>
        <w:rPr>
          <w:rFonts w:cs="Arial" w:ascii="Arial" w:hAnsi="Arial"/>
          <w:sz w:val="20"/>
          <w:szCs w:val="20"/>
        </w:rPr>
        <w:t>- перпендикулярности торцов подготовленных под сварку цилиндрических деталей к их образующим;</w:t>
      </w:r>
    </w:p>
    <w:p>
      <w:pPr>
        <w:pStyle w:val="Normal"/>
        <w:autoSpaceDE w:val="false"/>
        <w:ind w:firstLine="720"/>
        <w:jc w:val="both"/>
        <w:rPr>
          <w:rFonts w:ascii="Arial" w:hAnsi="Arial" w:cs="Arial"/>
          <w:sz w:val="20"/>
          <w:szCs w:val="20"/>
        </w:rPr>
      </w:pPr>
      <w:r>
        <w:rPr>
          <w:rFonts w:cs="Arial" w:ascii="Arial" w:hAnsi="Arial"/>
          <w:sz w:val="20"/>
          <w:szCs w:val="20"/>
        </w:rPr>
        <w:t>- минимальной фактической толщины стенки цилиндрической детали после расточки по внутреннему диаметру;</w:t>
      </w:r>
    </w:p>
    <w:p>
      <w:pPr>
        <w:pStyle w:val="Normal"/>
        <w:autoSpaceDE w:val="false"/>
        <w:ind w:firstLine="720"/>
        <w:jc w:val="both"/>
        <w:rPr>
          <w:rFonts w:ascii="Arial" w:hAnsi="Arial" w:cs="Arial"/>
          <w:sz w:val="20"/>
          <w:szCs w:val="20"/>
        </w:rPr>
      </w:pPr>
      <w:r>
        <w:rPr>
          <w:rFonts w:cs="Arial" w:ascii="Arial" w:hAnsi="Arial"/>
          <w:sz w:val="20"/>
          <w:szCs w:val="20"/>
        </w:rPr>
        <w:t>- размеров отверстий под штуцер (патрубок) и обработки кромок в трубе (коллекторе, корпусе);</w:t>
      </w:r>
    </w:p>
    <w:p>
      <w:pPr>
        <w:pStyle w:val="Normal"/>
        <w:autoSpaceDE w:val="false"/>
        <w:ind w:firstLine="720"/>
        <w:jc w:val="both"/>
        <w:rPr>
          <w:rFonts w:ascii="Arial" w:hAnsi="Arial" w:cs="Arial"/>
          <w:sz w:val="20"/>
          <w:szCs w:val="20"/>
        </w:rPr>
      </w:pPr>
      <w:r>
        <w:rPr>
          <w:rFonts w:cs="Arial" w:ascii="Arial" w:hAnsi="Arial"/>
          <w:sz w:val="20"/>
          <w:szCs w:val="20"/>
        </w:rPr>
        <w:t>- толщины и ширины подкладки в замковом соединении;</w:t>
      </w:r>
    </w:p>
    <w:p>
      <w:pPr>
        <w:pStyle w:val="Normal"/>
        <w:autoSpaceDE w:val="false"/>
        <w:ind w:firstLine="720"/>
        <w:jc w:val="both"/>
        <w:rPr>
          <w:rFonts w:ascii="Arial" w:hAnsi="Arial" w:cs="Arial"/>
          <w:sz w:val="20"/>
          <w:szCs w:val="20"/>
        </w:rPr>
      </w:pPr>
      <w:r>
        <w:rPr>
          <w:rFonts w:cs="Arial" w:ascii="Arial" w:hAnsi="Arial"/>
          <w:sz w:val="20"/>
          <w:szCs w:val="20"/>
        </w:rPr>
        <w:t>- ширины зоны механической зачистки наружной и внутренней поверхностей деталей и шероховатости поверхностей кромок и прилегающих поверхностей деталей, в том числе места зачистки шва разъема остающейся подкладной пластины (кольца).</w:t>
      </w:r>
    </w:p>
    <w:p>
      <w:pPr>
        <w:pStyle w:val="Normal"/>
        <w:autoSpaceDE w:val="false"/>
        <w:ind w:firstLine="720"/>
        <w:jc w:val="both"/>
        <w:rPr/>
      </w:pPr>
      <w:bookmarkStart w:id="142" w:name="sub_644"/>
      <w:bookmarkEnd w:id="142"/>
      <w:r>
        <w:rPr>
          <w:rFonts w:cs="Arial" w:ascii="Arial" w:hAnsi="Arial"/>
          <w:sz w:val="20"/>
          <w:szCs w:val="20"/>
        </w:rPr>
        <w:t>6.4.4. Измерительный контроль соединений, собранных под сварку (</w:t>
      </w:r>
      <w:hyperlink w:anchor="sub_50">
        <w:r>
          <w:rPr>
            <w:rStyle w:val="Style15"/>
            <w:rFonts w:cs="Arial" w:ascii="Arial" w:hAnsi="Arial"/>
            <w:sz w:val="20"/>
            <w:szCs w:val="20"/>
            <w:u w:val="single"/>
          </w:rPr>
          <w:t>рисунок 3</w:t>
        </w:r>
      </w:hyperlink>
      <w:r>
        <w:rPr>
          <w:rFonts w:cs="Arial" w:ascii="Arial" w:hAnsi="Arial"/>
          <w:sz w:val="20"/>
          <w:szCs w:val="20"/>
        </w:rPr>
        <w:t>), включает проверку:</w:t>
      </w:r>
    </w:p>
    <w:p>
      <w:pPr>
        <w:pStyle w:val="Normal"/>
        <w:autoSpaceDE w:val="false"/>
        <w:ind w:firstLine="720"/>
        <w:jc w:val="both"/>
        <w:rPr>
          <w:rFonts w:ascii="Arial" w:hAnsi="Arial" w:cs="Arial"/>
          <w:sz w:val="20"/>
          <w:szCs w:val="20"/>
        </w:rPr>
      </w:pPr>
      <w:bookmarkStart w:id="143" w:name="sub_644"/>
      <w:bookmarkEnd w:id="143"/>
      <w:r>
        <w:rPr>
          <w:rFonts w:cs="Arial" w:ascii="Arial" w:hAnsi="Arial"/>
          <w:sz w:val="20"/>
          <w:szCs w:val="20"/>
        </w:rPr>
        <w:t>- размеров швов приварки временных технологических креплений;</w:t>
      </w:r>
    </w:p>
    <w:p>
      <w:pPr>
        <w:pStyle w:val="Normal"/>
        <w:autoSpaceDE w:val="false"/>
        <w:ind w:firstLine="720"/>
        <w:jc w:val="both"/>
        <w:rPr>
          <w:rFonts w:ascii="Arial" w:hAnsi="Arial" w:cs="Arial"/>
          <w:sz w:val="20"/>
          <w:szCs w:val="20"/>
        </w:rPr>
      </w:pPr>
      <w:r>
        <w:rPr>
          <w:rFonts w:cs="Arial" w:ascii="Arial" w:hAnsi="Arial"/>
          <w:sz w:val="20"/>
          <w:szCs w:val="20"/>
        </w:rPr>
        <w:t>- расстояния технологического крепления от кромки разделки и расположения креплений по длине (периметру) соединения (при необходимости, в случае, если в технической документации оговорено расстояние между соседними креплениями);</w:t>
      </w:r>
    </w:p>
    <w:p>
      <w:pPr>
        <w:pStyle w:val="Normal"/>
        <w:autoSpaceDE w:val="false"/>
        <w:ind w:firstLine="720"/>
        <w:jc w:val="both"/>
        <w:rPr>
          <w:rFonts w:ascii="Arial" w:hAnsi="Arial" w:cs="Arial"/>
          <w:sz w:val="20"/>
          <w:szCs w:val="20"/>
        </w:rPr>
      </w:pPr>
      <w:r>
        <w:rPr>
          <w:rFonts w:cs="Arial" w:ascii="Arial" w:hAnsi="Arial"/>
          <w:sz w:val="20"/>
          <w:szCs w:val="20"/>
        </w:rPr>
        <w:t>- величины зазора в соединении, в т.ч. между деталью и подкладной пластиной (кольцом);</w:t>
      </w:r>
    </w:p>
    <w:p>
      <w:pPr>
        <w:pStyle w:val="Normal"/>
        <w:autoSpaceDE w:val="false"/>
        <w:ind w:firstLine="720"/>
        <w:jc w:val="both"/>
        <w:rPr>
          <w:rFonts w:ascii="Arial" w:hAnsi="Arial" w:cs="Arial"/>
          <w:sz w:val="20"/>
          <w:szCs w:val="20"/>
        </w:rPr>
      </w:pPr>
      <w:r>
        <w:rPr>
          <w:rFonts w:cs="Arial" w:ascii="Arial" w:hAnsi="Arial"/>
          <w:sz w:val="20"/>
          <w:szCs w:val="20"/>
        </w:rPr>
        <w:t>- размера смещения кромок (внутренних и наружных) собранных деталей;</w:t>
      </w:r>
    </w:p>
    <w:p>
      <w:pPr>
        <w:pStyle w:val="Normal"/>
        <w:autoSpaceDE w:val="false"/>
        <w:ind w:firstLine="720"/>
        <w:jc w:val="both"/>
        <w:rPr/>
      </w:pPr>
      <w:r>
        <w:rPr>
          <w:rFonts w:cs="Arial" w:ascii="Arial" w:hAnsi="Arial"/>
          <w:sz w:val="20"/>
          <w:szCs w:val="20"/>
        </w:rPr>
        <w:t xml:space="preserve">- размера перекрытия деталей в </w:t>
      </w:r>
      <w:hyperlink w:anchor="sub_213">
        <w:r>
          <w:rPr>
            <w:rStyle w:val="Style15"/>
            <w:rFonts w:cs="Arial" w:ascii="Arial" w:hAnsi="Arial"/>
            <w:sz w:val="20"/>
            <w:szCs w:val="20"/>
            <w:u w:val="single"/>
          </w:rPr>
          <w:t>нахлесточном соединении</w:t>
        </w:r>
      </w:hyperlink>
      <w:r>
        <w:rPr>
          <w:rFonts w:cs="Arial" w:ascii="Arial" w:hAnsi="Arial"/>
          <w:sz w:val="20"/>
          <w:szCs w:val="20"/>
        </w:rPr>
        <w:t>;</w:t>
      </w:r>
    </w:p>
    <w:p>
      <w:pPr>
        <w:pStyle w:val="Normal"/>
        <w:autoSpaceDE w:val="false"/>
        <w:ind w:firstLine="720"/>
        <w:jc w:val="both"/>
        <w:rPr/>
      </w:pPr>
      <w:r>
        <w:rPr>
          <w:rFonts w:cs="Arial" w:ascii="Arial" w:hAnsi="Arial"/>
          <w:sz w:val="20"/>
          <w:szCs w:val="20"/>
        </w:rPr>
        <w:t>- размеров (длина, высота) прихваток и их расположение по длине (периметру) соединения (при необходимости, в случае, если это оговорено в технической документацией,</w:t>
      </w:r>
      <w:r>
        <w:rPr>
          <w:rFonts w:cs="Courier New" w:ascii="Courier New" w:hAnsi="Courier New"/>
          <w:sz w:val="20"/>
          <w:szCs w:val="20"/>
        </w:rPr>
        <w:t>#</w:t>
      </w:r>
      <w:r>
        <w:rPr>
          <w:rFonts w:cs="Arial" w:ascii="Arial" w:hAnsi="Arial"/>
          <w:sz w:val="20"/>
          <w:szCs w:val="20"/>
        </w:rPr>
        <w:t xml:space="preserve"> также расстояния между соседними </w:t>
      </w:r>
      <w:hyperlink w:anchor="sub_230">
        <w:r>
          <w:rPr>
            <w:rStyle w:val="Style15"/>
            <w:rFonts w:cs="Arial" w:ascii="Arial" w:hAnsi="Arial"/>
            <w:sz w:val="20"/>
            <w:szCs w:val="20"/>
            <w:u w:val="single"/>
          </w:rPr>
          <w:t>прихватками</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 размера зазора в замке расплавляемой проволочной вставки;</w:t>
      </w:r>
    </w:p>
    <w:p>
      <w:pPr>
        <w:pStyle w:val="Normal"/>
        <w:autoSpaceDE w:val="false"/>
        <w:ind w:firstLine="720"/>
        <w:jc w:val="both"/>
        <w:rPr>
          <w:rFonts w:ascii="Arial" w:hAnsi="Arial" w:cs="Arial"/>
          <w:sz w:val="20"/>
          <w:szCs w:val="20"/>
        </w:rPr>
      </w:pPr>
      <w:r>
        <w:rPr>
          <w:rFonts w:cs="Arial" w:ascii="Arial" w:hAnsi="Arial"/>
          <w:sz w:val="20"/>
          <w:szCs w:val="20"/>
        </w:rPr>
        <w:t>- размера перелома осей цилиндрических деталей трубы и плоскостей плоских деталей (листов);</w:t>
      </w:r>
    </w:p>
    <w:p>
      <w:pPr>
        <w:pStyle w:val="Normal"/>
        <w:autoSpaceDE w:val="false"/>
        <w:ind w:firstLine="720"/>
        <w:jc w:val="both"/>
        <w:rPr>
          <w:rFonts w:ascii="Arial" w:hAnsi="Arial" w:cs="Arial"/>
          <w:sz w:val="20"/>
          <w:szCs w:val="20"/>
        </w:rPr>
      </w:pPr>
      <w:r>
        <w:rPr>
          <w:rFonts w:cs="Arial" w:ascii="Arial" w:hAnsi="Arial"/>
          <w:sz w:val="20"/>
          <w:szCs w:val="20"/>
        </w:rPr>
        <w:t>- размера несоосности осей штуцера и отверстия в корпусе (трубе);</w:t>
      </w:r>
    </w:p>
    <w:p>
      <w:pPr>
        <w:pStyle w:val="Normal"/>
        <w:autoSpaceDE w:val="false"/>
        <w:ind w:firstLine="720"/>
        <w:jc w:val="both"/>
        <w:rPr/>
      </w:pPr>
      <w:r>
        <w:rPr>
          <w:rFonts w:cs="Arial" w:ascii="Arial" w:hAnsi="Arial"/>
          <w:sz w:val="20"/>
          <w:szCs w:val="20"/>
        </w:rPr>
        <w:t xml:space="preserve">- размера несовпадения (отклонения) осей в </w:t>
      </w:r>
      <w:hyperlink w:anchor="sub_212">
        <w:r>
          <w:rPr>
            <w:rStyle w:val="Style15"/>
            <w:rFonts w:cs="Arial" w:ascii="Arial" w:hAnsi="Arial"/>
            <w:sz w:val="20"/>
            <w:szCs w:val="20"/>
            <w:u w:val="single"/>
          </w:rPr>
          <w:t>угловых соединениях</w:t>
        </w:r>
      </w:hyperlink>
      <w:r>
        <w:rPr>
          <w:rFonts w:cs="Arial" w:ascii="Arial" w:hAnsi="Arial"/>
          <w:sz w:val="20"/>
          <w:szCs w:val="20"/>
        </w:rPr>
        <w:t xml:space="preserve"> труб;</w:t>
      </w:r>
    </w:p>
    <w:p>
      <w:pPr>
        <w:pStyle w:val="Normal"/>
        <w:autoSpaceDE w:val="false"/>
        <w:ind w:firstLine="720"/>
        <w:jc w:val="both"/>
        <w:rPr>
          <w:rFonts w:ascii="Arial" w:hAnsi="Arial" w:cs="Arial"/>
          <w:sz w:val="20"/>
          <w:szCs w:val="20"/>
        </w:rPr>
      </w:pPr>
      <w:r>
        <w:rPr>
          <w:rFonts w:cs="Arial" w:ascii="Arial" w:hAnsi="Arial"/>
          <w:sz w:val="20"/>
          <w:szCs w:val="20"/>
        </w:rPr>
        <w:t>- размеров ширины зоны нанесения защитного покрытия на поверхностях деталей;</w:t>
      </w:r>
    </w:p>
    <w:p>
      <w:pPr>
        <w:pStyle w:val="Normal"/>
        <w:autoSpaceDE w:val="false"/>
        <w:ind w:firstLine="720"/>
        <w:jc w:val="both"/>
        <w:rPr>
          <w:rFonts w:ascii="Arial" w:hAnsi="Arial" w:cs="Arial"/>
          <w:sz w:val="20"/>
          <w:szCs w:val="20"/>
        </w:rPr>
      </w:pPr>
      <w:r>
        <w:rPr>
          <w:rFonts w:cs="Arial" w:ascii="Arial" w:hAnsi="Arial"/>
          <w:sz w:val="20"/>
          <w:szCs w:val="20"/>
        </w:rPr>
        <w:t>- геометрических (линейных) размеров узла, собранного под сварку (в случаях, оговоренных ПКД).</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а) I-образная разделка кромки (без скоса кромки); б) V-образная односторонняя разделка кромки; в) V-образная двухсторонняя разделка кромки; г), д) подготовка к сварке стыкового соединения деталей значительно отличающихся по толщине; е), ж) подготовка к сварке замкового соединения; з) У-образная разделка кромки; и) V-образная двухскосная разделка кромки;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44" w:name="sub_20"/>
      <w:bookmarkEnd w:id="144"/>
      <w:r>
        <w:rPr>
          <w:rFonts w:cs="Arial" w:ascii="Arial" w:hAnsi="Arial"/>
          <w:b/>
          <w:bCs/>
          <w:sz w:val="20"/>
          <w:szCs w:val="20"/>
        </w:rPr>
        <w:t>Рисунок 2, лист 1 - Размеры, контролируемые измерением при подготовке деталей под сварку</w:t>
      </w:r>
    </w:p>
    <w:p>
      <w:pPr>
        <w:pStyle w:val="Normal"/>
        <w:numPr>
          <w:ilvl w:val="0"/>
          <w:numId w:val="0"/>
        </w:numPr>
        <w:autoSpaceDE w:val="false"/>
        <w:spacing w:before="108" w:after="108"/>
        <w:jc w:val="center"/>
        <w:outlineLvl w:val="0"/>
        <w:rPr>
          <w:rFonts w:ascii="Arial" w:hAnsi="Arial" w:cs="Arial"/>
          <w:b/>
          <w:b/>
          <w:bCs/>
          <w:sz w:val="20"/>
          <w:szCs w:val="20"/>
        </w:rPr>
      </w:pPr>
      <w:bookmarkStart w:id="145" w:name="sub_20"/>
      <w:bookmarkEnd w:id="145"/>
      <w:r>
        <w:rPr>
          <w:rFonts w:cs="Arial" w:ascii="Arial" w:hAnsi="Arial"/>
          <w:b/>
          <w:bCs/>
          <w:sz w:val="20"/>
          <w:szCs w:val="20"/>
        </w:rPr>
        <w:drawing>
          <wp:inline distT="0" distB="0" distL="0" distR="0">
            <wp:extent cx="4291965" cy="5610225"/>
            <wp:effectExtent l="0" t="0" r="0" b="0"/>
            <wp:docPr id="2"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title=""/>
                    <pic:cNvPicPr>
                      <a:picLocks noChangeAspect="1" noChangeArrowheads="1"/>
                    </pic:cNvPicPr>
                  </pic:nvPicPr>
                  <pic:blipFill>
                    <a:blip r:embed="rId3"/>
                    <a:stretch>
                      <a:fillRect/>
                    </a:stretch>
                  </pic:blipFill>
                  <pic:spPr bwMode="auto">
                    <a:xfrm>
                      <a:off x="0" y="0"/>
                      <a:ext cx="4291965" cy="561022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2, лист 1 - Размеры, контролируемые измерением при подготовке деталей под сварку"</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к) отклонение от перпендикулярности торца трубы; л) подготовка кромок штуцера Ду 10-65; м) I-образная разделка с присадочным выступом</w:t>
      </w:r>
    </w:p>
    <w:p>
      <w:pPr>
        <w:pStyle w:val="Normal"/>
        <w:autoSpaceDE w:val="false"/>
        <w:ind w:firstLine="720"/>
        <w:jc w:val="both"/>
        <w:rPr>
          <w:rFonts w:ascii="Arial" w:hAnsi="Arial" w:cs="Arial"/>
          <w:sz w:val="20"/>
          <w:szCs w:val="20"/>
        </w:rPr>
      </w:pPr>
      <w:r>
        <w:rPr>
          <w:rFonts w:cs="Arial" w:ascii="Arial" w:hAnsi="Arial"/>
          <w:sz w:val="20"/>
          <w:szCs w:val="20"/>
        </w:rPr>
        <w:t>н) цилиндрическая расточка (раздача) концов труб по внутреннему диаметру;</w:t>
      </w:r>
    </w:p>
    <w:p>
      <w:pPr>
        <w:pStyle w:val="Normal"/>
        <w:autoSpaceDE w:val="false"/>
        <w:ind w:firstLine="720"/>
        <w:jc w:val="both"/>
        <w:rPr>
          <w:rFonts w:ascii="Arial" w:hAnsi="Arial" w:cs="Arial"/>
          <w:sz w:val="20"/>
          <w:szCs w:val="20"/>
        </w:rPr>
      </w:pPr>
      <w:r>
        <w:rPr>
          <w:rFonts w:cs="Arial" w:ascii="Arial" w:hAnsi="Arial"/>
          <w:sz w:val="20"/>
          <w:szCs w:val="20"/>
        </w:rPr>
        <w:t>п) коническая расточка труб по внутреннему диаметру;</w:t>
      </w:r>
    </w:p>
    <w:p>
      <w:pPr>
        <w:pStyle w:val="Normal"/>
        <w:autoSpaceDE w:val="false"/>
        <w:ind w:firstLine="720"/>
        <w:jc w:val="both"/>
        <w:rPr>
          <w:rFonts w:ascii="Arial" w:hAnsi="Arial" w:cs="Arial"/>
          <w:sz w:val="20"/>
          <w:szCs w:val="20"/>
        </w:rPr>
      </w:pPr>
      <w:r>
        <w:rPr>
          <w:rFonts w:cs="Arial" w:ascii="Arial" w:hAnsi="Arial"/>
          <w:sz w:val="20"/>
          <w:szCs w:val="20"/>
        </w:rPr>
        <w:t>р) притупление внутренней кромки трубы;</w:t>
      </w:r>
    </w:p>
    <w:p>
      <w:pPr>
        <w:pStyle w:val="Normal"/>
        <w:autoSpaceDE w:val="false"/>
        <w:ind w:firstLine="720"/>
        <w:jc w:val="both"/>
        <w:rPr>
          <w:rFonts w:ascii="Arial" w:hAnsi="Arial" w:cs="Arial"/>
          <w:sz w:val="20"/>
          <w:szCs w:val="20"/>
        </w:rPr>
      </w:pPr>
      <w:r>
        <w:rPr>
          <w:rFonts w:cs="Arial" w:ascii="Arial" w:hAnsi="Arial"/>
          <w:sz w:val="20"/>
          <w:szCs w:val="20"/>
        </w:rPr>
        <w:t>с) подкладная остающаяся пластина;</w:t>
      </w:r>
    </w:p>
    <w:p>
      <w:pPr>
        <w:pStyle w:val="Normal"/>
        <w:autoSpaceDE w:val="false"/>
        <w:ind w:firstLine="720"/>
        <w:jc w:val="both"/>
        <w:rPr>
          <w:rFonts w:ascii="Arial" w:hAnsi="Arial" w:cs="Arial"/>
          <w:sz w:val="20"/>
          <w:szCs w:val="20"/>
        </w:rPr>
      </w:pPr>
      <w:r>
        <w:rPr>
          <w:rFonts w:cs="Arial" w:ascii="Arial" w:hAnsi="Arial"/>
          <w:sz w:val="20"/>
          <w:szCs w:val="20"/>
        </w:rPr>
        <w:t>т), у) подкладное стальное остающееся кольцо;</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ind w:firstLine="720"/>
        <w:jc w:val="both"/>
        <w:rPr>
          <w:rFonts w:ascii="Arial" w:hAnsi="Arial" w:cs="Arial"/>
          <w:sz w:val="20"/>
          <w:szCs w:val="20"/>
        </w:rPr>
      </w:pPr>
      <w:bookmarkStart w:id="146" w:name="sub_901"/>
      <w:bookmarkEnd w:id="146"/>
      <w:r>
        <w:rPr>
          <w:rFonts w:cs="Arial" w:ascii="Arial" w:hAnsi="Arial"/>
          <w:sz w:val="20"/>
          <w:szCs w:val="20"/>
        </w:rPr>
        <w:t>* Размер измерению не подлежит, обеспечивается режущим инструментом и оценивается визуально.</w:t>
      </w:r>
    </w:p>
    <w:p>
      <w:pPr>
        <w:pStyle w:val="Normal"/>
        <w:autoSpaceDE w:val="false"/>
        <w:jc w:val="both"/>
        <w:rPr>
          <w:rFonts w:ascii="Courier New" w:hAnsi="Courier New" w:cs="Courier New"/>
          <w:sz w:val="20"/>
          <w:szCs w:val="20"/>
        </w:rPr>
      </w:pPr>
      <w:bookmarkStart w:id="147" w:name="sub_901"/>
      <w:bookmarkStart w:id="148" w:name="sub_901"/>
      <w:bookmarkEnd w:id="148"/>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49" w:name="sub_30"/>
      <w:bookmarkEnd w:id="149"/>
      <w:r>
        <w:rPr>
          <w:rFonts w:cs="Arial" w:ascii="Arial" w:hAnsi="Arial"/>
          <w:b/>
          <w:bCs/>
          <w:sz w:val="20"/>
          <w:szCs w:val="20"/>
        </w:rPr>
        <w:t>Рисунок 2, лист 2 - Размеры, контролируемые измерением при подготовке деталей под сварку</w:t>
      </w:r>
    </w:p>
    <w:p>
      <w:pPr>
        <w:pStyle w:val="Normal"/>
        <w:numPr>
          <w:ilvl w:val="0"/>
          <w:numId w:val="0"/>
        </w:numPr>
        <w:autoSpaceDE w:val="false"/>
        <w:spacing w:before="108" w:after="108"/>
        <w:jc w:val="center"/>
        <w:outlineLvl w:val="0"/>
        <w:rPr>
          <w:rFonts w:ascii="Arial" w:hAnsi="Arial" w:cs="Arial"/>
          <w:b/>
          <w:b/>
          <w:bCs/>
          <w:sz w:val="20"/>
          <w:szCs w:val="20"/>
        </w:rPr>
      </w:pPr>
      <w:bookmarkStart w:id="150" w:name="sub_30"/>
      <w:bookmarkEnd w:id="150"/>
      <w:r>
        <w:rPr>
          <w:rFonts w:cs="Arial" w:ascii="Arial" w:hAnsi="Arial"/>
          <w:b/>
          <w:bCs/>
          <w:sz w:val="20"/>
          <w:szCs w:val="20"/>
        </w:rPr>
        <w:drawing>
          <wp:inline distT="0" distB="0" distL="0" distR="0">
            <wp:extent cx="4725035" cy="5610225"/>
            <wp:effectExtent l="0" t="0" r="0" b="0"/>
            <wp:docPr id="3" name="Изображение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title=""/>
                    <pic:cNvPicPr>
                      <a:picLocks noChangeAspect="1" noChangeArrowheads="1"/>
                    </pic:cNvPicPr>
                  </pic:nvPicPr>
                  <pic:blipFill>
                    <a:blip r:embed="rId4"/>
                    <a:stretch>
                      <a:fillRect/>
                    </a:stretch>
                  </pic:blipFill>
                  <pic:spPr bwMode="auto">
                    <a:xfrm>
                      <a:off x="0" y="0"/>
                      <a:ext cx="4725035" cy="561022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2, лист 2 - Размеры, контролируемые измерением при подготовке деталей под сварку"</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ф) подкладное стальное остающееся кольцо</w:t>
      </w:r>
    </w:p>
    <w:p>
      <w:pPr>
        <w:pStyle w:val="Normal"/>
        <w:autoSpaceDE w:val="false"/>
        <w:ind w:firstLine="720"/>
        <w:jc w:val="both"/>
        <w:rPr>
          <w:rFonts w:ascii="Arial" w:hAnsi="Arial" w:cs="Arial"/>
          <w:sz w:val="20"/>
          <w:szCs w:val="20"/>
        </w:rPr>
      </w:pPr>
      <w:r>
        <w:rPr>
          <w:rFonts w:cs="Arial" w:ascii="Arial" w:hAnsi="Arial"/>
          <w:sz w:val="20"/>
          <w:szCs w:val="20"/>
        </w:rPr>
        <w:t>х), ц), ч) рассверловка отверстия под штуцер (патрубок) в корпусе (трубе, коллекторе)</w:t>
      </w:r>
    </w:p>
    <w:p>
      <w:pPr>
        <w:pStyle w:val="Normal"/>
        <w:autoSpaceDE w:val="false"/>
        <w:ind w:firstLine="720"/>
        <w:jc w:val="both"/>
        <w:rPr>
          <w:rFonts w:ascii="Arial" w:hAnsi="Arial" w:cs="Arial"/>
          <w:sz w:val="20"/>
          <w:szCs w:val="20"/>
        </w:rPr>
      </w:pPr>
      <w:r>
        <w:rPr>
          <w:rFonts w:cs="Arial" w:ascii="Arial" w:hAnsi="Arial"/>
          <w:sz w:val="20"/>
          <w:szCs w:val="20"/>
        </w:rPr>
        <w:t>ю) - разделка кромок под автоматическую сварку в среде защитных газов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51" w:name="sub_40"/>
      <w:bookmarkEnd w:id="151"/>
      <w:r>
        <w:rPr>
          <w:rFonts w:cs="Arial" w:ascii="Arial" w:hAnsi="Arial"/>
          <w:b/>
          <w:bCs/>
          <w:sz w:val="20"/>
          <w:szCs w:val="20"/>
        </w:rPr>
        <w:t>Рисунок 2, лист 3 - Размеры, контролируемые измерением при подготовке деталей под сварку</w:t>
      </w:r>
    </w:p>
    <w:p>
      <w:pPr>
        <w:pStyle w:val="Normal"/>
        <w:numPr>
          <w:ilvl w:val="0"/>
          <w:numId w:val="0"/>
        </w:numPr>
        <w:autoSpaceDE w:val="false"/>
        <w:spacing w:before="108" w:after="108"/>
        <w:jc w:val="center"/>
        <w:outlineLvl w:val="0"/>
        <w:rPr>
          <w:rFonts w:ascii="Arial" w:hAnsi="Arial" w:cs="Arial"/>
          <w:b/>
          <w:b/>
          <w:bCs/>
          <w:sz w:val="20"/>
          <w:szCs w:val="20"/>
        </w:rPr>
      </w:pPr>
      <w:bookmarkStart w:id="152" w:name="sub_40"/>
      <w:bookmarkEnd w:id="152"/>
      <w:r>
        <w:rPr>
          <w:rFonts w:cs="Arial" w:ascii="Arial" w:hAnsi="Arial"/>
          <w:b/>
          <w:bCs/>
          <w:sz w:val="20"/>
          <w:szCs w:val="20"/>
        </w:rPr>
        <w:drawing>
          <wp:inline distT="0" distB="0" distL="0" distR="0">
            <wp:extent cx="4166235" cy="5610225"/>
            <wp:effectExtent l="0" t="0" r="0" b="0"/>
            <wp:docPr id="4" name="Изображение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title=""/>
                    <pic:cNvPicPr>
                      <a:picLocks noChangeAspect="1" noChangeArrowheads="1"/>
                    </pic:cNvPicPr>
                  </pic:nvPicPr>
                  <pic:blipFill>
                    <a:blip r:embed="rId5"/>
                    <a:stretch>
                      <a:fillRect/>
                    </a:stretch>
                  </pic:blipFill>
                  <pic:spPr bwMode="auto">
                    <a:xfrm>
                      <a:off x="0" y="0"/>
                      <a:ext cx="4166235" cy="561022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2, лист 3 - Размеры, контролируемые измерением при подготовке деталей под сварку"</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а) стыковое соединение; б) стыковое соединение с остающейся подкладной пластиной (кольцом); в) стыковое замковое соединение; г) тавровое соединение; д) угловое соединение; е) нахлесточное соединение; ж) стыковое соединение с расплавляемой вставкой; и), угловые соединения штуцеров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53" w:name="sub_50"/>
      <w:bookmarkEnd w:id="153"/>
      <w:r>
        <w:rPr>
          <w:rFonts w:cs="Arial" w:ascii="Arial" w:hAnsi="Arial"/>
          <w:b/>
          <w:bCs/>
          <w:sz w:val="20"/>
          <w:szCs w:val="20"/>
        </w:rPr>
        <w:t>Рисунок 3, лист 1 - Размеры, контролируемые при сборке соединения под сварку</w:t>
      </w:r>
    </w:p>
    <w:p>
      <w:pPr>
        <w:pStyle w:val="Normal"/>
        <w:numPr>
          <w:ilvl w:val="0"/>
          <w:numId w:val="0"/>
        </w:numPr>
        <w:autoSpaceDE w:val="false"/>
        <w:spacing w:before="108" w:after="108"/>
        <w:jc w:val="center"/>
        <w:outlineLvl w:val="0"/>
        <w:rPr>
          <w:rFonts w:ascii="Arial" w:hAnsi="Arial" w:cs="Arial"/>
          <w:b/>
          <w:b/>
          <w:bCs/>
          <w:sz w:val="20"/>
          <w:szCs w:val="20"/>
        </w:rPr>
      </w:pPr>
      <w:bookmarkStart w:id="154" w:name="sub_50"/>
      <w:bookmarkEnd w:id="154"/>
      <w:r>
        <w:rPr>
          <w:rFonts w:cs="Arial" w:ascii="Arial" w:hAnsi="Arial"/>
          <w:b/>
          <w:bCs/>
          <w:sz w:val="20"/>
          <w:szCs w:val="20"/>
        </w:rPr>
        <w:drawing>
          <wp:inline distT="0" distB="0" distL="0" distR="0">
            <wp:extent cx="4902200" cy="5610225"/>
            <wp:effectExtent l="0" t="0" r="0" b="0"/>
            <wp:docPr id="5" name="Изображение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title=""/>
                    <pic:cNvPicPr>
                      <a:picLocks noChangeAspect="1" noChangeArrowheads="1"/>
                    </pic:cNvPicPr>
                  </pic:nvPicPr>
                  <pic:blipFill>
                    <a:blip r:embed="rId6"/>
                    <a:stretch>
                      <a:fillRect/>
                    </a:stretch>
                  </pic:blipFill>
                  <pic:spPr bwMode="auto">
                    <a:xfrm>
                      <a:off x="0" y="0"/>
                      <a:ext cx="4902200" cy="561022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3, лист 1 - Размеры, контролируемые при сборке соединения под сварку"</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л) соединение с приварными элементами временных креплений;</w:t>
      </w:r>
    </w:p>
    <w:p>
      <w:pPr>
        <w:pStyle w:val="Normal"/>
        <w:autoSpaceDE w:val="false"/>
        <w:ind w:firstLine="720"/>
        <w:jc w:val="both"/>
        <w:rPr>
          <w:rFonts w:ascii="Arial" w:hAnsi="Arial" w:cs="Arial"/>
          <w:sz w:val="20"/>
          <w:szCs w:val="20"/>
        </w:rPr>
      </w:pPr>
      <w:r>
        <w:rPr>
          <w:rFonts w:cs="Arial" w:ascii="Arial" w:hAnsi="Arial"/>
          <w:sz w:val="20"/>
          <w:szCs w:val="20"/>
        </w:rPr>
        <w:t>м) соединение с несоосностью осей штуцера и корпуса;</w:t>
      </w:r>
    </w:p>
    <w:p>
      <w:pPr>
        <w:pStyle w:val="Normal"/>
        <w:autoSpaceDE w:val="false"/>
        <w:ind w:firstLine="720"/>
        <w:jc w:val="both"/>
        <w:rPr>
          <w:rFonts w:ascii="Arial" w:hAnsi="Arial" w:cs="Arial"/>
          <w:sz w:val="20"/>
          <w:szCs w:val="20"/>
        </w:rPr>
      </w:pPr>
      <w:r>
        <w:rPr>
          <w:rFonts w:cs="Arial" w:ascii="Arial" w:hAnsi="Arial"/>
          <w:sz w:val="20"/>
          <w:szCs w:val="20"/>
        </w:rPr>
        <w:t>н) соединение с несоосностью осей в угловых соединениях труб;</w:t>
      </w:r>
    </w:p>
    <w:p>
      <w:pPr>
        <w:pStyle w:val="Normal"/>
        <w:autoSpaceDE w:val="false"/>
        <w:ind w:firstLine="720"/>
        <w:jc w:val="both"/>
        <w:rPr>
          <w:rFonts w:ascii="Arial" w:hAnsi="Arial" w:cs="Arial"/>
          <w:sz w:val="20"/>
          <w:szCs w:val="20"/>
        </w:rPr>
      </w:pPr>
      <w:r>
        <w:rPr>
          <w:rFonts w:cs="Arial" w:ascii="Arial" w:hAnsi="Arial"/>
          <w:sz w:val="20"/>
          <w:szCs w:val="20"/>
        </w:rPr>
        <w:t>п) соединение с переломом осей цилиндрических деталей;</w:t>
      </w:r>
    </w:p>
    <w:p>
      <w:pPr>
        <w:pStyle w:val="Normal"/>
        <w:autoSpaceDE w:val="false"/>
        <w:ind w:firstLine="720"/>
        <w:jc w:val="both"/>
        <w:rPr>
          <w:rFonts w:ascii="Arial" w:hAnsi="Arial" w:cs="Arial"/>
          <w:sz w:val="20"/>
          <w:szCs w:val="20"/>
        </w:rPr>
      </w:pPr>
      <w:r>
        <w:rPr>
          <w:rFonts w:cs="Arial" w:ascii="Arial" w:hAnsi="Arial"/>
          <w:sz w:val="20"/>
          <w:szCs w:val="20"/>
        </w:rPr>
        <w:t>р) прихватки соединения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55" w:name="sub_60"/>
      <w:bookmarkEnd w:id="155"/>
      <w:r>
        <w:rPr>
          <w:rFonts w:cs="Arial" w:ascii="Arial" w:hAnsi="Arial"/>
          <w:b/>
          <w:bCs/>
          <w:sz w:val="20"/>
          <w:szCs w:val="20"/>
        </w:rPr>
        <w:t>Рисунок 3, лист 2 - Размеры, контролируемые при сборке соединения под сварку</w:t>
      </w:r>
    </w:p>
    <w:p>
      <w:pPr>
        <w:pStyle w:val="Normal"/>
        <w:numPr>
          <w:ilvl w:val="0"/>
          <w:numId w:val="0"/>
        </w:numPr>
        <w:autoSpaceDE w:val="false"/>
        <w:spacing w:before="108" w:after="108"/>
        <w:jc w:val="center"/>
        <w:outlineLvl w:val="0"/>
        <w:rPr>
          <w:rFonts w:ascii="Arial" w:hAnsi="Arial" w:cs="Arial"/>
          <w:b/>
          <w:b/>
          <w:bCs/>
          <w:sz w:val="20"/>
          <w:szCs w:val="20"/>
        </w:rPr>
      </w:pPr>
      <w:bookmarkStart w:id="156" w:name="sub_60"/>
      <w:bookmarkEnd w:id="156"/>
      <w:r>
        <w:rPr>
          <w:rFonts w:cs="Arial" w:ascii="Arial" w:hAnsi="Arial"/>
          <w:b/>
          <w:bCs/>
          <w:sz w:val="20"/>
          <w:szCs w:val="20"/>
        </w:rPr>
        <w:drawing>
          <wp:inline distT="0" distB="0" distL="0" distR="0">
            <wp:extent cx="4023360" cy="5610225"/>
            <wp:effectExtent l="0" t="0" r="0" b="0"/>
            <wp:docPr id="6" name="Изображение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title=""/>
                    <pic:cNvPicPr>
                      <a:picLocks noChangeAspect="1" noChangeArrowheads="1"/>
                    </pic:cNvPicPr>
                  </pic:nvPicPr>
                  <pic:blipFill>
                    <a:blip r:embed="rId7"/>
                    <a:stretch>
                      <a:fillRect/>
                    </a:stretch>
                  </pic:blipFill>
                  <pic:spPr bwMode="auto">
                    <a:xfrm>
                      <a:off x="0" y="0"/>
                      <a:ext cx="4023360" cy="561022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3, лист 2 - Размеры, контролируемые при сборке соединения под сварку"</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 т) тройниковое (угловое) соединение;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57" w:name="sub_70"/>
      <w:bookmarkEnd w:id="157"/>
      <w:r>
        <w:rPr>
          <w:rFonts w:cs="Arial" w:ascii="Arial" w:hAnsi="Arial"/>
          <w:b/>
          <w:bCs/>
          <w:sz w:val="20"/>
          <w:szCs w:val="20"/>
        </w:rPr>
        <w:t>Рисунок 3, лист 3 - Размеры, контролируемые при сборке соединения под сварку</w:t>
      </w:r>
    </w:p>
    <w:p>
      <w:pPr>
        <w:pStyle w:val="Normal"/>
        <w:numPr>
          <w:ilvl w:val="0"/>
          <w:numId w:val="0"/>
        </w:numPr>
        <w:autoSpaceDE w:val="false"/>
        <w:spacing w:before="108" w:after="108"/>
        <w:jc w:val="center"/>
        <w:outlineLvl w:val="0"/>
        <w:rPr>
          <w:rFonts w:ascii="Arial" w:hAnsi="Arial" w:cs="Arial"/>
          <w:b/>
          <w:b/>
          <w:bCs/>
          <w:sz w:val="20"/>
          <w:szCs w:val="20"/>
        </w:rPr>
      </w:pPr>
      <w:bookmarkStart w:id="158" w:name="sub_70"/>
      <w:bookmarkEnd w:id="158"/>
      <w:r>
        <w:rPr>
          <w:rFonts w:cs="Arial" w:ascii="Arial" w:hAnsi="Arial"/>
          <w:b/>
          <w:bCs/>
          <w:sz w:val="20"/>
          <w:szCs w:val="20"/>
        </w:rPr>
        <w:drawing>
          <wp:inline distT="0" distB="0" distL="0" distR="0">
            <wp:extent cx="8699500" cy="4566285"/>
            <wp:effectExtent l="0" t="0" r="0" b="0"/>
            <wp:docPr id="7" name="Изображение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title=""/>
                    <pic:cNvPicPr>
                      <a:picLocks noChangeAspect="1" noChangeArrowheads="1"/>
                    </pic:cNvPicPr>
                  </pic:nvPicPr>
                  <pic:blipFill>
                    <a:blip r:embed="rId8"/>
                    <a:stretch>
                      <a:fillRect/>
                    </a:stretch>
                  </pic:blipFill>
                  <pic:spPr bwMode="auto">
                    <a:xfrm>
                      <a:off x="0" y="0"/>
                      <a:ext cx="8699500" cy="456628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3, лист 3 - Размеры, контролируемые при сборке соединения под сварку"</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59" w:name="sub_645"/>
      <w:bookmarkEnd w:id="159"/>
      <w:r>
        <w:rPr>
          <w:rFonts w:cs="Arial" w:ascii="Arial" w:hAnsi="Arial"/>
          <w:sz w:val="20"/>
          <w:szCs w:val="20"/>
        </w:rPr>
        <w:t>6.4.5. Визуальному и измерительному контролю подготовки и сборки деталей под сварку подлежат не менее 20% деталей и соединений из числа представленных к приемке.</w:t>
      </w:r>
    </w:p>
    <w:p>
      <w:pPr>
        <w:pStyle w:val="Normal"/>
        <w:autoSpaceDE w:val="false"/>
        <w:ind w:firstLine="720"/>
        <w:jc w:val="both"/>
        <w:rPr>
          <w:rFonts w:ascii="Arial" w:hAnsi="Arial" w:cs="Arial"/>
          <w:sz w:val="20"/>
          <w:szCs w:val="20"/>
        </w:rPr>
      </w:pPr>
      <w:bookmarkStart w:id="160" w:name="sub_645"/>
      <w:bookmarkEnd w:id="160"/>
      <w:r>
        <w:rPr>
          <w:rFonts w:cs="Arial" w:ascii="Arial" w:hAnsi="Arial"/>
          <w:sz w:val="20"/>
          <w:szCs w:val="20"/>
        </w:rPr>
        <w:t>Объем выборочного контроля качества подготовки и сборки деталей под сварку может быть увеличен или уменьшен в зависимости от требований НД, ПТД и ПКД или по требованию Заказчика.</w:t>
      </w:r>
    </w:p>
    <w:p>
      <w:pPr>
        <w:pStyle w:val="Normal"/>
        <w:autoSpaceDE w:val="false"/>
        <w:ind w:firstLine="720"/>
        <w:jc w:val="both"/>
        <w:rPr>
          <w:rFonts w:ascii="Arial" w:hAnsi="Arial" w:cs="Arial"/>
          <w:sz w:val="20"/>
          <w:szCs w:val="20"/>
        </w:rPr>
      </w:pPr>
      <w:r>
        <w:rPr>
          <w:rFonts w:cs="Arial" w:ascii="Arial" w:hAnsi="Arial"/>
          <w:sz w:val="20"/>
          <w:szCs w:val="20"/>
        </w:rPr>
        <w:t>При выявлении отклонений от требований рабочих чертежей и/или ПТД, которые могут привести к ухудшению качества сварных соединений, объем выборочного контроля должен быть увеличен вдвое для группы однотипных деталей (соединений). Если при дополнительном контроле вторично будут выявлены отклонения от требований конструкторской документации и/или ПТД, то объем контроля для группы деталей, подготовленных к приемке, должен быть увеличен до 100%.</w:t>
      </w:r>
    </w:p>
    <w:p>
      <w:pPr>
        <w:pStyle w:val="Normal"/>
        <w:autoSpaceDE w:val="false"/>
        <w:ind w:firstLine="720"/>
        <w:jc w:val="both"/>
        <w:rPr>
          <w:rFonts w:ascii="Arial" w:hAnsi="Arial" w:cs="Arial"/>
          <w:sz w:val="20"/>
          <w:szCs w:val="20"/>
        </w:rPr>
      </w:pPr>
      <w:r>
        <w:rPr>
          <w:rFonts w:cs="Arial" w:ascii="Arial" w:hAnsi="Arial"/>
          <w:sz w:val="20"/>
          <w:szCs w:val="20"/>
        </w:rPr>
        <w:t>Детали, забракованные при контроле, подлежат исправлению. Собранные под сварку соединения деталей, забракованные при контроле, подлежат разборке с последующей повторной сборкой после устранения причин, вызвавших их первоначальную некачественную сборку.</w:t>
      </w:r>
    </w:p>
    <w:p>
      <w:pPr>
        <w:pStyle w:val="Normal"/>
        <w:autoSpaceDE w:val="false"/>
        <w:ind w:firstLine="720"/>
        <w:jc w:val="both"/>
        <w:rPr>
          <w:rFonts w:ascii="Arial" w:hAnsi="Arial" w:cs="Arial"/>
          <w:sz w:val="20"/>
          <w:szCs w:val="20"/>
        </w:rPr>
      </w:pPr>
      <w:bookmarkStart w:id="161" w:name="sub_646"/>
      <w:bookmarkEnd w:id="161"/>
      <w:r>
        <w:rPr>
          <w:rFonts w:cs="Arial" w:ascii="Arial" w:hAnsi="Arial"/>
          <w:sz w:val="20"/>
          <w:szCs w:val="20"/>
        </w:rPr>
        <w:t>6.4.6. Визуальный контроль удаления материала, подвергнутого термическому влиянию во время резки термическими способами (газовая, воздушнодуговая, газофлюсовая, плазменная и др.) проводится на каждой детали, подвергавшейся резке.</w:t>
      </w:r>
    </w:p>
    <w:p>
      <w:pPr>
        <w:pStyle w:val="Normal"/>
        <w:autoSpaceDE w:val="false"/>
        <w:ind w:firstLine="720"/>
        <w:jc w:val="both"/>
        <w:rPr>
          <w:rFonts w:ascii="Arial" w:hAnsi="Arial" w:cs="Arial"/>
          <w:sz w:val="20"/>
          <w:szCs w:val="20"/>
        </w:rPr>
      </w:pPr>
      <w:bookmarkStart w:id="162" w:name="sub_646"/>
      <w:bookmarkEnd w:id="162"/>
      <w:r>
        <w:rPr>
          <w:rFonts w:cs="Arial" w:ascii="Arial" w:hAnsi="Arial"/>
          <w:sz w:val="20"/>
          <w:szCs w:val="20"/>
        </w:rPr>
        <w:t>На кромках разделки не должно быть следов резки (для деталей из низкоуглеродистых, марганцовистых и кремнемарганцовистых сталей) и следов разметки (кернение), нанесенной на наружной поверхности деталей после резки.</w:t>
      </w:r>
    </w:p>
    <w:p>
      <w:pPr>
        <w:pStyle w:val="Normal"/>
        <w:autoSpaceDE w:val="false"/>
        <w:ind w:firstLine="720"/>
        <w:jc w:val="both"/>
        <w:rPr>
          <w:rFonts w:ascii="Arial" w:hAnsi="Arial" w:cs="Arial"/>
          <w:sz w:val="20"/>
          <w:szCs w:val="20"/>
        </w:rPr>
      </w:pPr>
      <w:bookmarkStart w:id="163" w:name="sub_647"/>
      <w:bookmarkEnd w:id="163"/>
      <w:r>
        <w:rPr>
          <w:rFonts w:cs="Arial" w:ascii="Arial" w:hAnsi="Arial"/>
          <w:sz w:val="20"/>
          <w:szCs w:val="20"/>
        </w:rPr>
        <w:t xml:space="preserve">6.4.7. Требования к выполнению </w:t>
      </w:r>
      <w:hyperlink w:anchor="sub_203">
        <w:r>
          <w:rPr>
            <w:rStyle w:val="Style15"/>
            <w:rFonts w:cs="Arial" w:ascii="Arial" w:hAnsi="Arial"/>
            <w:sz w:val="20"/>
            <w:szCs w:val="20"/>
            <w:u w:val="single"/>
          </w:rPr>
          <w:t>измерительного контроля</w:t>
        </w:r>
      </w:hyperlink>
      <w:r>
        <w:rPr>
          <w:rFonts w:cs="Arial" w:ascii="Arial" w:hAnsi="Arial"/>
          <w:sz w:val="20"/>
          <w:szCs w:val="20"/>
        </w:rPr>
        <w:t xml:space="preserve"> при подготовке деталей под сборку приведены в таблице 3, а при сборке соединений под сварку - в </w:t>
      </w:r>
      <w:hyperlink w:anchor="sub_41">
        <w:r>
          <w:rPr>
            <w:rStyle w:val="Style15"/>
            <w:rFonts w:cs="Arial" w:ascii="Arial" w:hAnsi="Arial"/>
            <w:sz w:val="20"/>
            <w:szCs w:val="20"/>
            <w:u w:val="single"/>
          </w:rPr>
          <w:t>таблице 4.</w:t>
        </w:r>
      </w:hyperlink>
    </w:p>
    <w:p>
      <w:pPr>
        <w:pStyle w:val="Normal"/>
        <w:autoSpaceDE w:val="false"/>
        <w:jc w:val="both"/>
        <w:rPr>
          <w:rFonts w:ascii="Courier New" w:hAnsi="Courier New" w:cs="Courier New"/>
          <w:sz w:val="20"/>
          <w:szCs w:val="20"/>
        </w:rPr>
      </w:pPr>
      <w:bookmarkStart w:id="164" w:name="sub_647"/>
      <w:bookmarkStart w:id="165" w:name="sub_647"/>
      <w:bookmarkEnd w:id="165"/>
      <w:r>
        <w:rPr>
          <w:rFonts w:cs="Courier New" w:ascii="Courier New" w:hAnsi="Courier New"/>
          <w:sz w:val="20"/>
          <w:szCs w:val="20"/>
        </w:rPr>
      </w:r>
    </w:p>
    <w:p>
      <w:pPr>
        <w:pStyle w:val="Normal"/>
        <w:autoSpaceDE w:val="false"/>
        <w:jc w:val="end"/>
        <w:rPr>
          <w:rFonts w:ascii="Arial" w:hAnsi="Arial" w:cs="Arial"/>
          <w:sz w:val="20"/>
          <w:szCs w:val="20"/>
        </w:rPr>
      </w:pPr>
      <w:r>
        <w:rPr>
          <w:rFonts w:cs="Arial" w:ascii="Arial" w:hAnsi="Arial"/>
          <w:sz w:val="20"/>
          <w:szCs w:val="20"/>
        </w:rPr>
        <w:t>Таблица 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r>
        <w:rPr>
          <w:rFonts w:cs="Arial" w:ascii="Arial" w:hAnsi="Arial"/>
          <w:b/>
          <w:bCs/>
          <w:sz w:val="20"/>
          <w:szCs w:val="20"/>
        </w:rPr>
        <w:t>Контролируемые параметры и средства измерений при подготовке деталей под сборку</w:t>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Контролируемый │  Условное   │  Номер   │     Средства измерений.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параметр    │ обозначение │ рисунка  │   Требования к измерениям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параметра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2      │    3     │              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xml:space="preserve">1.              │     фи      │    </w:t>
      </w:r>
      <w:hyperlink w:anchor="sub_20">
        <w:r>
          <w:rPr>
            <w:rStyle w:val="Style15"/>
            <w:rFonts w:cs="Courier New" w:ascii="Courier New" w:hAnsi="Courier New"/>
            <w:sz w:val="20"/>
            <w:szCs w:val="20"/>
            <w:u w:val="single"/>
            <w:lang w:val="ru-RU" w:eastAsia="ru-RU"/>
          </w:rPr>
          <w:t>2а</w:t>
        </w:r>
      </w:hyperlink>
      <w:r>
        <w:rPr>
          <w:rFonts w:cs="Courier New" w:ascii="Courier New" w:hAnsi="Courier New"/>
          <w:sz w:val="20"/>
          <w:szCs w:val="20"/>
          <w:lang w:val="ru-RU" w:eastAsia="ru-RU"/>
        </w:rPr>
        <w:t xml:space="preserve">    │Угломер      или       шаблон│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Перпендикуляр-  │             │          │универсальный.  Измерение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ность кромки    │             │          │одном месте.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Угол   скоса│aльфа, бета, │</w:t>
      </w:r>
      <w:hyperlink w:anchor="sub_20">
        <w:r>
          <w:rPr>
            <w:rStyle w:val="Style15"/>
            <w:rFonts w:cs="Courier New" w:ascii="Courier New" w:hAnsi="Courier New"/>
            <w:sz w:val="20"/>
            <w:szCs w:val="20"/>
            <w:u w:val="single"/>
            <w:lang w:val="ru-RU" w:eastAsia="ru-RU"/>
          </w:rPr>
          <w:t>2 б, в, ж,</w:t>
        </w:r>
      </w:hyperlink>
      <w:r>
        <w:rPr>
          <w:rFonts w:cs="Courier New" w:ascii="Courier New" w:hAnsi="Courier New"/>
          <w:sz w:val="20"/>
          <w:szCs w:val="20"/>
          <w:lang w:val="ru-RU" w:eastAsia="ru-RU"/>
        </w:rPr>
        <w:t>│Угломер      или       шаблон│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xml:space="preserve">кромки          │   aльфа_1   │ </w:t>
      </w:r>
      <w:r>
        <w:rPr>
          <w:rFonts w:cs="Courier New" w:ascii="Courier New" w:hAnsi="Courier New"/>
          <w:sz w:val="20"/>
          <w:szCs w:val="20"/>
          <w:u w:val="single"/>
          <w:lang w:val="ru-RU" w:eastAsia="ru-RU"/>
        </w:rPr>
        <w:t>з, и,</w:t>
      </w:r>
      <w:r>
        <w:rPr>
          <w:rFonts w:cs="Courier New" w:ascii="Courier New" w:hAnsi="Courier New"/>
          <w:sz w:val="20"/>
          <w:szCs w:val="20"/>
          <w:lang w:val="ru-RU" w:eastAsia="ru-RU"/>
        </w:rPr>
        <w:t xml:space="preserve"> </w:t>
      </w:r>
      <w:r>
        <w:rPr>
          <w:rFonts w:cs="Courier New" w:ascii="Courier New" w:hAnsi="Courier New"/>
          <w:sz w:val="20"/>
          <w:szCs w:val="20"/>
          <w:u w:val="single"/>
          <w:lang w:val="ru-RU" w:eastAsia="ru-RU"/>
        </w:rPr>
        <w:t>л,</w:t>
      </w:r>
      <w:r>
        <w:rPr>
          <w:rFonts w:cs="Courier New" w:ascii="Courier New" w:hAnsi="Courier New"/>
          <w:sz w:val="20"/>
          <w:szCs w:val="20"/>
          <w:lang w:val="ru-RU" w:eastAsia="ru-RU"/>
        </w:rPr>
        <w:t xml:space="preserve"> │универсальный.  Измерение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hyperlink w:anchor="sub_30">
        <w:r>
          <w:rPr>
            <w:rStyle w:val="Style15"/>
            <w:rFonts w:cs="Courier New" w:ascii="Courier New" w:hAnsi="Courier New"/>
            <w:sz w:val="20"/>
            <w:szCs w:val="20"/>
            <w:u w:val="single"/>
            <w:lang w:val="ru-RU" w:eastAsia="ru-RU"/>
          </w:rPr>
          <w:t>м, р</w:t>
        </w:r>
      </w:hyperlink>
      <w:r>
        <w:rPr>
          <w:rFonts w:cs="Courier New" w:ascii="Courier New" w:hAnsi="Courier New"/>
          <w:sz w:val="20"/>
          <w:szCs w:val="20"/>
          <w:lang w:val="ru-RU" w:eastAsia="ru-RU"/>
        </w:rPr>
        <w:t xml:space="preserve">   │одном месте.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Притупление│   p, p_i    │2 б, в, ж,│Штангенциркуль.  Измерения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кромки          │             │   з, и   │двух взаимно перпендикулярных│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сечениях (4 точки) труб;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измерения  не  менее,   чем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трех  точках   по     длине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соединениях листов.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4. Глубина скоса│      М      │2 в, г, д │Размер справочный,  измерению│</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кромки          │             │          │не подлежит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5.        Ширина│     В_3     │  2 е, ж  │Штангенциркуль,      линейка.│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подкладки      в│             │          │Измерения  не  менее,   чем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замковом        │             │          │трех точках по длине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соединении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6.       Толщина│     S_3     │  2 e, ж  │То же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подкладки      в│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замковом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соединении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7.  Угол   скоса│     Пси     │  2 г, д  │Угломер      или       шаблон│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поверхности     │             │          │универсальный.  Измерение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соединяемого    │             │          │одном месте.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элемента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xml:space="preserve">8.    Отклонение│      f      │    </w:t>
      </w:r>
      <w:hyperlink w:anchor="sub_30">
        <w:r>
          <w:rPr>
            <w:rStyle w:val="Style15"/>
            <w:rFonts w:cs="Courier New" w:ascii="Courier New" w:hAnsi="Courier New"/>
            <w:sz w:val="20"/>
            <w:szCs w:val="20"/>
            <w:u w:val="single"/>
            <w:lang w:val="ru-RU" w:eastAsia="ru-RU"/>
          </w:rPr>
          <w:t>2к</w:t>
        </w:r>
      </w:hyperlink>
      <w:r>
        <w:rPr>
          <w:rFonts w:cs="Courier New" w:ascii="Courier New" w:hAnsi="Courier New"/>
          <w:sz w:val="20"/>
          <w:szCs w:val="20"/>
          <w:lang w:val="ru-RU" w:eastAsia="ru-RU"/>
        </w:rPr>
        <w:t xml:space="preserve">    │Угольник  и  щуп     (отвес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торца   разделки│             │          │линейка или  щуп).  Измерения│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(трубы)       от│             │          │не менее, чем в трех сечениях│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перпендикуляра к│             │          │в     зоне      максимального│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образующей трубы│             │          │смещения.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9.        Высота│     h_B     │   2 м    │Штангенциркуль.  Измерения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присадочного    │             │          │двух взаимно перпендикулярных│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выступа         │             │          │сечениях (4 точки)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xml:space="preserve">10.        Длина│     l_р     │    </w:t>
      </w:r>
      <w:hyperlink w:anchor="sub_30">
        <w:r>
          <w:rPr>
            <w:rStyle w:val="Style15"/>
            <w:rFonts w:cs="Courier New" w:ascii="Courier New" w:hAnsi="Courier New"/>
            <w:sz w:val="20"/>
            <w:szCs w:val="20"/>
            <w:u w:val="single"/>
            <w:lang w:val="ru-RU" w:eastAsia="ru-RU"/>
          </w:rPr>
          <w:t>2н</w:t>
        </w:r>
      </w:hyperlink>
      <w:r>
        <w:rPr>
          <w:rFonts w:cs="Courier New" w:ascii="Courier New" w:hAnsi="Courier New"/>
          <w:sz w:val="20"/>
          <w:szCs w:val="20"/>
          <w:lang w:val="ru-RU" w:eastAsia="ru-RU"/>
        </w:rPr>
        <w:t xml:space="preserve">    │То же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расточки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(раздачи)   труб│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 внутреннему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диаметру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xml:space="preserve">11. Угол  выхода│    гамма    │  2 н, </w:t>
      </w:r>
      <w:hyperlink w:anchor="sub_30">
        <w:r>
          <w:rPr>
            <w:rStyle w:val="Style15"/>
            <w:rFonts w:cs="Courier New" w:ascii="Courier New" w:hAnsi="Courier New"/>
            <w:sz w:val="20"/>
            <w:szCs w:val="20"/>
            <w:u w:val="single"/>
            <w:lang w:val="ru-RU" w:eastAsia="ru-RU"/>
          </w:rPr>
          <w:t>п</w:t>
        </w:r>
      </w:hyperlink>
      <w:r>
        <w:rPr>
          <w:rFonts w:cs="Courier New" w:ascii="Courier New" w:hAnsi="Courier New"/>
          <w:sz w:val="20"/>
          <w:szCs w:val="20"/>
          <w:lang w:val="ru-RU" w:eastAsia="ru-RU"/>
        </w:rPr>
        <w:t xml:space="preserve">  │Шаблон   универсальный    или│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резца (калибра) │             │          │угломер,  измерение  в  одном│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месте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12.      Диаметр│     Д_р     │  2 н, п  │Штангенциркуль.  Измерения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расточки        │             │          │двух взаимно перпендикулярных│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сечениях (4 точки)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13.  Номинальная│     S_P     │  2 н, п  │Штангенциркуль. Измерения  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толщина стенки в│             │          │менее,  чем  в  трех   точках│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месте расточки  │             │          │равномерно по толщине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xml:space="preserve">14.       Ширина│     В_п     │   </w:t>
      </w:r>
      <w:hyperlink w:anchor="sub_30">
        <w:r>
          <w:rPr>
            <w:rStyle w:val="Style15"/>
            <w:rFonts w:cs="Courier New" w:ascii="Courier New" w:hAnsi="Courier New"/>
            <w:sz w:val="20"/>
            <w:szCs w:val="20"/>
            <w:u w:val="single"/>
            <w:lang w:val="ru-RU" w:eastAsia="ru-RU"/>
          </w:rPr>
          <w:t>2 с</w:t>
        </w:r>
      </w:hyperlink>
      <w:r>
        <w:rPr>
          <w:rFonts w:cs="Courier New" w:ascii="Courier New" w:hAnsi="Courier New"/>
          <w:sz w:val="20"/>
          <w:szCs w:val="20"/>
          <w:lang w:val="ru-RU" w:eastAsia="ru-RU"/>
        </w:rPr>
        <w:t xml:space="preserve">    │Штангенциркуль. Измерения  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подкладной      │             │          │менее, чем в трех  точках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пластины        │             │          │длине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15.      Толщина│     S_п     │   2 с    │То же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подкладной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пластины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16.       Ширина│     В_к     │</w:t>
      </w:r>
      <w:hyperlink w:anchor="sub_30">
        <w:r>
          <w:rPr>
            <w:rStyle w:val="Style15"/>
            <w:rFonts w:cs="Courier New" w:ascii="Courier New" w:hAnsi="Courier New"/>
            <w:sz w:val="20"/>
            <w:szCs w:val="20"/>
            <w:u w:val="single"/>
            <w:lang w:val="ru-RU" w:eastAsia="ru-RU"/>
          </w:rPr>
          <w:t>2 т, у,</w:t>
        </w:r>
      </w:hyperlink>
      <w:r>
        <w:rPr>
          <w:rFonts w:cs="Courier New" w:ascii="Courier New" w:hAnsi="Courier New"/>
          <w:sz w:val="20"/>
          <w:szCs w:val="20"/>
          <w:lang w:val="ru-RU" w:eastAsia="ru-RU"/>
        </w:rPr>
        <w:t xml:space="preserve"> </w:t>
      </w:r>
      <w:hyperlink w:anchor="sub_40">
        <w:r>
          <w:rPr>
            <w:rStyle w:val="Style15"/>
            <w:rFonts w:cs="Courier New" w:ascii="Courier New" w:hAnsi="Courier New"/>
            <w:sz w:val="20"/>
            <w:szCs w:val="20"/>
            <w:u w:val="single"/>
            <w:lang w:val="ru-RU" w:eastAsia="ru-RU"/>
          </w:rPr>
          <w:t>ф</w:t>
        </w:r>
      </w:hyperlink>
      <w:r>
        <w:rPr>
          <w:rFonts w:cs="Courier New" w:ascii="Courier New" w:hAnsi="Courier New"/>
          <w:sz w:val="20"/>
          <w:szCs w:val="20"/>
          <w:lang w:val="ru-RU" w:eastAsia="ru-RU"/>
        </w:rPr>
        <w:t xml:space="preserve"> │Штангенциркуль. Измерения  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подкладного     │             │          │менее, чем в трех  точках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кольца          │             │          │длине (периметру)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17.      Толщина│     S_к     │2 т, у, ф │То же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подкладного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кольца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18.  Притупление│     Р_к     │2 т, у, ф │То же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подкладного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кольца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xml:space="preserve">19.      Диаметр│  D_к, D_вс  │  2 ф, </w:t>
      </w:r>
      <w:hyperlink w:anchor="sub_40">
        <w:r>
          <w:rPr>
            <w:rStyle w:val="Style15"/>
            <w:rFonts w:cs="Courier New" w:ascii="Courier New" w:hAnsi="Courier New"/>
            <w:sz w:val="20"/>
            <w:szCs w:val="20"/>
            <w:u w:val="single"/>
            <w:lang w:val="ru-RU" w:eastAsia="ru-RU"/>
          </w:rPr>
          <w:t>х</w:t>
        </w:r>
      </w:hyperlink>
      <w:r>
        <w:rPr>
          <w:rFonts w:cs="Courier New" w:ascii="Courier New" w:hAnsi="Courier New"/>
          <w:sz w:val="20"/>
          <w:szCs w:val="20"/>
          <w:lang w:val="ru-RU" w:eastAsia="ru-RU"/>
        </w:rPr>
        <w:t xml:space="preserve">  │Штангенциркуль.  Измерения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расплавляемого  │             │          │двух взаимно перпендикулярных│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кольца (вставки)│             │          │сечениях (4 точки)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20.      Толщина│      А      │   2 х    │Штангенциркуль. Измерения  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расплавляемого  │             │          │менее,  чем  в  трех   точках│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кольца (вставки)│             │          │равномерно по периметру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21.       Ширина│    B_вс     │   2 х    │То же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расплавляемого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кольца (вставки)│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xml:space="preserve">22.        Длина│      Н      │   </w:t>
      </w:r>
      <w:hyperlink w:anchor="sub_40">
        <w:r>
          <w:rPr>
            <w:rStyle w:val="Style15"/>
            <w:rFonts w:cs="Courier New" w:ascii="Courier New" w:hAnsi="Courier New"/>
            <w:sz w:val="20"/>
            <w:szCs w:val="20"/>
            <w:u w:val="single"/>
            <w:lang w:val="ru-RU" w:eastAsia="ru-RU"/>
          </w:rPr>
          <w:t>2 ц</w:t>
        </w:r>
      </w:hyperlink>
      <w:r>
        <w:rPr>
          <w:rFonts w:cs="Courier New" w:ascii="Courier New" w:hAnsi="Courier New"/>
          <w:sz w:val="20"/>
          <w:szCs w:val="20"/>
          <w:lang w:val="ru-RU" w:eastAsia="ru-RU"/>
        </w:rPr>
        <w:t xml:space="preserve">    │Линейка. Измерение  детали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сектора   отвода│             │          │зоне максимального размера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(сварного)    по│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наружной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образующей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23.        Длина│      Р      │   2 ц    │Линейка. Измерение  детали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сектора   отвода│             │          │зоне минимального размера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(сварного)    по│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внутренней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образующей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24. Угол наклона│   альфа_2   │   2 ц    │Линейка и угломер или  шаблон│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кромки   сектора│             │          │универсальный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отвода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(сварного)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25.      Диаметр│      d      │</w:t>
      </w:r>
      <w:hyperlink w:anchor="sub_40">
        <w:r>
          <w:rPr>
            <w:rStyle w:val="Style15"/>
            <w:rFonts w:cs="Courier New" w:ascii="Courier New" w:hAnsi="Courier New"/>
            <w:sz w:val="20"/>
            <w:szCs w:val="20"/>
            <w:u w:val="single"/>
            <w:lang w:val="ru-RU" w:eastAsia="ru-RU"/>
          </w:rPr>
          <w:t>2 ч, ш, э</w:t>
        </w:r>
      </w:hyperlink>
      <w:r>
        <w:rPr>
          <w:rFonts w:cs="Courier New" w:ascii="Courier New" w:hAnsi="Courier New"/>
          <w:sz w:val="20"/>
          <w:szCs w:val="20"/>
          <w:lang w:val="ru-RU" w:eastAsia="ru-RU"/>
        </w:rPr>
        <w:t xml:space="preserve"> │Штангенциркуль.  Измерения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отверстия      в│             │          │двух взаимно перпендикулярных│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корпусе (трубе) │             │          │сечениях (4 точки)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26.      Диаметр│     d_1     │   2 э    │То же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расточки       в│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корпусе (трубе)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27.             │   Ra(Rz)    │          │Профилограф-профилометр,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Шероховатость   │             │          │образцы         шероховатости│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зачищенных      │             │          │(сравнения),    измерительные│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поверхностей    │             │          │датчики   ДШВ.   Контролируют│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поверхности,      указанные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п.6.2.7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xml:space="preserve">28.   Расстояние│     В_к     │   </w:t>
      </w:r>
      <w:hyperlink w:anchor="sub_40">
        <w:r>
          <w:rPr>
            <w:rStyle w:val="Style15"/>
            <w:rFonts w:cs="Courier New" w:ascii="Courier New" w:hAnsi="Courier New"/>
            <w:sz w:val="20"/>
            <w:szCs w:val="20"/>
            <w:u w:val="single"/>
            <w:lang w:val="ru-RU" w:eastAsia="ru-RU"/>
          </w:rPr>
          <w:t>2 ю</w:t>
        </w:r>
      </w:hyperlink>
      <w:r>
        <w:rPr>
          <w:rFonts w:cs="Courier New" w:ascii="Courier New" w:hAnsi="Courier New"/>
          <w:sz w:val="20"/>
          <w:szCs w:val="20"/>
          <w:lang w:val="ru-RU" w:eastAsia="ru-RU"/>
        </w:rPr>
        <w:t xml:space="preserve">    │Штангенциркуль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         точки│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изменения  углов│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разделки кромок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sz w:val="20"/>
          <w:szCs w:val="20"/>
        </w:rPr>
        <w:t>Примечание:</w:t>
      </w:r>
      <w:r>
        <w:rPr>
          <w:rFonts w:cs="Arial" w:ascii="Arial" w:hAnsi="Arial"/>
          <w:sz w:val="20"/>
          <w:szCs w:val="20"/>
        </w:rPr>
        <w:t xml:space="preserve"> Допускаются другие способы и средства измерений, обеспечивающие требуемую ПТД точность измерения параметров подготовки деталей под сборку к сварке.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66" w:name="sub_41"/>
      <w:bookmarkEnd w:id="166"/>
      <w:r>
        <w:rPr>
          <w:rFonts w:cs="Arial" w:ascii="Arial" w:hAnsi="Arial"/>
          <w:sz w:val="20"/>
          <w:szCs w:val="20"/>
        </w:rPr>
        <w:t>Таблица 4</w:t>
      </w:r>
    </w:p>
    <w:p>
      <w:pPr>
        <w:pStyle w:val="Normal"/>
        <w:autoSpaceDE w:val="false"/>
        <w:jc w:val="both"/>
        <w:rPr>
          <w:rFonts w:ascii="Courier New" w:hAnsi="Courier New" w:cs="Courier New"/>
          <w:sz w:val="20"/>
          <w:szCs w:val="20"/>
        </w:rPr>
      </w:pPr>
      <w:bookmarkStart w:id="167" w:name="sub_41"/>
      <w:bookmarkStart w:id="168" w:name="sub_41"/>
      <w:bookmarkEnd w:id="168"/>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r>
        <w:rPr>
          <w:rFonts w:cs="Arial" w:ascii="Arial" w:hAnsi="Arial"/>
          <w:b/>
          <w:bCs/>
          <w:sz w:val="20"/>
          <w:szCs w:val="20"/>
        </w:rPr>
        <w:t>Контролируемые параметры и средства измерений при сборке деталей под сварку</w:t>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Контролируемый │  Условное   │  Номер   │     Средства измерений.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параметр    │ обозначение │ рисунка  │  Требования к измерениям.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параметра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      2      │    3     │              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Зазор в│      а      │</w:t>
      </w:r>
      <w:hyperlink w:anchor="sub_50">
        <w:r>
          <w:rPr>
            <w:rStyle w:val="Style15"/>
            <w:rFonts w:cs="Courier New" w:ascii="Courier New" w:hAnsi="Courier New"/>
            <w:sz w:val="20"/>
            <w:szCs w:val="20"/>
            <w:u w:val="single"/>
            <w:lang w:val="ru-RU" w:eastAsia="ru-RU"/>
          </w:rPr>
          <w:t>3 а, б, в</w:t>
        </w:r>
      </w:hyperlink>
      <w:r>
        <w:rPr>
          <w:rFonts w:cs="Courier New" w:ascii="Courier New" w:hAnsi="Courier New"/>
          <w:sz w:val="20"/>
          <w:szCs w:val="20"/>
          <w:lang w:val="ru-RU" w:eastAsia="ru-RU"/>
        </w:rPr>
        <w:t>,│Щуп,  шаблон   универсальный.│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xml:space="preserve">соединении      │             │ </w:t>
      </w:r>
      <w:r>
        <w:rPr>
          <w:rFonts w:cs="Courier New" w:ascii="Courier New" w:hAnsi="Courier New"/>
          <w:sz w:val="20"/>
          <w:szCs w:val="20"/>
          <w:u w:val="single"/>
          <w:lang w:val="ru-RU" w:eastAsia="ru-RU"/>
        </w:rPr>
        <w:t>г, д, е,</w:t>
      </w:r>
      <w:r>
        <w:rPr>
          <w:rFonts w:cs="Courier New" w:ascii="Courier New" w:hAnsi="Courier New"/>
          <w:sz w:val="20"/>
          <w:szCs w:val="20"/>
          <w:lang w:val="ru-RU" w:eastAsia="ru-RU"/>
        </w:rPr>
        <w:t xml:space="preserve"> │Измерение - см. </w:t>
      </w:r>
      <w:hyperlink w:anchor="sub_648">
        <w:r>
          <w:rPr>
            <w:rStyle w:val="Style15"/>
            <w:rFonts w:cs="Courier New" w:ascii="Courier New" w:hAnsi="Courier New"/>
            <w:sz w:val="20"/>
            <w:szCs w:val="20"/>
            <w:u w:val="single"/>
            <w:lang w:val="ru-RU" w:eastAsia="ru-RU"/>
          </w:rPr>
          <w:t>п.6.4.8</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u w:val="single"/>
          <w:lang w:val="ru-RU" w:eastAsia="ru-RU"/>
        </w:rPr>
        <w:t>ж, и, к,</w:t>
      </w:r>
      <w:r>
        <w:rPr>
          <w:rFonts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hyperlink w:anchor="sub_70">
        <w:r>
          <w:rPr>
            <w:rStyle w:val="Style15"/>
            <w:rFonts w:cs="Courier New" w:ascii="Courier New" w:hAnsi="Courier New"/>
            <w:sz w:val="20"/>
            <w:szCs w:val="20"/>
            <w:u w:val="single"/>
            <w:lang w:val="ru-RU" w:eastAsia="ru-RU"/>
          </w:rPr>
          <w:t>с, т</w:t>
        </w:r>
      </w:hyperlink>
      <w:r>
        <w:rPr>
          <w:rFonts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Специальный│     a_1     │  3 и, к  │Щуп.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зазор           │             │          │Измерение - см. п.6.4.8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Смещение│      b      │   3 а    │Линейка и  щуп.   Измерение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кромок деталей с│             │          │см. п.6.4.8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внутренней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стороны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соединения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4.      Смещение│      F      │  3 а, б  │Линейка и  щуп.   Измерение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кромок деталей с│             │          │см. п.6.4.8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наружной стороны│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соединения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5.  Зазор  между│     b_1     │    36    │Шаблон   универсальный    или│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подкладной      │             │          │специальный.   Измерения   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пластиной       │             │          │менее, чем в трех  точках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(кольцом)      и│             │          │длине (периметру) соединения.│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внутренней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поверхностью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детали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6.      Смещение│      Z      │   3 д    │Штангенциркуль,      линейка.│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привариваемого  │             │          │Измерение  не  менее,   чем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элемента       в│             │          │трех точках по длине.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угловом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соединении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7.        Размер│      Е      │  3 б, е  │Линейка. Измерение не  менее,│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перекрытия      │             │          │чем в двух точках по длине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деталей        в│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нахлесточном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соединении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xml:space="preserve">8.              │   сигма_2   │   </w:t>
      </w:r>
      <w:hyperlink w:anchor="sub_60">
        <w:r>
          <w:rPr>
            <w:rStyle w:val="Style15"/>
            <w:rFonts w:cs="Courier New" w:ascii="Courier New" w:hAnsi="Courier New"/>
            <w:sz w:val="20"/>
            <w:szCs w:val="20"/>
            <w:u w:val="single"/>
            <w:lang w:val="ru-RU" w:eastAsia="ru-RU"/>
          </w:rPr>
          <w:t>3 м</w:t>
        </w:r>
      </w:hyperlink>
      <w:r>
        <w:rPr>
          <w:rFonts w:cs="Courier New" w:ascii="Courier New" w:hAnsi="Courier New"/>
          <w:sz w:val="20"/>
          <w:szCs w:val="20"/>
          <w:lang w:val="ru-RU" w:eastAsia="ru-RU"/>
        </w:rPr>
        <w:t xml:space="preserve">    │Линейка. Измерения не  менее,│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Несимметричность│             │          │чем в двух точках по длине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штуцера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9.      Смещение│     b_2     │   3 ж    │Штангенциркуль,  шаблон   или│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проволочной     │             │          │щуп.  Измерение   выполняется│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вставки        с│             │          │после  прихватки    вставки 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внутренней      │             │          │кромке  разделки     одной из│</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стороны         │             │          │деталей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10.      Зазор в│     а_2     │    -     │Шаблон универсальный или щуп.│</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замке           │             │          │Измерение  выполняется  после│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расплавляемого  │             │          │прихватки вставки к одной  из│</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кольца (вставки)│             │          │деталей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xml:space="preserve">11.             │   сигма_2   │   </w:t>
      </w:r>
      <w:hyperlink w:anchor="sub_60">
        <w:r>
          <w:rPr>
            <w:rStyle w:val="Style15"/>
            <w:rFonts w:cs="Courier New" w:ascii="Courier New" w:hAnsi="Courier New"/>
            <w:sz w:val="20"/>
            <w:szCs w:val="20"/>
            <w:u w:val="single"/>
            <w:lang w:val="ru-RU" w:eastAsia="ru-RU"/>
          </w:rPr>
          <w:t>3 н</w:t>
        </w:r>
      </w:hyperlink>
      <w:r>
        <w:rPr>
          <w:rFonts w:cs="Courier New" w:ascii="Courier New" w:hAnsi="Courier New"/>
          <w:sz w:val="20"/>
          <w:szCs w:val="20"/>
          <w:lang w:val="ru-RU" w:eastAsia="ru-RU"/>
        </w:rPr>
        <w:t xml:space="preserve">    │Контрольный             стенд│</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Несимметричность│             │          │специальный.        Измерение│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xml:space="preserve">углового        │             │          │согласно </w:t>
      </w:r>
      <w:hyperlink w:anchor="sub_6413">
        <w:r>
          <w:rPr>
            <w:rStyle w:val="Style15"/>
            <w:rFonts w:cs="Courier New" w:ascii="Courier New" w:hAnsi="Courier New"/>
            <w:sz w:val="20"/>
            <w:szCs w:val="20"/>
            <w:u w:val="single"/>
            <w:lang w:val="ru-RU" w:eastAsia="ru-RU"/>
          </w:rPr>
          <w:t>п.6.4.13</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соединения труб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xml:space="preserve">12.   Расстояние│      С      │   </w:t>
      </w:r>
      <w:hyperlink w:anchor="sub_60">
        <w:r>
          <w:rPr>
            <w:rStyle w:val="Style15"/>
            <w:rFonts w:cs="Courier New" w:ascii="Courier New" w:hAnsi="Courier New"/>
            <w:sz w:val="20"/>
            <w:szCs w:val="20"/>
            <w:u w:val="single"/>
            <w:lang w:val="ru-RU" w:eastAsia="ru-RU"/>
          </w:rPr>
          <w:t>3 л</w:t>
        </w:r>
      </w:hyperlink>
      <w:r>
        <w:rPr>
          <w:rFonts w:cs="Courier New" w:ascii="Courier New" w:hAnsi="Courier New"/>
          <w:sz w:val="20"/>
          <w:szCs w:val="20"/>
          <w:lang w:val="ru-RU" w:eastAsia="ru-RU"/>
        </w:rPr>
        <w:t xml:space="preserve">    │Линейка.  Измерению  подлежит│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  приваренного│             │          │каждый элемент крепления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элемента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крепления     до│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кромки разделки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13.  Катет   шва│   к, к_1    │   3 л    │Линейка        и         щуп,│</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приварки        │             │          │штангенциркуль,       шаблон.│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элемента        │             │          │Измерению подлежит каждый шов│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крепления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14. Перелом осей│      к      │   3 п    │Линейка  (L=400  мм)  и  щуп.│</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xml:space="preserve">цилиндрических  │             │          │Измерение - см. </w:t>
      </w:r>
      <w:hyperlink w:anchor="sub_6412">
        <w:r>
          <w:rPr>
            <w:rStyle w:val="Style15"/>
            <w:rFonts w:cs="Courier New" w:ascii="Courier New" w:hAnsi="Courier New"/>
            <w:sz w:val="20"/>
            <w:szCs w:val="20"/>
            <w:u w:val="single"/>
            <w:lang w:val="ru-RU" w:eastAsia="ru-RU"/>
          </w:rPr>
          <w:t>п.6.4.12.</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элементов      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угловое смещение│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поверхностей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листов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xml:space="preserve">15.        Длина│     l_п     │   </w:t>
      </w:r>
      <w:hyperlink w:anchor="sub_60">
        <w:r>
          <w:rPr>
            <w:rStyle w:val="Style15"/>
            <w:rFonts w:cs="Courier New" w:ascii="Courier New" w:hAnsi="Courier New"/>
            <w:sz w:val="20"/>
            <w:szCs w:val="20"/>
            <w:u w:val="single"/>
            <w:lang w:val="ru-RU" w:eastAsia="ru-RU"/>
          </w:rPr>
          <w:t>3 р</w:t>
        </w:r>
      </w:hyperlink>
      <w:r>
        <w:rPr>
          <w:rFonts w:cs="Courier New" w:ascii="Courier New" w:hAnsi="Courier New"/>
          <w:sz w:val="20"/>
          <w:szCs w:val="20"/>
          <w:lang w:val="ru-RU" w:eastAsia="ru-RU"/>
        </w:rPr>
        <w:t xml:space="preserve">    │Линейка   и   штангенциркуль.│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прихватки       │             │          │Измерение каждой прихватки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16.       Высота│     h_n     │   3 р    │Штангенциркуль.     Измерение│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прихватки       │             │          │каждой прихватки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17.   Расстояние│     L_n     │   3 р    │Линейка. Измерение расстояния│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между           │             │          │между прихватками  соединения│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прихватками     │             │          │выполняется в случаях,  когда│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расстояние между  прихватками│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регламентируется  технической│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документацией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xml:space="preserve">18.      Глубина│     C_1     │    </w:t>
      </w:r>
      <w:hyperlink w:anchor="sub_70">
        <w:r>
          <w:rPr>
            <w:rStyle w:val="Style15"/>
            <w:rFonts w:cs="Courier New" w:ascii="Courier New" w:hAnsi="Courier New"/>
            <w:sz w:val="20"/>
            <w:szCs w:val="20"/>
            <w:u w:val="single"/>
            <w:lang w:val="ru-RU" w:eastAsia="ru-RU"/>
          </w:rPr>
          <w:t>3 с</w:t>
        </w:r>
      </w:hyperlink>
      <w:r>
        <w:rPr>
          <w:rFonts w:cs="Courier New" w:ascii="Courier New" w:hAnsi="Courier New"/>
          <w:sz w:val="20"/>
          <w:szCs w:val="20"/>
          <w:lang w:val="ru-RU" w:eastAsia="ru-RU"/>
        </w:rPr>
        <w:t xml:space="preserve">   │Шаблон специальный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проникновения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штуцера       во│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внутреннюю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полость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sz w:val="20"/>
          <w:szCs w:val="20"/>
        </w:rPr>
        <w:t>Примечание:</w:t>
      </w:r>
      <w:r>
        <w:rPr>
          <w:rFonts w:cs="Arial" w:ascii="Arial" w:hAnsi="Arial"/>
          <w:sz w:val="20"/>
          <w:szCs w:val="20"/>
        </w:rPr>
        <w:t xml:space="preserve"> Допускаются другие способы и средства измерений, обеспечивающие требуемую ПТД точность измерения параметров подготовки деталей под сварку.</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69" w:name="sub_648"/>
      <w:bookmarkEnd w:id="169"/>
      <w:r>
        <w:rPr>
          <w:rFonts w:cs="Arial" w:ascii="Arial" w:hAnsi="Arial"/>
          <w:sz w:val="20"/>
          <w:szCs w:val="20"/>
        </w:rPr>
        <w:t>6.4.8. Измерительный контроль величины зазора в соединении, величины смещения кромок и перелома плоскостей в соединениях следует выполнять не реже, чем через один метр по длине шва, но не менее чем в трех сечениях, равномерно расположенных по длине шва, если в НД и ПТД не указаны другие требования. При невозможности (отсутствие доступа) контроля смещения кромок с внутренней стороны соединения оценку возможного смещения следует проводить по смещению наружных кромок деталей - размер F (</w:t>
      </w:r>
      <w:hyperlink w:anchor="sub_30">
        <w:r>
          <w:rPr>
            <w:rStyle w:val="Style15"/>
            <w:rFonts w:cs="Arial" w:ascii="Arial" w:hAnsi="Arial"/>
            <w:sz w:val="20"/>
            <w:szCs w:val="20"/>
            <w:u w:val="single"/>
          </w:rPr>
          <w:t>рис. 3</w:t>
        </w:r>
      </w:hyperlink>
      <w:r>
        <w:rPr>
          <w:rFonts w:cs="Arial" w:ascii="Arial" w:hAnsi="Arial"/>
          <w:sz w:val="20"/>
          <w:szCs w:val="20"/>
        </w:rPr>
        <w:t xml:space="preserve"> а, б) или по смещению притупления "усов" V-образной разделки - размер Р (</w:t>
      </w:r>
      <w:hyperlink w:anchor="sub_20">
        <w:r>
          <w:rPr>
            <w:rStyle w:val="Style15"/>
            <w:rFonts w:cs="Arial" w:ascii="Arial" w:hAnsi="Arial"/>
            <w:sz w:val="20"/>
            <w:szCs w:val="20"/>
            <w:u w:val="single"/>
          </w:rPr>
          <w:t>рис. 2</w:t>
        </w:r>
      </w:hyperlink>
      <w:r>
        <w:rPr>
          <w:rFonts w:cs="Arial" w:ascii="Arial" w:hAnsi="Arial"/>
          <w:sz w:val="20"/>
          <w:szCs w:val="20"/>
        </w:rPr>
        <w:t xml:space="preserve"> б, в, ж).</w:t>
      </w:r>
    </w:p>
    <w:p>
      <w:pPr>
        <w:pStyle w:val="Normal"/>
        <w:autoSpaceDE w:val="false"/>
        <w:ind w:firstLine="720"/>
        <w:jc w:val="both"/>
        <w:rPr/>
      </w:pPr>
      <w:bookmarkStart w:id="170" w:name="sub_648"/>
      <w:bookmarkStart w:id="171" w:name="sub_649"/>
      <w:bookmarkEnd w:id="170"/>
      <w:bookmarkEnd w:id="171"/>
      <w:r>
        <w:rPr>
          <w:rFonts w:cs="Arial" w:ascii="Arial" w:hAnsi="Arial"/>
          <w:sz w:val="20"/>
          <w:szCs w:val="20"/>
        </w:rPr>
        <w:t xml:space="preserve">6.4.9. Измерения, в первую очередь, следует выполнять на тех участках, которые вызывают сомнение по результатам </w:t>
      </w:r>
      <w:hyperlink w:anchor="sub_201">
        <w:r>
          <w:rPr>
            <w:rStyle w:val="Style15"/>
            <w:rFonts w:cs="Arial" w:ascii="Arial" w:hAnsi="Arial"/>
            <w:sz w:val="20"/>
            <w:szCs w:val="20"/>
            <w:u w:val="single"/>
          </w:rPr>
          <w:t>визуального контроля</w:t>
        </w:r>
      </w:hyperlink>
      <w:r>
        <w:rPr>
          <w:rFonts w:cs="Arial" w:ascii="Arial" w:hAnsi="Arial"/>
          <w:sz w:val="20"/>
          <w:szCs w:val="20"/>
        </w:rPr>
        <w:t>.</w:t>
      </w:r>
    </w:p>
    <w:p>
      <w:pPr>
        <w:pStyle w:val="Normal"/>
        <w:autoSpaceDE w:val="false"/>
        <w:ind w:firstLine="720"/>
        <w:jc w:val="both"/>
        <w:rPr/>
      </w:pPr>
      <w:bookmarkStart w:id="172" w:name="sub_649"/>
      <w:bookmarkStart w:id="173" w:name="sub_6410"/>
      <w:bookmarkEnd w:id="172"/>
      <w:bookmarkEnd w:id="173"/>
      <w:r>
        <w:rPr>
          <w:rFonts w:cs="Arial" w:ascii="Arial" w:hAnsi="Arial"/>
          <w:sz w:val="20"/>
          <w:szCs w:val="20"/>
        </w:rPr>
        <w:t xml:space="preserve">6.4.10. Визуальному контролю подлежит каждая </w:t>
      </w:r>
      <w:hyperlink w:anchor="sub_230">
        <w:r>
          <w:rPr>
            <w:rStyle w:val="Style15"/>
            <w:rFonts w:cs="Arial" w:ascii="Arial" w:hAnsi="Arial"/>
            <w:sz w:val="20"/>
            <w:szCs w:val="20"/>
            <w:u w:val="single"/>
          </w:rPr>
          <w:t>прихватка</w:t>
        </w:r>
      </w:hyperlink>
      <w:r>
        <w:rPr>
          <w:rFonts w:cs="Arial" w:ascii="Arial" w:hAnsi="Arial"/>
          <w:sz w:val="20"/>
          <w:szCs w:val="20"/>
        </w:rPr>
        <w:t xml:space="preserve"> в соединении. Измерительному контролю подвергаются прихватки, размеры которых вызывают сомнения по результатам визуального контроля.</w:t>
      </w:r>
    </w:p>
    <w:p>
      <w:pPr>
        <w:pStyle w:val="Normal"/>
        <w:autoSpaceDE w:val="false"/>
        <w:ind w:firstLine="720"/>
        <w:jc w:val="both"/>
        <w:rPr>
          <w:rFonts w:ascii="Arial" w:hAnsi="Arial" w:cs="Arial"/>
          <w:sz w:val="20"/>
          <w:szCs w:val="20"/>
        </w:rPr>
      </w:pPr>
      <w:bookmarkStart w:id="174" w:name="sub_6410"/>
      <w:bookmarkStart w:id="175" w:name="sub_6411"/>
      <w:bookmarkEnd w:id="174"/>
      <w:bookmarkEnd w:id="175"/>
      <w:r>
        <w:rPr>
          <w:rFonts w:cs="Arial" w:ascii="Arial" w:hAnsi="Arial"/>
          <w:sz w:val="20"/>
          <w:szCs w:val="20"/>
        </w:rPr>
        <w:t>6.4.11. Измерения швов приварки временных технологических креплений и расстояния от приварного элемента крепления до кромки разделки выполняют в одном месте. Контролю подлежит каждое крепление.</w:t>
      </w:r>
    </w:p>
    <w:p>
      <w:pPr>
        <w:pStyle w:val="Normal"/>
        <w:autoSpaceDE w:val="false"/>
        <w:ind w:firstLine="720"/>
        <w:jc w:val="both"/>
        <w:rPr>
          <w:rFonts w:ascii="Arial" w:hAnsi="Arial" w:cs="Arial"/>
          <w:sz w:val="20"/>
          <w:szCs w:val="20"/>
        </w:rPr>
      </w:pPr>
      <w:bookmarkStart w:id="176" w:name="sub_6411"/>
      <w:bookmarkStart w:id="177" w:name="sub_6412"/>
      <w:bookmarkEnd w:id="176"/>
      <w:bookmarkEnd w:id="177"/>
      <w:r>
        <w:rPr>
          <w:rFonts w:cs="Arial" w:ascii="Arial" w:hAnsi="Arial"/>
          <w:sz w:val="20"/>
          <w:szCs w:val="20"/>
        </w:rPr>
        <w:t>6.4.12. Перелом осей, собранных под сварку кольцевых соединений цилиндрических элементов, измеряется в 2-3 сечениях (в зоне максимального излома, выявленного при визуальном контроле) на расстоянии 200 мм от центра соединения. При отсутствии прямолинейного участка детали длиной 200 мм разрешается измерение размера проводить на участке меньшей длины с последующим пересчетом к длине 200 мм по формуле:</w:t>
      </w:r>
    </w:p>
    <w:p>
      <w:pPr>
        <w:pStyle w:val="Normal"/>
        <w:autoSpaceDE w:val="false"/>
        <w:jc w:val="both"/>
        <w:rPr>
          <w:rFonts w:ascii="Courier New" w:hAnsi="Courier New" w:cs="Courier New"/>
          <w:sz w:val="20"/>
          <w:szCs w:val="20"/>
        </w:rPr>
      </w:pPr>
      <w:bookmarkStart w:id="178" w:name="sub_6412"/>
      <w:bookmarkStart w:id="179" w:name="sub_6412"/>
      <w:bookmarkEnd w:id="17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200 х k</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где k  и L - размер перелома осей и расстояние от    соединения,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котором выполнено измерение   (рисунок  4).  В  случае,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когда   измерения  по   данной методике не обеспечивают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требуемой  точности,   измерения   следует проводить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специальной методике.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80" w:name="sub_80"/>
      <w:bookmarkEnd w:id="180"/>
      <w:r>
        <w:rPr>
          <w:rFonts w:cs="Arial" w:ascii="Arial" w:hAnsi="Arial"/>
          <w:b/>
          <w:bCs/>
          <w:sz w:val="20"/>
          <w:szCs w:val="20"/>
        </w:rPr>
        <w:t>Рисунок 4 - Измерение перелома осей цилиндрических элементов</w:t>
      </w:r>
    </w:p>
    <w:p>
      <w:pPr>
        <w:pStyle w:val="Normal"/>
        <w:numPr>
          <w:ilvl w:val="0"/>
          <w:numId w:val="0"/>
        </w:numPr>
        <w:autoSpaceDE w:val="false"/>
        <w:spacing w:before="108" w:after="108"/>
        <w:jc w:val="center"/>
        <w:outlineLvl w:val="0"/>
        <w:rPr>
          <w:rFonts w:ascii="Arial" w:hAnsi="Arial" w:cs="Arial"/>
          <w:b/>
          <w:b/>
          <w:bCs/>
          <w:sz w:val="20"/>
          <w:szCs w:val="20"/>
        </w:rPr>
      </w:pPr>
      <w:bookmarkStart w:id="181" w:name="sub_80"/>
      <w:bookmarkEnd w:id="181"/>
      <w:r>
        <w:rPr>
          <w:rFonts w:cs="Arial" w:ascii="Arial" w:hAnsi="Arial"/>
          <w:b/>
          <w:bCs/>
          <w:sz w:val="20"/>
          <w:szCs w:val="20"/>
        </w:rPr>
        <w:drawing>
          <wp:inline distT="0" distB="0" distL="0" distR="0">
            <wp:extent cx="8699500" cy="4763770"/>
            <wp:effectExtent l="0" t="0" r="0" b="0"/>
            <wp:docPr id="8" name="Изображение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title=""/>
                    <pic:cNvPicPr>
                      <a:picLocks noChangeAspect="1" noChangeArrowheads="1"/>
                    </pic:cNvPicPr>
                  </pic:nvPicPr>
                  <pic:blipFill>
                    <a:blip r:embed="rId9"/>
                    <a:stretch>
                      <a:fillRect/>
                    </a:stretch>
                  </pic:blipFill>
                  <pic:spPr bwMode="auto">
                    <a:xfrm>
                      <a:off x="0" y="0"/>
                      <a:ext cx="8699500" cy="4763770"/>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4 - Измерение перелома осей цилиндрических элементов"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82" w:name="sub_6413"/>
      <w:bookmarkEnd w:id="182"/>
      <w:r>
        <w:rPr>
          <w:rFonts w:cs="Arial" w:ascii="Arial" w:hAnsi="Arial"/>
          <w:sz w:val="20"/>
          <w:szCs w:val="20"/>
        </w:rPr>
        <w:t xml:space="preserve">6.4.13. Несимметричность в поперечном сечении штуцера привариваемой трубы в угловом соединении определяется путем выполнения не менее двух измерений в одном сечении. Разрешается выполнять </w:t>
      </w:r>
      <w:hyperlink w:anchor="sub_203">
        <w:r>
          <w:rPr>
            <w:rStyle w:val="Style15"/>
            <w:rFonts w:cs="Arial" w:ascii="Arial" w:hAnsi="Arial"/>
            <w:sz w:val="20"/>
            <w:szCs w:val="20"/>
            <w:u w:val="single"/>
          </w:rPr>
          <w:t>измерительный контроль</w:t>
        </w:r>
      </w:hyperlink>
      <w:r>
        <w:rPr>
          <w:rFonts w:cs="Arial" w:ascii="Arial" w:hAnsi="Arial"/>
          <w:sz w:val="20"/>
          <w:szCs w:val="20"/>
        </w:rPr>
        <w:t xml:space="preserve"> несимметричности отверстия под штуцер привариваемой трубы в угловом соединении на стадии контроля подготовки деталей под сварку.</w:t>
      </w:r>
    </w:p>
    <w:p>
      <w:pPr>
        <w:pStyle w:val="Normal"/>
        <w:autoSpaceDE w:val="false"/>
        <w:ind w:firstLine="720"/>
        <w:jc w:val="both"/>
        <w:rPr/>
      </w:pPr>
      <w:bookmarkStart w:id="183" w:name="sub_6413"/>
      <w:bookmarkStart w:id="184" w:name="sub_6414"/>
      <w:bookmarkEnd w:id="183"/>
      <w:bookmarkEnd w:id="184"/>
      <w:r>
        <w:rPr>
          <w:rFonts w:cs="Arial" w:ascii="Arial" w:hAnsi="Arial"/>
          <w:sz w:val="20"/>
          <w:szCs w:val="20"/>
        </w:rPr>
        <w:t xml:space="preserve">6.4.14. Схемы измерения отдельных размеров подготовки деталей под сборку и сборки соединений под сварку с помощью шаблона универсального типа УШС приведены на </w:t>
      </w:r>
      <w:hyperlink w:anchor="sub_90">
        <w:r>
          <w:rPr>
            <w:rStyle w:val="Style15"/>
            <w:rFonts w:cs="Arial" w:ascii="Arial" w:hAnsi="Arial"/>
            <w:sz w:val="20"/>
            <w:szCs w:val="20"/>
            <w:u w:val="single"/>
          </w:rPr>
          <w:t>рисунке 5.</w:t>
        </w:r>
      </w:hyperlink>
      <w:r>
        <w:rPr>
          <w:rFonts w:cs="Arial" w:ascii="Arial" w:hAnsi="Arial"/>
          <w:sz w:val="20"/>
          <w:szCs w:val="20"/>
        </w:rPr>
        <w:t xml:space="preserve"> Допускается применение шаблонов конструкций В.Э.Ушерова-Маршака и А.И.Красовского (</w:t>
      </w:r>
      <w:hyperlink w:anchor="sub_100">
        <w:r>
          <w:rPr>
            <w:rStyle w:val="Style15"/>
            <w:rFonts w:cs="Arial" w:ascii="Arial" w:hAnsi="Arial"/>
            <w:sz w:val="20"/>
            <w:szCs w:val="20"/>
            <w:u w:val="single"/>
          </w:rPr>
          <w:t>рисунки 6</w:t>
        </w:r>
      </w:hyperlink>
      <w:r>
        <w:rPr>
          <w:rFonts w:cs="Arial" w:ascii="Arial" w:hAnsi="Arial"/>
          <w:sz w:val="20"/>
          <w:szCs w:val="20"/>
        </w:rPr>
        <w:t xml:space="preserve"> и </w:t>
      </w:r>
      <w:hyperlink w:anchor="sub_110">
        <w:r>
          <w:rPr>
            <w:rStyle w:val="Style15"/>
            <w:rFonts w:cs="Arial" w:ascii="Arial" w:hAnsi="Arial"/>
            <w:sz w:val="20"/>
            <w:szCs w:val="20"/>
            <w:u w:val="single"/>
          </w:rPr>
          <w:t>7</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185" w:name="sub_6414"/>
      <w:bookmarkStart w:id="186" w:name="sub_6414"/>
      <w:bookmarkEnd w:id="186"/>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87" w:name="sub_1665"/>
      <w:bookmarkEnd w:id="187"/>
      <w:r>
        <w:rPr>
          <w:rFonts w:cs="Arial" w:ascii="Arial" w:hAnsi="Arial"/>
          <w:b/>
          <w:bCs/>
          <w:sz w:val="20"/>
          <w:szCs w:val="20"/>
        </w:rPr>
        <w:t>6.5 Порядок выполнения визуального и измерительного контроля сварных соединений (наплавок).</w:t>
      </w:r>
    </w:p>
    <w:p>
      <w:pPr>
        <w:pStyle w:val="Normal"/>
        <w:autoSpaceDE w:val="false"/>
        <w:jc w:val="both"/>
        <w:rPr>
          <w:rFonts w:ascii="Courier New" w:hAnsi="Courier New" w:cs="Courier New"/>
          <w:b/>
          <w:b/>
          <w:bCs/>
          <w:sz w:val="20"/>
          <w:szCs w:val="20"/>
        </w:rPr>
      </w:pPr>
      <w:bookmarkStart w:id="188" w:name="sub_1665"/>
      <w:bookmarkStart w:id="189" w:name="sub_1665"/>
      <w:bookmarkEnd w:id="189"/>
      <w:r>
        <w:rPr>
          <w:rFonts w:cs="Courier New" w:ascii="Courier New" w:hAnsi="Courier New"/>
          <w:b/>
          <w:bCs/>
          <w:sz w:val="20"/>
          <w:szCs w:val="20"/>
        </w:rPr>
      </w:r>
    </w:p>
    <w:p>
      <w:pPr>
        <w:pStyle w:val="Normal"/>
        <w:autoSpaceDE w:val="false"/>
        <w:ind w:firstLine="720"/>
        <w:jc w:val="both"/>
        <w:rPr/>
      </w:pPr>
      <w:bookmarkStart w:id="190" w:name="sub_651"/>
      <w:bookmarkEnd w:id="190"/>
      <w:r>
        <w:rPr>
          <w:rFonts w:cs="Arial" w:ascii="Arial" w:hAnsi="Arial"/>
          <w:sz w:val="20"/>
          <w:szCs w:val="20"/>
        </w:rPr>
        <w:t xml:space="preserve">6.5.1. Визуальный и измерительный контроль сварных соединений (наплавок) выполняется при производстве сварочных (наплавочных) работ и на стадии приемо-сдаточного контроля готовых сварных соединений. В случае, если контролируется многослойное сварное соединение, </w:t>
      </w:r>
      <w:hyperlink w:anchor="sub_201">
        <w:r>
          <w:rPr>
            <w:rStyle w:val="Style15"/>
            <w:rFonts w:cs="Arial" w:ascii="Arial" w:hAnsi="Arial"/>
            <w:sz w:val="20"/>
            <w:szCs w:val="20"/>
            <w:u w:val="single"/>
          </w:rPr>
          <w:t>визуальный контроль</w:t>
        </w:r>
      </w:hyperlink>
      <w:r>
        <w:rPr>
          <w:rFonts w:cs="Arial" w:ascii="Arial" w:hAnsi="Arial"/>
          <w:sz w:val="20"/>
          <w:szCs w:val="20"/>
        </w:rPr>
        <w:t xml:space="preserve"> и регистрация его результатов могут проводиться после выполнения каждого слоя (послойный визуальный контроль в процессе сварки).</w:t>
      </w:r>
    </w:p>
    <w:p>
      <w:pPr>
        <w:pStyle w:val="Normal"/>
        <w:autoSpaceDE w:val="false"/>
        <w:ind w:firstLine="720"/>
        <w:jc w:val="both"/>
        <w:rPr>
          <w:rFonts w:ascii="Arial" w:hAnsi="Arial" w:cs="Arial"/>
          <w:sz w:val="20"/>
          <w:szCs w:val="20"/>
        </w:rPr>
      </w:pPr>
      <w:bookmarkStart w:id="191" w:name="sub_651"/>
      <w:bookmarkEnd w:id="191"/>
      <w:r>
        <w:rPr>
          <w:rFonts w:cs="Arial" w:ascii="Arial" w:hAnsi="Arial"/>
          <w:sz w:val="20"/>
          <w:szCs w:val="20"/>
        </w:rPr>
        <w:t>Послойный визуальный контроль в процессе сварки выполняется в случае невозможности проведения ультразвукового или радиационного контроля, а также по требованию Заказчика или в соответствии с ПТД.</w:t>
      </w:r>
    </w:p>
    <w:p>
      <w:pPr>
        <w:pStyle w:val="Normal"/>
        <w:autoSpaceDE w:val="false"/>
        <w:ind w:firstLine="720"/>
        <w:jc w:val="both"/>
        <w:rPr>
          <w:rFonts w:ascii="Arial" w:hAnsi="Arial" w:cs="Arial"/>
          <w:sz w:val="20"/>
          <w:szCs w:val="20"/>
        </w:rPr>
      </w:pPr>
      <w:bookmarkStart w:id="192" w:name="sub_652"/>
      <w:bookmarkEnd w:id="192"/>
      <w:r>
        <w:rPr>
          <w:rFonts w:cs="Arial" w:ascii="Arial" w:hAnsi="Arial"/>
          <w:sz w:val="20"/>
          <w:szCs w:val="20"/>
        </w:rPr>
        <w:t>6.5.2. Послойный визуальный контроль в процессе сварки выполняется с целью выявления недопустимых поверхностных дефектов (трещин, пор, включений, прожогов, свищей, усадочных раковин, несплавлений, грубой чешуйчатости, западаний между валиками, наплывов) в каждом слое (валике) шва. Выявленные при контроле дефекты подлежат исправлению перед началом сварки последующего слоя (валика) шва. По требованию Заказчика или в соответствии с ПТД сварные соединения, выполненные с послойным визуальным контролем, подлежат дополнительно контролю капиллярной или магнитопорошковой дефектоскопией на доступных участках.</w:t>
      </w:r>
    </w:p>
    <w:p>
      <w:pPr>
        <w:pStyle w:val="Normal"/>
        <w:autoSpaceDE w:val="false"/>
        <w:jc w:val="both"/>
        <w:rPr>
          <w:rFonts w:ascii="Courier New" w:hAnsi="Courier New" w:cs="Courier New"/>
          <w:sz w:val="20"/>
          <w:szCs w:val="20"/>
        </w:rPr>
      </w:pPr>
      <w:bookmarkStart w:id="193" w:name="sub_652"/>
      <w:bookmarkStart w:id="194" w:name="sub_652"/>
      <w:bookmarkEnd w:id="194"/>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а) общий вид шаблона УШС; б) измерение угла скоса разделки "а";</w:t>
      </w:r>
    </w:p>
    <w:p>
      <w:pPr>
        <w:pStyle w:val="Normal"/>
        <w:autoSpaceDE w:val="false"/>
        <w:ind w:firstLine="720"/>
        <w:jc w:val="both"/>
        <w:rPr>
          <w:rFonts w:ascii="Arial" w:hAnsi="Arial" w:cs="Arial"/>
          <w:sz w:val="20"/>
          <w:szCs w:val="20"/>
        </w:rPr>
      </w:pPr>
      <w:r>
        <w:rPr>
          <w:rFonts w:cs="Arial" w:ascii="Arial" w:hAnsi="Arial"/>
          <w:sz w:val="20"/>
          <w:szCs w:val="20"/>
        </w:rPr>
        <w:t>в) измерение размера притупления кромки "р";</w:t>
      </w:r>
    </w:p>
    <w:p>
      <w:pPr>
        <w:pStyle w:val="Normal"/>
        <w:autoSpaceDE w:val="false"/>
        <w:ind w:firstLine="720"/>
        <w:jc w:val="both"/>
        <w:rPr>
          <w:rFonts w:ascii="Arial" w:hAnsi="Arial" w:cs="Arial"/>
          <w:sz w:val="20"/>
          <w:szCs w:val="20"/>
        </w:rPr>
      </w:pPr>
      <w:r>
        <w:rPr>
          <w:rFonts w:cs="Arial" w:ascii="Arial" w:hAnsi="Arial"/>
          <w:sz w:val="20"/>
          <w:szCs w:val="20"/>
        </w:rPr>
        <w:t>г) измерение зазора в соединении "а";</w:t>
      </w:r>
    </w:p>
    <w:p>
      <w:pPr>
        <w:pStyle w:val="Normal"/>
        <w:autoSpaceDE w:val="false"/>
        <w:ind w:firstLine="720"/>
        <w:jc w:val="both"/>
        <w:rPr>
          <w:rFonts w:ascii="Arial" w:hAnsi="Arial" w:cs="Arial"/>
          <w:sz w:val="20"/>
          <w:szCs w:val="20"/>
        </w:rPr>
      </w:pPr>
      <w:r>
        <w:rPr>
          <w:rFonts w:cs="Arial" w:ascii="Arial" w:hAnsi="Arial"/>
          <w:sz w:val="20"/>
          <w:szCs w:val="20"/>
        </w:rPr>
        <w:t>д) измерение смещения наружных кромок деталей "F"</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95" w:name="sub_90"/>
      <w:bookmarkEnd w:id="195"/>
      <w:r>
        <w:rPr>
          <w:rFonts w:cs="Arial" w:ascii="Arial" w:hAnsi="Arial"/>
          <w:b/>
          <w:bCs/>
          <w:sz w:val="20"/>
          <w:szCs w:val="20"/>
        </w:rPr>
        <w:t>Рисунок 5 - Контроль универсальным шаблоном сварщика УШС</w:t>
      </w:r>
    </w:p>
    <w:p>
      <w:pPr>
        <w:pStyle w:val="Normal"/>
        <w:numPr>
          <w:ilvl w:val="0"/>
          <w:numId w:val="0"/>
        </w:numPr>
        <w:autoSpaceDE w:val="false"/>
        <w:spacing w:before="108" w:after="108"/>
        <w:jc w:val="center"/>
        <w:outlineLvl w:val="0"/>
        <w:rPr>
          <w:rFonts w:ascii="Arial" w:hAnsi="Arial" w:cs="Arial"/>
          <w:b/>
          <w:b/>
          <w:bCs/>
          <w:sz w:val="20"/>
          <w:szCs w:val="20"/>
        </w:rPr>
      </w:pPr>
      <w:bookmarkStart w:id="196" w:name="sub_90"/>
      <w:bookmarkEnd w:id="196"/>
      <w:r>
        <w:rPr>
          <w:rFonts w:cs="Arial" w:ascii="Arial" w:hAnsi="Arial"/>
          <w:b/>
          <w:bCs/>
          <w:sz w:val="20"/>
          <w:szCs w:val="20"/>
        </w:rPr>
        <w:drawing>
          <wp:inline distT="0" distB="0" distL="0" distR="0">
            <wp:extent cx="3917950" cy="5610225"/>
            <wp:effectExtent l="0" t="0" r="0" b="0"/>
            <wp:docPr id="9" name="Изображение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descr="" title=""/>
                    <pic:cNvPicPr>
                      <a:picLocks noChangeAspect="1" noChangeArrowheads="1"/>
                    </pic:cNvPicPr>
                  </pic:nvPicPr>
                  <pic:blipFill>
                    <a:blip r:embed="rId10"/>
                    <a:stretch>
                      <a:fillRect/>
                    </a:stretch>
                  </pic:blipFill>
                  <pic:spPr bwMode="auto">
                    <a:xfrm>
                      <a:off x="0" y="0"/>
                      <a:ext cx="3917950" cy="561022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5 - Контроль универсальным шаблоном сварщика УШС"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а) общий вид шаблона; б) измерение угла скоса разделки "а";</w:t>
      </w:r>
    </w:p>
    <w:p>
      <w:pPr>
        <w:pStyle w:val="Normal"/>
        <w:autoSpaceDE w:val="false"/>
        <w:ind w:firstLine="720"/>
        <w:jc w:val="both"/>
        <w:rPr>
          <w:rFonts w:ascii="Arial" w:hAnsi="Arial" w:cs="Arial"/>
          <w:sz w:val="20"/>
          <w:szCs w:val="20"/>
        </w:rPr>
      </w:pPr>
      <w:r>
        <w:rPr>
          <w:rFonts w:cs="Arial" w:ascii="Arial" w:hAnsi="Arial"/>
          <w:sz w:val="20"/>
          <w:szCs w:val="20"/>
        </w:rPr>
        <w:t>в) измерение высоты катета углового шва "к"; г) измерение высоты валика усиления "g" и выпуклости корня шва "g_1" стыкового сварного соединения; д) измерение зазора "а" в соединении при подготовке деталей к сварке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97" w:name="sub_100"/>
      <w:bookmarkEnd w:id="197"/>
      <w:r>
        <w:rPr>
          <w:rFonts w:cs="Arial" w:ascii="Arial" w:hAnsi="Arial"/>
          <w:b/>
          <w:bCs/>
          <w:sz w:val="20"/>
          <w:szCs w:val="20"/>
        </w:rPr>
        <w:t>Рисунок 6 - Контроль шаблоном конструкции В.Э.Ушерова-Маршака</w:t>
      </w:r>
    </w:p>
    <w:p>
      <w:pPr>
        <w:pStyle w:val="Normal"/>
        <w:numPr>
          <w:ilvl w:val="0"/>
          <w:numId w:val="0"/>
        </w:numPr>
        <w:autoSpaceDE w:val="false"/>
        <w:spacing w:before="108" w:after="108"/>
        <w:jc w:val="center"/>
        <w:outlineLvl w:val="0"/>
        <w:rPr>
          <w:rFonts w:ascii="Arial" w:hAnsi="Arial" w:cs="Arial"/>
          <w:b/>
          <w:b/>
          <w:bCs/>
          <w:sz w:val="20"/>
          <w:szCs w:val="20"/>
        </w:rPr>
      </w:pPr>
      <w:bookmarkStart w:id="198" w:name="sub_100"/>
      <w:bookmarkEnd w:id="198"/>
      <w:r>
        <w:rPr>
          <w:rFonts w:cs="Arial" w:ascii="Arial" w:hAnsi="Arial"/>
          <w:b/>
          <w:bCs/>
          <w:sz w:val="20"/>
          <w:szCs w:val="20"/>
        </w:rPr>
        <w:drawing>
          <wp:inline distT="0" distB="0" distL="0" distR="0">
            <wp:extent cx="3798570" cy="5610225"/>
            <wp:effectExtent l="0" t="0" r="0" b="0"/>
            <wp:docPr id="10" name="Изображение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descr="" title=""/>
                    <pic:cNvPicPr>
                      <a:picLocks noChangeAspect="1" noChangeArrowheads="1"/>
                    </pic:cNvPicPr>
                  </pic:nvPicPr>
                  <pic:blipFill>
                    <a:blip r:embed="rId11"/>
                    <a:stretch>
                      <a:fillRect/>
                    </a:stretch>
                  </pic:blipFill>
                  <pic:spPr bwMode="auto">
                    <a:xfrm>
                      <a:off x="0" y="0"/>
                      <a:ext cx="3798570" cy="561022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6 - Контроль шаблоном конструкции В.Э.Ушерова-Маршака"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а) общий вид шаблона; б), в), г) контроль стыковых, тавровых и нахлесточных сварных соединений; д) измерение зазора между кромками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99" w:name="sub_110"/>
      <w:bookmarkEnd w:id="199"/>
      <w:r>
        <w:rPr>
          <w:rFonts w:cs="Arial" w:ascii="Arial" w:hAnsi="Arial"/>
          <w:b/>
          <w:bCs/>
          <w:sz w:val="20"/>
          <w:szCs w:val="20"/>
        </w:rPr>
        <w:t>Рисунок 7 - Контроль шаблоном конструкции А.И.Красовского</w:t>
      </w:r>
    </w:p>
    <w:p>
      <w:pPr>
        <w:pStyle w:val="Normal"/>
        <w:numPr>
          <w:ilvl w:val="0"/>
          <w:numId w:val="0"/>
        </w:numPr>
        <w:autoSpaceDE w:val="false"/>
        <w:spacing w:before="108" w:after="108"/>
        <w:jc w:val="center"/>
        <w:outlineLvl w:val="0"/>
        <w:rPr>
          <w:rFonts w:ascii="Arial" w:hAnsi="Arial" w:cs="Arial"/>
          <w:b/>
          <w:b/>
          <w:bCs/>
          <w:sz w:val="20"/>
          <w:szCs w:val="20"/>
        </w:rPr>
      </w:pPr>
      <w:bookmarkStart w:id="200" w:name="sub_110"/>
      <w:bookmarkEnd w:id="200"/>
      <w:r>
        <w:rPr>
          <w:rFonts w:cs="Arial" w:ascii="Arial" w:hAnsi="Arial"/>
          <w:b/>
          <w:bCs/>
          <w:sz w:val="20"/>
          <w:szCs w:val="20"/>
        </w:rPr>
        <w:drawing>
          <wp:inline distT="0" distB="0" distL="0" distR="0">
            <wp:extent cx="4212590" cy="5610225"/>
            <wp:effectExtent l="0" t="0" r="0" b="0"/>
            <wp:docPr id="11" name="Изображение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descr="" title=""/>
                    <pic:cNvPicPr>
                      <a:picLocks noChangeAspect="1" noChangeArrowheads="1"/>
                    </pic:cNvPicPr>
                  </pic:nvPicPr>
                  <pic:blipFill>
                    <a:blip r:embed="rId12"/>
                    <a:stretch>
                      <a:fillRect/>
                    </a:stretch>
                  </pic:blipFill>
                  <pic:spPr bwMode="auto">
                    <a:xfrm>
                      <a:off x="0" y="0"/>
                      <a:ext cx="4212590" cy="561022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7 - Контроль шаблоном конструкции А.И.Красовского"</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01" w:name="sub_653"/>
      <w:bookmarkEnd w:id="201"/>
      <w:r>
        <w:rPr>
          <w:rFonts w:cs="Arial" w:ascii="Arial" w:hAnsi="Arial"/>
          <w:sz w:val="20"/>
          <w:szCs w:val="20"/>
        </w:rPr>
        <w:t>6.5.3. В выполненном сварном соединении визуально следует контролировать:</w:t>
      </w:r>
    </w:p>
    <w:p>
      <w:pPr>
        <w:pStyle w:val="Normal"/>
        <w:autoSpaceDE w:val="false"/>
        <w:ind w:firstLine="720"/>
        <w:jc w:val="both"/>
        <w:rPr>
          <w:rFonts w:ascii="Arial" w:hAnsi="Arial" w:cs="Arial"/>
          <w:sz w:val="20"/>
          <w:szCs w:val="20"/>
        </w:rPr>
      </w:pPr>
      <w:bookmarkStart w:id="202" w:name="sub_653"/>
      <w:bookmarkEnd w:id="202"/>
      <w:r>
        <w:rPr>
          <w:rFonts w:cs="Arial" w:ascii="Arial" w:hAnsi="Arial"/>
          <w:sz w:val="20"/>
          <w:szCs w:val="20"/>
        </w:rPr>
        <w:t>- отсутствие (наличие) поверхностных трещин всех видов и направлений;</w:t>
      </w:r>
    </w:p>
    <w:p>
      <w:pPr>
        <w:pStyle w:val="Normal"/>
        <w:autoSpaceDE w:val="false"/>
        <w:ind w:firstLine="720"/>
        <w:jc w:val="both"/>
        <w:rPr>
          <w:rFonts w:ascii="Arial" w:hAnsi="Arial" w:cs="Arial"/>
          <w:sz w:val="20"/>
          <w:szCs w:val="20"/>
        </w:rPr>
      </w:pPr>
      <w:r>
        <w:rPr>
          <w:rFonts w:cs="Arial" w:ascii="Arial" w:hAnsi="Arial"/>
          <w:sz w:val="20"/>
          <w:szCs w:val="20"/>
        </w:rPr>
        <w:t>- отсутствие (наличие) на поверхности сварных соединений дефектов (пор, включений, скоплений пор и включений, отслоений, прожогов, свищей, наплывов, усадочных раковин, подрезов, непроваров, брызг расплавленного металла, западаний между валиками, грубой чешуйчатости, а также мест касания сварочной дугой поверхности основного материала);</w:t>
      </w:r>
    </w:p>
    <w:p>
      <w:pPr>
        <w:pStyle w:val="Normal"/>
        <w:autoSpaceDE w:val="false"/>
        <w:ind w:firstLine="720"/>
        <w:jc w:val="both"/>
        <w:rPr>
          <w:rFonts w:ascii="Arial" w:hAnsi="Arial" w:cs="Arial"/>
          <w:sz w:val="20"/>
          <w:szCs w:val="20"/>
        </w:rPr>
      </w:pPr>
      <w:r>
        <w:rPr>
          <w:rFonts w:cs="Arial" w:ascii="Arial" w:hAnsi="Arial"/>
          <w:sz w:val="20"/>
          <w:szCs w:val="20"/>
        </w:rPr>
        <w:t>- качество зачистки металла в местах приварки временных технологических креплений, гребенок индуктора и бобышек крепления термоэлектрических преобразователей (термопар), а также отсутствие поверхностных дефектов в местах зачистки;</w:t>
      </w:r>
    </w:p>
    <w:p>
      <w:pPr>
        <w:pStyle w:val="Normal"/>
        <w:autoSpaceDE w:val="false"/>
        <w:ind w:firstLine="720"/>
        <w:jc w:val="both"/>
        <w:rPr>
          <w:rFonts w:ascii="Arial" w:hAnsi="Arial" w:cs="Arial"/>
          <w:sz w:val="20"/>
          <w:szCs w:val="20"/>
        </w:rPr>
      </w:pPr>
      <w:r>
        <w:rPr>
          <w:rFonts w:cs="Arial" w:ascii="Arial" w:hAnsi="Arial"/>
          <w:sz w:val="20"/>
          <w:szCs w:val="20"/>
        </w:rPr>
        <w:t>- качество зачистки поверхности сварного соединения изделия (сварного шва и прилегающих участков основного металла) под последующий контроль неразрушающими методами (в случае, если такой контроль предусмотрен ПТД);</w:t>
      </w:r>
    </w:p>
    <w:p>
      <w:pPr>
        <w:pStyle w:val="Normal"/>
        <w:autoSpaceDE w:val="false"/>
        <w:ind w:firstLine="720"/>
        <w:jc w:val="both"/>
        <w:rPr>
          <w:rFonts w:ascii="Arial" w:hAnsi="Arial" w:cs="Arial"/>
          <w:sz w:val="20"/>
          <w:szCs w:val="20"/>
        </w:rPr>
      </w:pPr>
      <w:r>
        <w:rPr>
          <w:rFonts w:cs="Arial" w:ascii="Arial" w:hAnsi="Arial"/>
          <w:sz w:val="20"/>
          <w:szCs w:val="20"/>
        </w:rPr>
        <w:t>- наличие маркировки (клеймения) шва и правильность ее выполнения.</w:t>
      </w:r>
    </w:p>
    <w:p>
      <w:pPr>
        <w:pStyle w:val="Normal"/>
        <w:autoSpaceDE w:val="false"/>
        <w:ind w:firstLine="720"/>
        <w:jc w:val="both"/>
        <w:rPr>
          <w:rFonts w:ascii="Arial" w:hAnsi="Arial" w:cs="Arial"/>
          <w:sz w:val="20"/>
          <w:szCs w:val="20"/>
        </w:rPr>
      </w:pPr>
      <w:bookmarkStart w:id="203" w:name="sub_654"/>
      <w:bookmarkEnd w:id="203"/>
      <w:r>
        <w:rPr>
          <w:rFonts w:cs="Arial" w:ascii="Arial" w:hAnsi="Arial"/>
          <w:sz w:val="20"/>
          <w:szCs w:val="20"/>
        </w:rPr>
        <w:t>6.5.4. В выполненном сварном соединении измерениями необходимо контролировать:</w:t>
      </w:r>
    </w:p>
    <w:p>
      <w:pPr>
        <w:pStyle w:val="Normal"/>
        <w:autoSpaceDE w:val="false"/>
        <w:ind w:firstLine="720"/>
        <w:jc w:val="both"/>
        <w:rPr/>
      </w:pPr>
      <w:bookmarkStart w:id="204" w:name="sub_654"/>
      <w:bookmarkEnd w:id="204"/>
      <w:r>
        <w:rPr>
          <w:rFonts w:cs="Arial" w:ascii="Arial" w:hAnsi="Arial"/>
          <w:sz w:val="20"/>
          <w:szCs w:val="20"/>
        </w:rPr>
        <w:t xml:space="preserve">- размеры поверхностных дефектов (поры, включения и др.), выявленных при </w:t>
      </w:r>
      <w:hyperlink w:anchor="sub_201">
        <w:r>
          <w:rPr>
            <w:rStyle w:val="Style15"/>
            <w:rFonts w:cs="Arial" w:ascii="Arial" w:hAnsi="Arial"/>
            <w:sz w:val="20"/>
            <w:szCs w:val="20"/>
            <w:u w:val="single"/>
          </w:rPr>
          <w:t>визуальном контроле</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 высоту и ширину шва, а также вогнутость и выпуклость обратной стороны шва в случае доступности обратной стороны шва для контроля;</w:t>
      </w:r>
    </w:p>
    <w:p>
      <w:pPr>
        <w:pStyle w:val="Normal"/>
        <w:autoSpaceDE w:val="false"/>
        <w:ind w:firstLine="720"/>
        <w:jc w:val="both"/>
        <w:rPr>
          <w:rFonts w:ascii="Arial" w:hAnsi="Arial" w:cs="Arial"/>
          <w:sz w:val="20"/>
          <w:szCs w:val="20"/>
        </w:rPr>
      </w:pPr>
      <w:r>
        <w:rPr>
          <w:rFonts w:cs="Arial" w:ascii="Arial" w:hAnsi="Arial"/>
          <w:sz w:val="20"/>
          <w:szCs w:val="20"/>
        </w:rPr>
        <w:t>- высоту (глубину) углублений между валиками (западания межваликовые) и чешуйчатости поверхности шва;</w:t>
      </w:r>
    </w:p>
    <w:p>
      <w:pPr>
        <w:pStyle w:val="Normal"/>
        <w:autoSpaceDE w:val="false"/>
        <w:ind w:firstLine="720"/>
        <w:jc w:val="both"/>
        <w:rPr>
          <w:rFonts w:ascii="Arial" w:hAnsi="Arial" w:cs="Arial"/>
          <w:sz w:val="20"/>
          <w:szCs w:val="20"/>
        </w:rPr>
      </w:pPr>
      <w:r>
        <w:rPr>
          <w:rFonts w:cs="Arial" w:ascii="Arial" w:hAnsi="Arial"/>
          <w:sz w:val="20"/>
          <w:szCs w:val="20"/>
        </w:rPr>
        <w:t>- подрезы (глубину и длину) основного металла;</w:t>
      </w:r>
    </w:p>
    <w:p>
      <w:pPr>
        <w:pStyle w:val="Normal"/>
        <w:autoSpaceDE w:val="false"/>
        <w:ind w:firstLine="720"/>
        <w:jc w:val="both"/>
        <w:rPr>
          <w:rFonts w:ascii="Arial" w:hAnsi="Arial" w:cs="Arial"/>
          <w:sz w:val="20"/>
          <w:szCs w:val="20"/>
        </w:rPr>
      </w:pPr>
      <w:r>
        <w:rPr>
          <w:rFonts w:cs="Arial" w:ascii="Arial" w:hAnsi="Arial"/>
          <w:sz w:val="20"/>
          <w:szCs w:val="20"/>
        </w:rPr>
        <w:t>- отсутствие непроваров (за исключением конструктивных непроваров) с наружной и внутренней стороны шва;</w:t>
      </w:r>
    </w:p>
    <w:p>
      <w:pPr>
        <w:pStyle w:val="Normal"/>
        <w:autoSpaceDE w:val="false"/>
        <w:ind w:firstLine="720"/>
        <w:jc w:val="both"/>
        <w:rPr/>
      </w:pPr>
      <w:r>
        <w:rPr>
          <w:rFonts w:cs="Arial" w:ascii="Arial" w:hAnsi="Arial"/>
          <w:sz w:val="20"/>
          <w:szCs w:val="20"/>
        </w:rPr>
        <w:t xml:space="preserve">- размеры катета </w:t>
      </w:r>
      <w:hyperlink w:anchor="sub_218">
        <w:r>
          <w:rPr>
            <w:rStyle w:val="Style15"/>
            <w:rFonts w:cs="Arial" w:ascii="Arial" w:hAnsi="Arial"/>
            <w:sz w:val="20"/>
            <w:szCs w:val="20"/>
            <w:u w:val="single"/>
          </w:rPr>
          <w:t>углового шва</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 отсутствие переломов осей сваренных цилиндрических элементов.</w:t>
      </w:r>
    </w:p>
    <w:p>
      <w:pPr>
        <w:pStyle w:val="Normal"/>
        <w:autoSpaceDE w:val="false"/>
        <w:ind w:firstLine="720"/>
        <w:jc w:val="both"/>
        <w:rPr>
          <w:rFonts w:ascii="Arial" w:hAnsi="Arial" w:cs="Arial"/>
          <w:sz w:val="20"/>
          <w:szCs w:val="20"/>
        </w:rPr>
      </w:pPr>
      <w:r>
        <w:rPr>
          <w:rFonts w:cs="Arial" w:ascii="Arial" w:hAnsi="Arial"/>
          <w:sz w:val="20"/>
          <w:szCs w:val="20"/>
        </w:rPr>
        <w:t xml:space="preserve">Измеряемые параметры и требования к выполнению измерительного контроля сварных швов приведены на рисунке 8 и в </w:t>
      </w:r>
      <w:hyperlink w:anchor="sub_51">
        <w:r>
          <w:rPr>
            <w:rStyle w:val="Style15"/>
            <w:rFonts w:cs="Arial" w:ascii="Arial" w:hAnsi="Arial"/>
            <w:sz w:val="20"/>
            <w:szCs w:val="20"/>
            <w:u w:val="single"/>
          </w:rPr>
          <w:t>таблице 5.</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а), б) размеры (ширина, высота) стыкового одностороннего шва с наружной и внутренней стороны; в) то же двухстороннего сварного шва; г) подрез и неполное заполнение разделки кромок; д) чешуйчатость (Дельта_t) шва и западание между валиками шва (Дельта_2); е) размеры поверхностных включений (диаметр - d_g; длина - l_g; ширина - b_g включения); ж) размеры </w:t>
      </w:r>
      <w:hyperlink w:anchor="sub_236">
        <w:r>
          <w:rPr>
            <w:rStyle w:val="Style15"/>
            <w:rFonts w:cs="Arial" w:ascii="Arial" w:hAnsi="Arial"/>
            <w:sz w:val="20"/>
            <w:szCs w:val="20"/>
            <w:u w:val="single"/>
          </w:rPr>
          <w:t>катета шва углового</w:t>
        </w:r>
      </w:hyperlink>
      <w:r>
        <w:rPr>
          <w:rFonts w:cs="Arial" w:ascii="Arial" w:hAnsi="Arial"/>
          <w:sz w:val="20"/>
          <w:szCs w:val="20"/>
        </w:rPr>
        <w:t xml:space="preserve"> (таврового, нахлесточного) соединения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205" w:name="sub_120"/>
      <w:bookmarkEnd w:id="205"/>
      <w:r>
        <w:rPr>
          <w:rFonts w:cs="Arial" w:ascii="Arial" w:hAnsi="Arial"/>
          <w:b/>
          <w:bCs/>
          <w:sz w:val="20"/>
          <w:szCs w:val="20"/>
        </w:rPr>
        <w:t>Рисунок 8 - Конструктивные элементы и дефекты сварного шва, подлежащие измерительному контролю</w:t>
      </w:r>
    </w:p>
    <w:p>
      <w:pPr>
        <w:pStyle w:val="Normal"/>
        <w:numPr>
          <w:ilvl w:val="0"/>
          <w:numId w:val="0"/>
        </w:numPr>
        <w:autoSpaceDE w:val="false"/>
        <w:spacing w:before="108" w:after="108"/>
        <w:jc w:val="center"/>
        <w:outlineLvl w:val="0"/>
        <w:rPr>
          <w:rFonts w:ascii="Arial" w:hAnsi="Arial" w:cs="Arial"/>
          <w:b/>
          <w:b/>
          <w:bCs/>
          <w:sz w:val="20"/>
          <w:szCs w:val="20"/>
        </w:rPr>
      </w:pPr>
      <w:bookmarkStart w:id="206" w:name="sub_120"/>
      <w:bookmarkEnd w:id="206"/>
      <w:r>
        <w:rPr>
          <w:rFonts w:cs="Arial" w:ascii="Arial" w:hAnsi="Arial"/>
          <w:b/>
          <w:bCs/>
          <w:sz w:val="20"/>
          <w:szCs w:val="20"/>
        </w:rPr>
        <w:drawing>
          <wp:inline distT="0" distB="0" distL="0" distR="0">
            <wp:extent cx="3928745" cy="5610225"/>
            <wp:effectExtent l="0" t="0" r="0" b="0"/>
            <wp:docPr id="12" name="Изображение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descr="" title=""/>
                    <pic:cNvPicPr>
                      <a:picLocks noChangeAspect="1" noChangeArrowheads="1"/>
                    </pic:cNvPicPr>
                  </pic:nvPicPr>
                  <pic:blipFill>
                    <a:blip r:embed="rId13"/>
                    <a:stretch>
                      <a:fillRect/>
                    </a:stretch>
                  </pic:blipFill>
                  <pic:spPr bwMode="auto">
                    <a:xfrm>
                      <a:off x="0" y="0"/>
                      <a:ext cx="3928745" cy="561022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8 - Конструктивные элементы и дефекты сварного шва, подлежащие измерительному контролю</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07" w:name="sub_51"/>
      <w:bookmarkEnd w:id="207"/>
      <w:r>
        <w:rPr>
          <w:rFonts w:cs="Arial" w:ascii="Arial" w:hAnsi="Arial"/>
          <w:b/>
          <w:bCs/>
          <w:sz w:val="20"/>
          <w:szCs w:val="20"/>
        </w:rPr>
        <w:t>Таблица 5</w:t>
      </w:r>
    </w:p>
    <w:p>
      <w:pPr>
        <w:pStyle w:val="Normal"/>
        <w:autoSpaceDE w:val="false"/>
        <w:jc w:val="both"/>
        <w:rPr>
          <w:rFonts w:ascii="Courier New" w:hAnsi="Courier New" w:cs="Courier New"/>
          <w:sz w:val="20"/>
          <w:szCs w:val="20"/>
        </w:rPr>
      </w:pPr>
      <w:bookmarkStart w:id="208" w:name="sub_51"/>
      <w:bookmarkStart w:id="209" w:name="sub_51"/>
      <w:bookmarkEnd w:id="209"/>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r>
        <w:rPr>
          <w:rFonts w:cs="Arial" w:ascii="Arial" w:hAnsi="Arial"/>
          <w:b/>
          <w:bCs/>
          <w:sz w:val="20"/>
          <w:szCs w:val="20"/>
        </w:rPr>
        <w:t>Требования к измерениям сварных швов</w:t>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Контролируемый  │  Условное   │   Номер   │    Средства измерений.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параметр     │ обозначение │  рисунка  │  Требования к измерениям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w:t>
      </w:r>
      <w:hyperlink w:anchor="sub_120">
        <w:r>
          <w:rPr>
            <w:rStyle w:val="Style15"/>
            <w:rFonts w:cs="Courier New" w:ascii="Courier New" w:hAnsi="Courier New"/>
            <w:sz w:val="20"/>
            <w:szCs w:val="20"/>
            <w:u w:val="single"/>
            <w:lang w:val="ru-RU" w:eastAsia="ru-RU"/>
          </w:rPr>
          <w:t>рис.8</w:t>
        </w:r>
      </w:hyperlink>
      <w:r>
        <w:rPr>
          <w:rFonts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Ширина шва    │   e, e_1    │  8 а, в   │Штангенциркуль  или  шаблон│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универсальный. Измерение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см. п.7.5.5.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Высота шва    │   q, q_1    │  8 а, в   │То же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Выпуклость│     q_1     │  8 а, в   │Штангенциркуль.   Измерение│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обратной  стороны│             │           │согласно п.7.5.5.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шва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4.     Вогнутость│     q_2     │    8 б    │Штангенциркуль,   в    т.ч.│</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обратной  стороны│             │           │модернизированный  (рисунок│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шва              │             │           │9). Измерения в 2-3  местах│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в     зоне     максимальной│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величины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5.        Глубина│  b_2, b_3   │    8 г    │Штангенциркуль,   в    т.ч.│</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подреза          │             │           │модернизированный  (</w:t>
      </w:r>
      <w:hyperlink w:anchor="sub_130">
        <w:r>
          <w:rPr>
            <w:rStyle w:val="Style15"/>
            <w:rFonts w:cs="Courier New" w:ascii="Courier New" w:hAnsi="Courier New"/>
            <w:sz w:val="20"/>
            <w:szCs w:val="20"/>
            <w:u w:val="single"/>
            <w:lang w:val="ru-RU" w:eastAsia="ru-RU"/>
          </w:rPr>
          <w:t>рисунок</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(неполного       │             │           │</w:t>
      </w:r>
      <w:r>
        <w:rPr>
          <w:rFonts w:cs="Courier New" w:ascii="Courier New" w:hAnsi="Courier New"/>
          <w:sz w:val="20"/>
          <w:szCs w:val="20"/>
          <w:u w:val="single"/>
          <w:lang w:val="ru-RU" w:eastAsia="ru-RU"/>
        </w:rPr>
        <w:t>9</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заполнения       │             │           │Приспособление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разделки)        │             │           │измерения глубины  подрезов│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w:t>
      </w:r>
      <w:hyperlink w:anchor="sub_140">
        <w:r>
          <w:rPr>
            <w:rStyle w:val="Style15"/>
            <w:rFonts w:cs="Courier New" w:ascii="Courier New" w:hAnsi="Courier New"/>
            <w:sz w:val="20"/>
            <w:szCs w:val="20"/>
            <w:u w:val="single"/>
            <w:lang w:val="ru-RU" w:eastAsia="ru-RU"/>
          </w:rPr>
          <w:t>рисунок 10</w:t>
        </w:r>
      </w:hyperlink>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6. Катет углового│   K, K_1    │    8 ж    │Штангенциркуль или  шаблон.│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шва              │             │           │Измерение согласно п.7.5.5.│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7.   Чешуйчатость│  Дельта_1   │    8 д    │Штангенциркуль,   в    т.ч.│</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шва              │             │           │модернизированный  (рисунок│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9). Измерения не менее, чем│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в 4 точках по длине шва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8.        Глубина│  Дельта_2   │    8 д    │То же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западаний   между│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валиками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9.        Размеры│d_g, d_g&gt; b_g│    8 е    │Лупа         измерительная.│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(диаметр,  длина,│             │           │Измерению  подлежит  каждая│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ширина) одиночных│             │           │несплошность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несплошностей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pPr>
      <w:bookmarkStart w:id="210" w:name="sub_221040348"/>
      <w:bookmarkEnd w:id="210"/>
      <w:r>
        <w:rPr>
          <w:rFonts w:cs="Arial" w:ascii="Arial" w:hAnsi="Arial"/>
          <w:i/>
          <w:iCs/>
          <w:sz w:val="20"/>
          <w:szCs w:val="20"/>
        </w:rPr>
        <w:t xml:space="preserve">По-видимому, в тексте предыдущего абзаца допущена опечатка. Имеется в виду </w:t>
      </w:r>
      <w:hyperlink w:anchor="sub_655">
        <w:r>
          <w:rPr>
            <w:rStyle w:val="Style15"/>
            <w:rFonts w:cs="Arial" w:ascii="Arial" w:hAnsi="Arial"/>
            <w:i/>
            <w:iCs/>
            <w:sz w:val="20"/>
            <w:szCs w:val="20"/>
            <w:u w:val="single"/>
          </w:rPr>
          <w:t>п.6.5.5</w:t>
        </w:r>
      </w:hyperlink>
      <w:r>
        <w:rPr>
          <w:rFonts w:cs="Arial" w:ascii="Arial" w:hAnsi="Arial"/>
          <w:i/>
          <w:iCs/>
          <w:sz w:val="20"/>
          <w:szCs w:val="20"/>
        </w:rPr>
        <w:t xml:space="preserve"> настоящего постановления</w:t>
      </w:r>
    </w:p>
    <w:p>
      <w:pPr>
        <w:pStyle w:val="Normal"/>
        <w:autoSpaceDE w:val="false"/>
        <w:jc w:val="both"/>
        <w:rPr>
          <w:rFonts w:ascii="Arial" w:hAnsi="Arial" w:cs="Arial"/>
          <w:i/>
          <w:i/>
          <w:iCs/>
          <w:sz w:val="20"/>
          <w:szCs w:val="20"/>
        </w:rPr>
      </w:pPr>
      <w:bookmarkStart w:id="211" w:name="sub_221040348"/>
      <w:bookmarkStart w:id="212" w:name="sub_221040348"/>
      <w:bookmarkEnd w:id="212"/>
      <w:r>
        <w:rPr>
          <w:rFonts w:cs="Arial" w:ascii="Arial" w:hAnsi="Arial"/>
          <w:i/>
          <w:iCs/>
          <w:sz w:val="20"/>
          <w:szCs w:val="20"/>
        </w:rPr>
      </w:r>
    </w:p>
    <w:p>
      <w:pPr>
        <w:pStyle w:val="Normal"/>
        <w:autoSpaceDE w:val="false"/>
        <w:ind w:firstLine="720"/>
        <w:jc w:val="both"/>
        <w:rPr/>
      </w:pPr>
      <w:bookmarkStart w:id="213" w:name="sub_655"/>
      <w:bookmarkEnd w:id="213"/>
      <w:r>
        <w:rPr>
          <w:rFonts w:cs="Arial" w:ascii="Arial" w:hAnsi="Arial"/>
          <w:sz w:val="20"/>
          <w:szCs w:val="20"/>
        </w:rPr>
        <w:t xml:space="preserve">6.5.5. Измерительный контроль геометрических размеров </w:t>
      </w:r>
      <w:hyperlink w:anchor="sub_209">
        <w:r>
          <w:rPr>
            <w:rStyle w:val="Style15"/>
            <w:rFonts w:cs="Arial" w:ascii="Arial" w:hAnsi="Arial"/>
            <w:sz w:val="20"/>
            <w:szCs w:val="20"/>
            <w:u w:val="single"/>
          </w:rPr>
          <w:t>сварного соединения</w:t>
        </w:r>
      </w:hyperlink>
      <w:r>
        <w:rPr>
          <w:rFonts w:cs="Arial" w:ascii="Arial" w:hAnsi="Arial"/>
          <w:sz w:val="20"/>
          <w:szCs w:val="20"/>
        </w:rPr>
        <w:t xml:space="preserve"> (конструктивных элементов сварных швов, геометрического положения осей или поверхностей сваренных деталей, углублений между валиками и чешуйчатости поверхности шва, выпуклости и вогнутости корня односторонних швов и т.д.) следует проводить в местах, указанных в рабочих чертежах, НД, ПТД или ПДК, а также в местах, где допустимость указанных показателей вызывает сомнения по результатам визуального контроля.</w:t>
      </w:r>
    </w:p>
    <w:p>
      <w:pPr>
        <w:pStyle w:val="Normal"/>
        <w:autoSpaceDE w:val="false"/>
        <w:ind w:firstLine="720"/>
        <w:jc w:val="both"/>
        <w:rPr>
          <w:rFonts w:ascii="Arial" w:hAnsi="Arial" w:cs="Arial"/>
          <w:sz w:val="20"/>
          <w:szCs w:val="20"/>
        </w:rPr>
      </w:pPr>
      <w:bookmarkStart w:id="214" w:name="sub_655"/>
      <w:bookmarkEnd w:id="214"/>
      <w:r>
        <w:rPr>
          <w:rFonts w:cs="Arial" w:ascii="Arial" w:hAnsi="Arial"/>
          <w:sz w:val="20"/>
          <w:szCs w:val="20"/>
        </w:rPr>
        <w:t>При контроле стыковых сварных соединений труб наружным диаметром до 89 мм включительно с числом однотипных соединений более 50 на одном изделии, допускается определение размеров шва выполнять на 10-20% соединений в одном-двух сечениях, при условии, что при визуальном контроле, которому подвергают все соединения, нет сомнений в части отклонения размеров (ширина, высота) шва от допуска.</w:t>
      </w:r>
    </w:p>
    <w:p>
      <w:pPr>
        <w:pStyle w:val="Normal"/>
        <w:autoSpaceDE w:val="false"/>
        <w:ind w:firstLine="720"/>
        <w:jc w:val="both"/>
        <w:rPr/>
      </w:pPr>
      <w:bookmarkStart w:id="215" w:name="sub_656"/>
      <w:bookmarkEnd w:id="215"/>
      <w:r>
        <w:rPr>
          <w:rFonts w:cs="Arial" w:ascii="Arial" w:hAnsi="Arial"/>
          <w:sz w:val="20"/>
          <w:szCs w:val="20"/>
        </w:rPr>
        <w:t xml:space="preserve">6.5.6. При </w:t>
      </w:r>
      <w:hyperlink w:anchor="sub_203">
        <w:r>
          <w:rPr>
            <w:rStyle w:val="Style15"/>
            <w:rFonts w:cs="Arial" w:ascii="Arial" w:hAnsi="Arial"/>
            <w:sz w:val="20"/>
            <w:szCs w:val="20"/>
            <w:u w:val="single"/>
          </w:rPr>
          <w:t>измерительном контроле</w:t>
        </w:r>
      </w:hyperlink>
      <w:r>
        <w:rPr>
          <w:rFonts w:cs="Arial" w:ascii="Arial" w:hAnsi="Arial"/>
          <w:sz w:val="20"/>
          <w:szCs w:val="20"/>
        </w:rPr>
        <w:t xml:space="preserve"> наплавленного антикоррозионного покрытия его толщину на цилиндрических поверхностях проводить не менее, чем через 0,5 м в осевом направлении и через каждые 60° по окружности при ручной наплавке и 90° при автоматической наплавке.</w:t>
      </w:r>
    </w:p>
    <w:p>
      <w:pPr>
        <w:pStyle w:val="Normal"/>
        <w:autoSpaceDE w:val="false"/>
        <w:ind w:firstLine="720"/>
        <w:jc w:val="both"/>
        <w:rPr>
          <w:rFonts w:ascii="Arial" w:hAnsi="Arial" w:cs="Arial"/>
          <w:sz w:val="20"/>
          <w:szCs w:val="20"/>
        </w:rPr>
      </w:pPr>
      <w:bookmarkStart w:id="216" w:name="sub_656"/>
      <w:bookmarkEnd w:id="216"/>
      <w:r>
        <w:rPr>
          <w:rFonts w:cs="Arial" w:ascii="Arial" w:hAnsi="Arial"/>
          <w:sz w:val="20"/>
          <w:szCs w:val="20"/>
        </w:rPr>
        <w:t>На плоских и сферических поверхностях проводят не менее одного замера на каждом участке размером до 0,5 м х 0,5 м при автоматической наплавке.</w:t>
      </w:r>
    </w:p>
    <w:p>
      <w:pPr>
        <w:pStyle w:val="Normal"/>
        <w:autoSpaceDE w:val="false"/>
        <w:ind w:firstLine="720"/>
        <w:jc w:val="both"/>
        <w:rPr/>
      </w:pPr>
      <w:bookmarkStart w:id="217" w:name="sub_657"/>
      <w:bookmarkEnd w:id="217"/>
      <w:r>
        <w:rPr>
          <w:rFonts w:cs="Arial" w:ascii="Arial" w:hAnsi="Arial"/>
          <w:sz w:val="20"/>
          <w:szCs w:val="20"/>
        </w:rPr>
        <w:t>6.5.7. При контроле угловых швов сварных соединений катеты сварного шва измеряют с помощью специальных шаблонов (</w:t>
      </w:r>
      <w:hyperlink w:anchor="sub_150">
        <w:r>
          <w:rPr>
            <w:rStyle w:val="Style15"/>
            <w:rFonts w:cs="Arial" w:ascii="Arial" w:hAnsi="Arial"/>
            <w:sz w:val="20"/>
            <w:szCs w:val="20"/>
            <w:u w:val="single"/>
          </w:rPr>
          <w:t>рисунок 11</w:t>
        </w:r>
      </w:hyperlink>
      <w:r>
        <w:rPr>
          <w:rFonts w:cs="Arial" w:ascii="Arial" w:hAnsi="Arial"/>
          <w:sz w:val="20"/>
          <w:szCs w:val="20"/>
        </w:rPr>
        <w:t>). Определение размеров высоты, выпуклости и вогнутости углового шва выполняется расчетным путем и только в тех случаях, когда это требование предусмотрено конструкторской документацией. Измерение выпуклости, вогнутости и высоты углового шва проводится с помощью шаблонов, например шаблоном В.Э. Ушерова-Маршака (</w:t>
      </w:r>
      <w:hyperlink w:anchor="sub_100">
        <w:r>
          <w:rPr>
            <w:rStyle w:val="Style15"/>
            <w:rFonts w:cs="Arial" w:ascii="Arial" w:hAnsi="Arial"/>
            <w:sz w:val="20"/>
            <w:szCs w:val="20"/>
            <w:u w:val="single"/>
          </w:rPr>
          <w:t>рисунок 6</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218" w:name="sub_657"/>
      <w:bookmarkStart w:id="219" w:name="sub_658"/>
      <w:bookmarkEnd w:id="218"/>
      <w:bookmarkEnd w:id="219"/>
      <w:r>
        <w:rPr>
          <w:rFonts w:cs="Arial" w:ascii="Arial" w:hAnsi="Arial"/>
          <w:sz w:val="20"/>
          <w:szCs w:val="20"/>
        </w:rPr>
        <w:t>6.5.8. Измерение глубины западаний между валиками при условии, что высоты валиков отличаются друг от друга, выполняют относительно валика, имеющего меньшую высоту. Аналогично определяют и глубину чешуйчатости валика (по меньшей высоте двух соседних чешуек).</w:t>
      </w:r>
    </w:p>
    <w:p>
      <w:pPr>
        <w:pStyle w:val="Normal"/>
        <w:autoSpaceDE w:val="false"/>
        <w:ind w:firstLine="720"/>
        <w:jc w:val="both"/>
        <w:rPr/>
      </w:pPr>
      <w:bookmarkStart w:id="220" w:name="sub_658"/>
      <w:bookmarkStart w:id="221" w:name="sub_659"/>
      <w:bookmarkEnd w:id="220"/>
      <w:bookmarkEnd w:id="221"/>
      <w:r>
        <w:rPr>
          <w:rFonts w:cs="Arial" w:ascii="Arial" w:hAnsi="Arial"/>
          <w:sz w:val="20"/>
          <w:szCs w:val="20"/>
        </w:rPr>
        <w:t xml:space="preserve">6.5.9. Измерительный контроль сварных соединений и наплавок (высота и ширина сварного шва, толщина наплавки, размеры катетов угловых швов, западания между валиками, чешуйчатость шва, выпуклость и вогнутость корневого шва, величину перелома осей соединяемых цилиндрических элементов, форму и размеры грата и т.д.), указанный в </w:t>
      </w:r>
      <w:hyperlink w:anchor="sub_655">
        <w:r>
          <w:rPr>
            <w:rStyle w:val="Style15"/>
            <w:rFonts w:cs="Arial" w:ascii="Arial" w:hAnsi="Arial"/>
            <w:sz w:val="20"/>
            <w:szCs w:val="20"/>
            <w:u w:val="single"/>
          </w:rPr>
          <w:t>п.п. 6.5.5</w:t>
        </w:r>
      </w:hyperlink>
      <w:r>
        <w:rPr>
          <w:rFonts w:cs="Arial" w:ascii="Arial" w:hAnsi="Arial"/>
          <w:sz w:val="20"/>
          <w:szCs w:val="20"/>
        </w:rPr>
        <w:t xml:space="preserve">, 6.5.8 и таблице 8, следует выполнять на участках шва, где допустимость этих показателей вызывает сомнение по результатам </w:t>
      </w:r>
      <w:hyperlink w:anchor="sub_201">
        <w:r>
          <w:rPr>
            <w:rStyle w:val="Style15"/>
            <w:rFonts w:cs="Arial" w:ascii="Arial" w:hAnsi="Arial"/>
            <w:sz w:val="20"/>
            <w:szCs w:val="20"/>
            <w:u w:val="single"/>
          </w:rPr>
          <w:t>визуального контроля</w:t>
        </w:r>
      </w:hyperlink>
      <w:r>
        <w:rPr>
          <w:rFonts w:cs="Arial" w:ascii="Arial" w:hAnsi="Arial"/>
          <w:sz w:val="20"/>
          <w:szCs w:val="20"/>
        </w:rPr>
        <w:t>, если в НД и ПТД не содержится других указаний.</w:t>
      </w:r>
    </w:p>
    <w:p>
      <w:pPr>
        <w:pStyle w:val="Normal"/>
        <w:autoSpaceDE w:val="false"/>
        <w:jc w:val="both"/>
        <w:rPr>
          <w:rFonts w:ascii="Courier New" w:hAnsi="Courier New" w:cs="Courier New"/>
          <w:sz w:val="20"/>
          <w:szCs w:val="20"/>
        </w:rPr>
      </w:pPr>
      <w:bookmarkStart w:id="222" w:name="sub_659"/>
      <w:bookmarkStart w:id="223" w:name="sub_659"/>
      <w:bookmarkEnd w:id="223"/>
      <w:r>
        <w:rPr>
          <w:rFonts w:cs="Courier New" w:ascii="Courier New" w:hAnsi="Courier New"/>
          <w:sz w:val="20"/>
          <w:szCs w:val="20"/>
        </w:rPr>
      </w:r>
    </w:p>
    <w:p>
      <w:pPr>
        <w:pStyle w:val="Normal"/>
        <w:autoSpaceDE w:val="false"/>
        <w:ind w:start="139" w:firstLine="139"/>
        <w:jc w:val="both"/>
        <w:rPr/>
      </w:pPr>
      <w:bookmarkStart w:id="224" w:name="sub_221041588"/>
      <w:bookmarkEnd w:id="224"/>
      <w:r>
        <w:rPr>
          <w:rFonts w:cs="Arial" w:ascii="Arial" w:hAnsi="Arial"/>
          <w:i/>
          <w:iCs/>
          <w:sz w:val="20"/>
          <w:szCs w:val="20"/>
        </w:rPr>
        <w:t xml:space="preserve">По-видимому, в тексте предыдущего абзаца допущена опечатка. Имеется в виду </w:t>
      </w:r>
      <w:hyperlink w:anchor="sub_51">
        <w:r>
          <w:rPr>
            <w:rStyle w:val="Style15"/>
            <w:rFonts w:cs="Arial" w:ascii="Arial" w:hAnsi="Arial"/>
            <w:i/>
            <w:iCs/>
            <w:sz w:val="20"/>
            <w:szCs w:val="20"/>
            <w:u w:val="single"/>
          </w:rPr>
          <w:t>таблица 5</w:t>
        </w:r>
      </w:hyperlink>
      <w:r>
        <w:rPr>
          <w:rFonts w:cs="Arial" w:ascii="Arial" w:hAnsi="Arial"/>
          <w:i/>
          <w:iCs/>
          <w:sz w:val="20"/>
          <w:szCs w:val="20"/>
        </w:rPr>
        <w:t xml:space="preserve"> настоящего постановления</w:t>
      </w:r>
    </w:p>
    <w:p>
      <w:pPr>
        <w:pStyle w:val="Normal"/>
        <w:autoSpaceDE w:val="false"/>
        <w:jc w:val="both"/>
        <w:rPr>
          <w:rFonts w:ascii="Arial" w:hAnsi="Arial" w:cs="Arial"/>
          <w:i/>
          <w:i/>
          <w:iCs/>
          <w:sz w:val="20"/>
          <w:szCs w:val="20"/>
        </w:rPr>
      </w:pPr>
      <w:bookmarkStart w:id="225" w:name="sub_221041588"/>
      <w:bookmarkStart w:id="226" w:name="sub_221041588"/>
      <w:bookmarkEnd w:id="226"/>
      <w:r>
        <w:rPr>
          <w:rFonts w:cs="Arial" w:ascii="Arial" w:hAnsi="Arial"/>
          <w:i/>
          <w:iCs/>
          <w:sz w:val="20"/>
          <w:szCs w:val="20"/>
        </w:rPr>
      </w:r>
    </w:p>
    <w:p>
      <w:pPr>
        <w:pStyle w:val="Normal"/>
        <w:autoSpaceDE w:val="false"/>
        <w:ind w:firstLine="720"/>
        <w:jc w:val="both"/>
        <w:rPr/>
      </w:pPr>
      <w:r>
        <w:rPr>
          <w:rFonts w:cs="Arial" w:ascii="Arial" w:hAnsi="Arial"/>
          <w:sz w:val="20"/>
          <w:szCs w:val="20"/>
        </w:rPr>
        <w:t xml:space="preserve">6.5.10. Выпуклость (вогнутость) </w:t>
      </w:r>
      <w:hyperlink w:anchor="sub_217">
        <w:r>
          <w:rPr>
            <w:rStyle w:val="Style15"/>
            <w:rFonts w:cs="Arial" w:ascii="Arial" w:hAnsi="Arial"/>
            <w:sz w:val="20"/>
            <w:szCs w:val="20"/>
            <w:u w:val="single"/>
          </w:rPr>
          <w:t>стыкового шва</w:t>
        </w:r>
      </w:hyperlink>
      <w:r>
        <w:rPr>
          <w:rFonts w:cs="Arial" w:ascii="Arial" w:hAnsi="Arial"/>
          <w:sz w:val="20"/>
          <w:szCs w:val="20"/>
        </w:rPr>
        <w:t xml:space="preserve"> оценивается по максимальной высоте (глубине) расположения поверхности шва от уровня расположения наружной поверхности деталей. В том случае, когда уровни поверхностей деталей одного типоразмера (диаметр, толщина) отличаются друг от друга, измерения следует проводить относительно уровня поверхности детали, расположенной выше уровня поверхности другой детали (</w:t>
      </w:r>
      <w:hyperlink w:anchor="sub_160">
        <w:r>
          <w:rPr>
            <w:rStyle w:val="Style15"/>
            <w:rFonts w:cs="Arial" w:ascii="Arial" w:hAnsi="Arial"/>
            <w:sz w:val="20"/>
            <w:szCs w:val="20"/>
            <w:u w:val="single"/>
          </w:rPr>
          <w:t>рисунок 12</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1 - штангенциркуль; 2 - опора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227" w:name="sub_130"/>
      <w:bookmarkEnd w:id="227"/>
      <w:r>
        <w:rPr>
          <w:rFonts w:cs="Arial" w:ascii="Arial" w:hAnsi="Arial"/>
          <w:b/>
          <w:bCs/>
          <w:sz w:val="20"/>
          <w:szCs w:val="20"/>
        </w:rPr>
        <w:t>Рисунок 9 - Штангенциркуль типа ШЦ-1 с опорой</w:t>
      </w:r>
    </w:p>
    <w:p>
      <w:pPr>
        <w:pStyle w:val="Normal"/>
        <w:numPr>
          <w:ilvl w:val="0"/>
          <w:numId w:val="0"/>
        </w:numPr>
        <w:autoSpaceDE w:val="false"/>
        <w:spacing w:before="108" w:after="108"/>
        <w:jc w:val="center"/>
        <w:outlineLvl w:val="0"/>
        <w:rPr>
          <w:rFonts w:ascii="Arial" w:hAnsi="Arial" w:cs="Arial"/>
          <w:b/>
          <w:b/>
          <w:bCs/>
          <w:sz w:val="20"/>
          <w:szCs w:val="20"/>
        </w:rPr>
      </w:pPr>
      <w:bookmarkStart w:id="228" w:name="sub_130"/>
      <w:bookmarkEnd w:id="228"/>
      <w:r>
        <w:rPr>
          <w:rFonts w:cs="Arial" w:ascii="Arial" w:hAnsi="Arial"/>
          <w:b/>
          <w:bCs/>
          <w:sz w:val="20"/>
          <w:szCs w:val="20"/>
        </w:rPr>
        <w:drawing>
          <wp:inline distT="0" distB="0" distL="0" distR="0">
            <wp:extent cx="5725795" cy="5610225"/>
            <wp:effectExtent l="0" t="0" r="0" b="0"/>
            <wp:docPr id="13" name="Изображение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descr="" title=""/>
                    <pic:cNvPicPr>
                      <a:picLocks noChangeAspect="1" noChangeArrowheads="1"/>
                    </pic:cNvPicPr>
                  </pic:nvPicPr>
                  <pic:blipFill>
                    <a:blip r:embed="rId14"/>
                    <a:stretch>
                      <a:fillRect/>
                    </a:stretch>
                  </pic:blipFill>
                  <pic:spPr bwMode="auto">
                    <a:xfrm>
                      <a:off x="0" y="0"/>
                      <a:ext cx="5725795" cy="561022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9 - Штангенциркуль типа ШЦ-1 с опорой"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1 - индикатор "0 - 10" с поворотной шкалой; 2 - опорный кронштейн; 3 - измерительная игла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229" w:name="sub_140"/>
      <w:bookmarkEnd w:id="229"/>
      <w:r>
        <w:rPr>
          <w:rFonts w:cs="Arial" w:ascii="Arial" w:hAnsi="Arial"/>
          <w:b/>
          <w:bCs/>
          <w:sz w:val="20"/>
          <w:szCs w:val="20"/>
        </w:rPr>
        <w:t>Рисунок 10 - Приспособление для измерения глубины подрезов</w:t>
      </w:r>
    </w:p>
    <w:p>
      <w:pPr>
        <w:pStyle w:val="Normal"/>
        <w:numPr>
          <w:ilvl w:val="0"/>
          <w:numId w:val="0"/>
        </w:numPr>
        <w:autoSpaceDE w:val="false"/>
        <w:spacing w:before="108" w:after="108"/>
        <w:jc w:val="center"/>
        <w:outlineLvl w:val="0"/>
        <w:rPr>
          <w:rFonts w:ascii="Arial" w:hAnsi="Arial" w:cs="Arial"/>
          <w:b/>
          <w:b/>
          <w:bCs/>
          <w:sz w:val="20"/>
          <w:szCs w:val="20"/>
        </w:rPr>
      </w:pPr>
      <w:bookmarkStart w:id="230" w:name="sub_140"/>
      <w:bookmarkEnd w:id="230"/>
      <w:r>
        <w:rPr>
          <w:rFonts w:cs="Arial" w:ascii="Arial" w:hAnsi="Arial"/>
          <w:b/>
          <w:bCs/>
          <w:sz w:val="20"/>
          <w:szCs w:val="20"/>
        </w:rPr>
        <w:drawing>
          <wp:inline distT="0" distB="0" distL="0" distR="0">
            <wp:extent cx="7125970" cy="5610225"/>
            <wp:effectExtent l="0" t="0" r="0" b="0"/>
            <wp:docPr id="14" name="Изображение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descr="" title=""/>
                    <pic:cNvPicPr>
                      <a:picLocks noChangeAspect="1" noChangeArrowheads="1"/>
                    </pic:cNvPicPr>
                  </pic:nvPicPr>
                  <pic:blipFill>
                    <a:blip r:embed="rId15"/>
                    <a:stretch>
                      <a:fillRect/>
                    </a:stretch>
                  </pic:blipFill>
                  <pic:spPr bwMode="auto">
                    <a:xfrm>
                      <a:off x="0" y="0"/>
                      <a:ext cx="7125970" cy="561022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10 - Приспособление для измерения глубины подрезов"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231" w:name="sub_150"/>
      <w:bookmarkEnd w:id="231"/>
      <w:r>
        <w:rPr>
          <w:rFonts w:cs="Arial" w:ascii="Arial" w:hAnsi="Arial"/>
          <w:b/>
          <w:bCs/>
          <w:sz w:val="20"/>
          <w:szCs w:val="20"/>
        </w:rPr>
        <w:t>Рисунок 11 - Специальный шаблон для контроля сварных швов</w:t>
      </w:r>
    </w:p>
    <w:p>
      <w:pPr>
        <w:pStyle w:val="Normal"/>
        <w:numPr>
          <w:ilvl w:val="0"/>
          <w:numId w:val="0"/>
        </w:numPr>
        <w:autoSpaceDE w:val="false"/>
        <w:spacing w:before="108" w:after="108"/>
        <w:jc w:val="center"/>
        <w:outlineLvl w:val="0"/>
        <w:rPr>
          <w:rFonts w:ascii="Arial" w:hAnsi="Arial" w:cs="Arial"/>
          <w:b/>
          <w:b/>
          <w:bCs/>
          <w:sz w:val="20"/>
          <w:szCs w:val="20"/>
        </w:rPr>
      </w:pPr>
      <w:bookmarkStart w:id="232" w:name="sub_150"/>
      <w:bookmarkEnd w:id="232"/>
      <w:r>
        <w:rPr>
          <w:rFonts w:cs="Arial" w:ascii="Arial" w:hAnsi="Arial"/>
          <w:b/>
          <w:bCs/>
          <w:sz w:val="20"/>
          <w:szCs w:val="20"/>
        </w:rPr>
        <w:drawing>
          <wp:inline distT="0" distB="0" distL="0" distR="0">
            <wp:extent cx="8699500" cy="3689350"/>
            <wp:effectExtent l="0" t="0" r="0" b="0"/>
            <wp:docPr id="15" name="Изображение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descr="" title=""/>
                    <pic:cNvPicPr>
                      <a:picLocks noChangeAspect="1" noChangeArrowheads="1"/>
                    </pic:cNvPicPr>
                  </pic:nvPicPr>
                  <pic:blipFill>
                    <a:blip r:embed="rId16"/>
                    <a:stretch>
                      <a:fillRect/>
                    </a:stretch>
                  </pic:blipFill>
                  <pic:spPr bwMode="auto">
                    <a:xfrm>
                      <a:off x="0" y="0"/>
                      <a:ext cx="8699500" cy="3689350"/>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11 - Специальный шаблон для контроля сварных швов"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233" w:name="sub_160"/>
      <w:bookmarkEnd w:id="233"/>
      <w:r>
        <w:rPr>
          <w:rFonts w:cs="Arial" w:ascii="Arial" w:hAnsi="Arial"/>
          <w:b/>
          <w:bCs/>
          <w:sz w:val="20"/>
          <w:szCs w:val="20"/>
        </w:rPr>
        <w:t>Рисунок 12 - Измерение выпуклости (вогнутости) стыкового шва (g) при различном уровне наружных поверхностей деталей, вызванным смещением при сборке соединения под сварку</w:t>
      </w:r>
    </w:p>
    <w:p>
      <w:pPr>
        <w:pStyle w:val="Normal"/>
        <w:numPr>
          <w:ilvl w:val="0"/>
          <w:numId w:val="0"/>
        </w:numPr>
        <w:autoSpaceDE w:val="false"/>
        <w:spacing w:before="108" w:after="108"/>
        <w:jc w:val="center"/>
        <w:outlineLvl w:val="0"/>
        <w:rPr>
          <w:rFonts w:ascii="Arial" w:hAnsi="Arial" w:cs="Arial"/>
          <w:b/>
          <w:b/>
          <w:bCs/>
          <w:sz w:val="20"/>
          <w:szCs w:val="20"/>
        </w:rPr>
      </w:pPr>
      <w:bookmarkStart w:id="234" w:name="sub_160"/>
      <w:bookmarkEnd w:id="234"/>
      <w:r>
        <w:rPr>
          <w:rFonts w:cs="Arial" w:ascii="Arial" w:hAnsi="Arial"/>
          <w:b/>
          <w:bCs/>
          <w:sz w:val="20"/>
          <w:szCs w:val="20"/>
        </w:rPr>
        <w:drawing>
          <wp:inline distT="0" distB="0" distL="0" distR="0">
            <wp:extent cx="8699500" cy="3441065"/>
            <wp:effectExtent l="0" t="0" r="0" b="0"/>
            <wp:docPr id="16" name="Изображение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descr="" title=""/>
                    <pic:cNvPicPr>
                      <a:picLocks noChangeAspect="1" noChangeArrowheads="1"/>
                    </pic:cNvPicPr>
                  </pic:nvPicPr>
                  <pic:blipFill>
                    <a:blip r:embed="rId17"/>
                    <a:stretch>
                      <a:fillRect/>
                    </a:stretch>
                  </pic:blipFill>
                  <pic:spPr bwMode="auto">
                    <a:xfrm>
                      <a:off x="0" y="0"/>
                      <a:ext cx="8699500" cy="344106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12 - Измерение выпуклости (вогнутости) стыкового шва (g) при различном уровне наружных поверхностей деталей, вызванным смещением при сборке соединения под сварку"</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том случае, когда выполняется сварка деталей с различной толщиной стенки и уровень поверхности одной детали превышает уровень поверхности второй детали, оценку выпуклости (вогнутости) поверхности шва выполняют относительно линии, соединяющей края поверхности шва в одном сечении (рисунок 13).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235" w:name="sub_170"/>
      <w:bookmarkEnd w:id="235"/>
      <w:r>
        <w:rPr>
          <w:rFonts w:cs="Arial" w:ascii="Arial" w:hAnsi="Arial"/>
          <w:b/>
          <w:bCs/>
          <w:sz w:val="20"/>
          <w:szCs w:val="20"/>
        </w:rPr>
        <w:t>Рисунок 13. Измерение выпуклости (вогнутости) стыкового шва (g) при различном уровне наружных поверхностей деталей, вызванном разницей в толщинах стенок</w:t>
      </w:r>
    </w:p>
    <w:p>
      <w:pPr>
        <w:pStyle w:val="Normal"/>
        <w:numPr>
          <w:ilvl w:val="0"/>
          <w:numId w:val="0"/>
        </w:numPr>
        <w:autoSpaceDE w:val="false"/>
        <w:spacing w:before="108" w:after="108"/>
        <w:jc w:val="center"/>
        <w:outlineLvl w:val="0"/>
        <w:rPr>
          <w:rFonts w:ascii="Arial" w:hAnsi="Arial" w:cs="Arial"/>
          <w:b/>
          <w:b/>
          <w:bCs/>
          <w:sz w:val="20"/>
          <w:szCs w:val="20"/>
        </w:rPr>
      </w:pPr>
      <w:bookmarkStart w:id="236" w:name="sub_170"/>
      <w:bookmarkEnd w:id="236"/>
      <w:r>
        <w:rPr>
          <w:rFonts w:cs="Arial" w:ascii="Arial" w:hAnsi="Arial"/>
          <w:b/>
          <w:bCs/>
          <w:sz w:val="20"/>
          <w:szCs w:val="20"/>
        </w:rPr>
        <w:drawing>
          <wp:inline distT="0" distB="0" distL="0" distR="0">
            <wp:extent cx="8699500" cy="3432175"/>
            <wp:effectExtent l="0" t="0" r="0" b="0"/>
            <wp:docPr id="17" name="Изображение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7" descr="" title=""/>
                    <pic:cNvPicPr>
                      <a:picLocks noChangeAspect="1" noChangeArrowheads="1"/>
                    </pic:cNvPicPr>
                  </pic:nvPicPr>
                  <pic:blipFill>
                    <a:blip r:embed="rId18"/>
                    <a:stretch>
                      <a:fillRect/>
                    </a:stretch>
                  </pic:blipFill>
                  <pic:spPr bwMode="auto">
                    <a:xfrm>
                      <a:off x="0" y="0"/>
                      <a:ext cx="8699500" cy="343217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13. Измерение выпуклости (вогнутости) стыкового шва (g) при различном уровне наружных поверхностей деталей, вызванном разницей в толщинах стенок"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37" w:name="sub_6511"/>
      <w:bookmarkEnd w:id="237"/>
      <w:r>
        <w:rPr>
          <w:rFonts w:cs="Arial" w:ascii="Arial" w:hAnsi="Arial"/>
          <w:sz w:val="20"/>
          <w:szCs w:val="20"/>
        </w:rPr>
        <w:t>6.5.11. Выпуклость (вогнутость) углового шва оценивается по максимальной высоте (глубине) расположения поверхности шва от линии, соединяющей края поверхности шва в одном поперечном сечении (рисунок 14)</w:t>
      </w:r>
    </w:p>
    <w:p>
      <w:pPr>
        <w:pStyle w:val="Normal"/>
        <w:autoSpaceDE w:val="false"/>
        <w:jc w:val="both"/>
        <w:rPr>
          <w:rFonts w:ascii="Courier New" w:hAnsi="Courier New" w:cs="Courier New"/>
          <w:sz w:val="20"/>
          <w:szCs w:val="20"/>
        </w:rPr>
      </w:pPr>
      <w:bookmarkStart w:id="238" w:name="sub_6511"/>
      <w:bookmarkStart w:id="239" w:name="sub_6511"/>
      <w:bookmarkEnd w:id="239"/>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240" w:name="sub_180"/>
      <w:bookmarkEnd w:id="240"/>
      <w:r>
        <w:rPr>
          <w:rFonts w:cs="Arial" w:ascii="Arial" w:hAnsi="Arial"/>
          <w:b/>
          <w:bCs/>
          <w:sz w:val="20"/>
          <w:szCs w:val="20"/>
        </w:rPr>
        <w:t>Рисунок 14 - Измерение выпуклости (g) и вогнутости (g3) наружной поверхности и высоты (h) углового шва</w:t>
      </w:r>
    </w:p>
    <w:p>
      <w:pPr>
        <w:pStyle w:val="Normal"/>
        <w:numPr>
          <w:ilvl w:val="0"/>
          <w:numId w:val="0"/>
        </w:numPr>
        <w:autoSpaceDE w:val="false"/>
        <w:spacing w:before="108" w:after="108"/>
        <w:jc w:val="center"/>
        <w:outlineLvl w:val="0"/>
        <w:rPr>
          <w:rFonts w:ascii="Arial" w:hAnsi="Arial" w:cs="Arial"/>
          <w:b/>
          <w:b/>
          <w:bCs/>
          <w:sz w:val="20"/>
          <w:szCs w:val="20"/>
        </w:rPr>
      </w:pPr>
      <w:bookmarkStart w:id="241" w:name="sub_180"/>
      <w:bookmarkEnd w:id="241"/>
      <w:r>
        <w:rPr>
          <w:rFonts w:cs="Arial" w:ascii="Arial" w:hAnsi="Arial"/>
          <w:b/>
          <w:bCs/>
          <w:sz w:val="20"/>
          <w:szCs w:val="20"/>
        </w:rPr>
        <w:drawing>
          <wp:inline distT="0" distB="0" distL="0" distR="0">
            <wp:extent cx="8699500" cy="3698875"/>
            <wp:effectExtent l="0" t="0" r="0" b="0"/>
            <wp:docPr id="18" name="Изображение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8" descr="" title=""/>
                    <pic:cNvPicPr>
                      <a:picLocks noChangeAspect="1" noChangeArrowheads="1"/>
                    </pic:cNvPicPr>
                  </pic:nvPicPr>
                  <pic:blipFill>
                    <a:blip r:embed="rId19"/>
                    <a:stretch>
                      <a:fillRect/>
                    </a:stretch>
                  </pic:blipFill>
                  <pic:spPr bwMode="auto">
                    <a:xfrm>
                      <a:off x="0" y="0"/>
                      <a:ext cx="8699500" cy="369887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14 - Измерение выпуклости (g) и вогнутости (g3) наружной поверхности и высоты (h) углового шва"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242" w:name="sub_6512"/>
      <w:bookmarkEnd w:id="242"/>
      <w:r>
        <w:rPr>
          <w:rFonts w:cs="Arial" w:ascii="Arial" w:hAnsi="Arial"/>
          <w:sz w:val="20"/>
          <w:szCs w:val="20"/>
        </w:rPr>
        <w:t>6.5.12. Размеры выпуклости (вогнутости) стыкового (</w:t>
      </w:r>
      <w:hyperlink w:anchor="sub_170">
        <w:r>
          <w:rPr>
            <w:rStyle w:val="Style15"/>
            <w:rFonts w:cs="Arial" w:ascii="Arial" w:hAnsi="Arial"/>
            <w:sz w:val="20"/>
            <w:szCs w:val="20"/>
            <w:u w:val="single"/>
          </w:rPr>
          <w:t>рисунок 13</w:t>
        </w:r>
      </w:hyperlink>
      <w:r>
        <w:rPr>
          <w:rFonts w:cs="Arial" w:ascii="Arial" w:hAnsi="Arial"/>
          <w:sz w:val="20"/>
          <w:szCs w:val="20"/>
        </w:rPr>
        <w:t>) и углового (рисунок 14) швов определяются шаблонами, например, конструкции В.Э. Ушерова-Маршака или специально для этой цели предназначенными специализированными шаблонами.</w:t>
      </w:r>
    </w:p>
    <w:p>
      <w:pPr>
        <w:pStyle w:val="Normal"/>
        <w:autoSpaceDE w:val="false"/>
        <w:ind w:firstLine="720"/>
        <w:jc w:val="both"/>
        <w:rPr>
          <w:rFonts w:ascii="Arial" w:hAnsi="Arial" w:cs="Arial"/>
          <w:sz w:val="20"/>
          <w:szCs w:val="20"/>
        </w:rPr>
      </w:pPr>
      <w:bookmarkStart w:id="243" w:name="sub_6512"/>
      <w:bookmarkStart w:id="244" w:name="sub_6513"/>
      <w:bookmarkEnd w:id="243"/>
      <w:bookmarkEnd w:id="244"/>
      <w:r>
        <w:rPr>
          <w:rFonts w:cs="Arial" w:ascii="Arial" w:hAnsi="Arial"/>
          <w:sz w:val="20"/>
          <w:szCs w:val="20"/>
        </w:rPr>
        <w:t>6.5.13. Выпуклость (вогнутость) корня шва оценивается по максимальной высоте (глубине) расположения поверхности корня шва от уровня расположения внутренних поверхностей сваренных деталей.</w:t>
      </w:r>
    </w:p>
    <w:p>
      <w:pPr>
        <w:pStyle w:val="Normal"/>
        <w:autoSpaceDE w:val="false"/>
        <w:ind w:firstLine="720"/>
        <w:jc w:val="both"/>
        <w:rPr>
          <w:rFonts w:ascii="Arial" w:hAnsi="Arial" w:cs="Arial"/>
          <w:sz w:val="20"/>
          <w:szCs w:val="20"/>
        </w:rPr>
      </w:pPr>
      <w:bookmarkStart w:id="245" w:name="sub_6513"/>
      <w:bookmarkEnd w:id="245"/>
      <w:r>
        <w:rPr>
          <w:rFonts w:cs="Arial" w:ascii="Arial" w:hAnsi="Arial"/>
          <w:sz w:val="20"/>
          <w:szCs w:val="20"/>
        </w:rPr>
        <w:t>В том случае, когда уровни внутренних поверхностей разные, измерения выпуклости (вогнутости) корня шва следует проводить согласно рисунку 15.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246" w:name="sub_190"/>
      <w:bookmarkEnd w:id="246"/>
      <w:r>
        <w:rPr>
          <w:rFonts w:cs="Arial" w:ascii="Arial" w:hAnsi="Arial"/>
          <w:b/>
          <w:bCs/>
          <w:sz w:val="20"/>
          <w:szCs w:val="20"/>
        </w:rPr>
        <w:t>Рисунок 15 - Измерение выпуклости (g1) и вогнутости (g2) корня шва стыкового одностороннего шва</w:t>
      </w:r>
    </w:p>
    <w:p>
      <w:pPr>
        <w:pStyle w:val="Normal"/>
        <w:numPr>
          <w:ilvl w:val="0"/>
          <w:numId w:val="0"/>
        </w:numPr>
        <w:autoSpaceDE w:val="false"/>
        <w:spacing w:before="108" w:after="108"/>
        <w:jc w:val="center"/>
        <w:outlineLvl w:val="0"/>
        <w:rPr>
          <w:rFonts w:ascii="Arial" w:hAnsi="Arial" w:cs="Arial"/>
          <w:b/>
          <w:b/>
          <w:bCs/>
          <w:sz w:val="20"/>
          <w:szCs w:val="20"/>
        </w:rPr>
      </w:pPr>
      <w:bookmarkStart w:id="247" w:name="sub_190"/>
      <w:bookmarkEnd w:id="247"/>
      <w:r>
        <w:rPr>
          <w:rFonts w:cs="Arial" w:ascii="Arial" w:hAnsi="Arial"/>
          <w:b/>
          <w:bCs/>
          <w:sz w:val="20"/>
          <w:szCs w:val="20"/>
        </w:rPr>
        <w:drawing>
          <wp:inline distT="0" distB="0" distL="0" distR="0">
            <wp:extent cx="8699500" cy="3361690"/>
            <wp:effectExtent l="0" t="0" r="0" b="0"/>
            <wp:docPr id="19" name="Изображение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9" descr="" title=""/>
                    <pic:cNvPicPr>
                      <a:picLocks noChangeAspect="1" noChangeArrowheads="1"/>
                    </pic:cNvPicPr>
                  </pic:nvPicPr>
                  <pic:blipFill>
                    <a:blip r:embed="rId20"/>
                    <a:stretch>
                      <a:fillRect/>
                    </a:stretch>
                  </pic:blipFill>
                  <pic:spPr bwMode="auto">
                    <a:xfrm>
                      <a:off x="0" y="0"/>
                      <a:ext cx="8699500" cy="3361690"/>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15 - Измерение выпуклости (g1) и вогнутости (g2) корня шва стыкового одностороннего шва"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48" w:name="sub_6514"/>
      <w:bookmarkEnd w:id="248"/>
      <w:r>
        <w:rPr>
          <w:rFonts w:cs="Arial" w:ascii="Arial" w:hAnsi="Arial"/>
          <w:sz w:val="20"/>
          <w:szCs w:val="20"/>
        </w:rPr>
        <w:t>6.5.14. Измерения отдельных размеров сварного соединения с помощью универсального шаблона типа УШС приведены на рисунке 16.</w:t>
      </w:r>
    </w:p>
    <w:p>
      <w:pPr>
        <w:pStyle w:val="Normal"/>
        <w:autoSpaceDE w:val="false"/>
        <w:ind w:firstLine="720"/>
        <w:jc w:val="both"/>
        <w:rPr>
          <w:rFonts w:ascii="Arial" w:hAnsi="Arial" w:cs="Arial"/>
          <w:sz w:val="20"/>
          <w:szCs w:val="20"/>
        </w:rPr>
      </w:pPr>
      <w:bookmarkStart w:id="249" w:name="sub_6514"/>
      <w:bookmarkStart w:id="250" w:name="sub_6515"/>
      <w:bookmarkEnd w:id="249"/>
      <w:bookmarkEnd w:id="250"/>
      <w:r>
        <w:rPr>
          <w:rFonts w:cs="Arial" w:ascii="Arial" w:hAnsi="Arial"/>
          <w:sz w:val="20"/>
          <w:szCs w:val="20"/>
        </w:rPr>
        <w:t>6.5.15. Измерения чешуйчатости и западаний между валиками шва, глубины и высоты углублений (выпуклостей) в сварном шве и металле разрешается определять по слепку, снятому с контролируемого участка. Для этого применяют пластилин, воск, гипс и другие материалы. Измерения проводят с помощью измерительной лупы или на микроскопе после разрезки слепка механическим путем.</w:t>
      </w:r>
    </w:p>
    <w:p>
      <w:pPr>
        <w:pStyle w:val="Normal"/>
        <w:autoSpaceDE w:val="false"/>
        <w:ind w:firstLine="720"/>
        <w:jc w:val="both"/>
        <w:rPr>
          <w:rFonts w:ascii="Arial" w:hAnsi="Arial" w:cs="Arial"/>
          <w:sz w:val="20"/>
          <w:szCs w:val="20"/>
        </w:rPr>
      </w:pPr>
      <w:bookmarkStart w:id="251" w:name="sub_6515"/>
      <w:bookmarkStart w:id="252" w:name="sub_6516"/>
      <w:bookmarkEnd w:id="251"/>
      <w:bookmarkEnd w:id="252"/>
      <w:r>
        <w:rPr>
          <w:rFonts w:cs="Arial" w:ascii="Arial" w:hAnsi="Arial"/>
          <w:sz w:val="20"/>
          <w:szCs w:val="20"/>
        </w:rPr>
        <w:t xml:space="preserve">6.5.16. Измерения перелома осей цилиндрических элементов и углового смещения плоскостей деталей, а также несимметричности штуцера (привариваемой трубы в угловом соединении труб) следует выполнять с учетом </w:t>
      </w:r>
      <w:hyperlink w:anchor="sub_669">
        <w:r>
          <w:rPr>
            <w:rStyle w:val="Style15"/>
            <w:rFonts w:cs="Arial" w:ascii="Arial" w:hAnsi="Arial"/>
            <w:sz w:val="20"/>
            <w:szCs w:val="20"/>
            <w:u w:val="single"/>
          </w:rPr>
          <w:t>п.6.6.9</w:t>
        </w:r>
      </w:hyperlink>
      <w:r>
        <w:rPr>
          <w:rFonts w:cs="Arial" w:ascii="Arial" w:hAnsi="Arial"/>
          <w:sz w:val="20"/>
          <w:szCs w:val="20"/>
        </w:rPr>
        <w:t xml:space="preserve"> и п.</w:t>
      </w:r>
      <w:hyperlink w:anchor="sub_6610">
        <w:r>
          <w:rPr>
            <w:rStyle w:val="Style15"/>
            <w:rFonts w:cs="Arial" w:ascii="Arial" w:hAnsi="Arial"/>
            <w:sz w:val="20"/>
            <w:szCs w:val="20"/>
            <w:u w:val="single"/>
          </w:rPr>
          <w:t>6.6.10.</w:t>
        </w:r>
      </w:hyperlink>
    </w:p>
    <w:p>
      <w:pPr>
        <w:pStyle w:val="Normal"/>
        <w:autoSpaceDE w:val="false"/>
        <w:jc w:val="both"/>
        <w:rPr>
          <w:rFonts w:ascii="Courier New" w:hAnsi="Courier New" w:cs="Courier New"/>
          <w:sz w:val="20"/>
          <w:szCs w:val="20"/>
        </w:rPr>
      </w:pPr>
      <w:bookmarkStart w:id="253" w:name="sub_6516"/>
      <w:bookmarkStart w:id="254" w:name="sub_6516"/>
      <w:bookmarkEnd w:id="254"/>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а) измерение высоты шва (g) и глубины подреза (hn); б) измерение ширины шва (е); в) измерение западаний между валиками (А2)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255" w:name="sub_200"/>
      <w:bookmarkEnd w:id="255"/>
      <w:r>
        <w:rPr>
          <w:rFonts w:cs="Arial" w:ascii="Arial" w:hAnsi="Arial"/>
          <w:b/>
          <w:bCs/>
          <w:sz w:val="20"/>
          <w:szCs w:val="20"/>
        </w:rPr>
        <w:t>Рисунок 16. Измерения с помощью шаблона УШС размеров сварного шва</w:t>
      </w:r>
    </w:p>
    <w:p>
      <w:pPr>
        <w:pStyle w:val="Normal"/>
        <w:numPr>
          <w:ilvl w:val="0"/>
          <w:numId w:val="0"/>
        </w:numPr>
        <w:autoSpaceDE w:val="false"/>
        <w:spacing w:before="108" w:after="108"/>
        <w:jc w:val="center"/>
        <w:outlineLvl w:val="0"/>
        <w:rPr>
          <w:rFonts w:ascii="Arial" w:hAnsi="Arial" w:cs="Arial"/>
          <w:b/>
          <w:b/>
          <w:bCs/>
          <w:sz w:val="20"/>
          <w:szCs w:val="20"/>
        </w:rPr>
      </w:pPr>
      <w:bookmarkStart w:id="256" w:name="sub_200"/>
      <w:bookmarkEnd w:id="256"/>
      <w:r>
        <w:rPr>
          <w:rFonts w:cs="Arial" w:ascii="Arial" w:hAnsi="Arial"/>
          <w:b/>
          <w:bCs/>
          <w:sz w:val="20"/>
          <w:szCs w:val="20"/>
        </w:rPr>
        <w:drawing>
          <wp:inline distT="0" distB="0" distL="0" distR="0">
            <wp:extent cx="6072505" cy="5610225"/>
            <wp:effectExtent l="0" t="0" r="0" b="0"/>
            <wp:docPr id="20" name="Изображение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0" descr="" title=""/>
                    <pic:cNvPicPr>
                      <a:picLocks noChangeAspect="1" noChangeArrowheads="1"/>
                    </pic:cNvPicPr>
                  </pic:nvPicPr>
                  <pic:blipFill>
                    <a:blip r:embed="rId21"/>
                    <a:stretch>
                      <a:fillRect/>
                    </a:stretch>
                  </pic:blipFill>
                  <pic:spPr bwMode="auto">
                    <a:xfrm>
                      <a:off x="0" y="0"/>
                      <a:ext cx="6072505" cy="561022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16. Измерения с помощью шаблона УШС размеров сварного шва"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257" w:name="sub_1666"/>
      <w:bookmarkEnd w:id="257"/>
      <w:r>
        <w:rPr>
          <w:rFonts w:cs="Arial" w:ascii="Arial" w:hAnsi="Arial"/>
          <w:b/>
          <w:bCs/>
          <w:sz w:val="20"/>
          <w:szCs w:val="20"/>
        </w:rPr>
        <w:t>6.6. Порядок выполнения визуального и измерительного контроля сварных конструкций (узлов, элементов).</w:t>
      </w:r>
    </w:p>
    <w:p>
      <w:pPr>
        <w:pStyle w:val="Normal"/>
        <w:autoSpaceDE w:val="false"/>
        <w:jc w:val="both"/>
        <w:rPr>
          <w:rFonts w:ascii="Courier New" w:hAnsi="Courier New" w:cs="Courier New"/>
          <w:b/>
          <w:b/>
          <w:bCs/>
          <w:sz w:val="20"/>
          <w:szCs w:val="20"/>
        </w:rPr>
      </w:pPr>
      <w:bookmarkStart w:id="258" w:name="sub_1666"/>
      <w:bookmarkStart w:id="259" w:name="sub_1666"/>
      <w:bookmarkEnd w:id="259"/>
      <w:r>
        <w:rPr>
          <w:rFonts w:cs="Courier New" w:ascii="Courier New" w:hAnsi="Courier New"/>
          <w:b/>
          <w:bCs/>
          <w:sz w:val="20"/>
          <w:szCs w:val="20"/>
        </w:rPr>
      </w:r>
    </w:p>
    <w:p>
      <w:pPr>
        <w:pStyle w:val="Normal"/>
        <w:autoSpaceDE w:val="false"/>
        <w:ind w:firstLine="720"/>
        <w:jc w:val="both"/>
        <w:rPr/>
      </w:pPr>
      <w:bookmarkStart w:id="260" w:name="sub_661"/>
      <w:bookmarkEnd w:id="260"/>
      <w:r>
        <w:rPr>
          <w:rFonts w:cs="Arial" w:ascii="Arial" w:hAnsi="Arial"/>
          <w:sz w:val="20"/>
          <w:szCs w:val="20"/>
        </w:rPr>
        <w:t xml:space="preserve">6.6.1. Визуальный контроль </w:t>
      </w:r>
      <w:hyperlink w:anchor="sub_206">
        <w:r>
          <w:rPr>
            <w:rStyle w:val="Style15"/>
            <w:rFonts w:cs="Arial" w:ascii="Arial" w:hAnsi="Arial"/>
            <w:sz w:val="20"/>
            <w:szCs w:val="20"/>
            <w:u w:val="single"/>
          </w:rPr>
          <w:t>сварных конструкций</w:t>
        </w:r>
      </w:hyperlink>
      <w:r>
        <w:rPr>
          <w:rFonts w:cs="Arial" w:ascii="Arial" w:hAnsi="Arial"/>
          <w:sz w:val="20"/>
          <w:szCs w:val="20"/>
        </w:rPr>
        <w:t xml:space="preserve"> (узлов, элементов) предусматривает проверку:</w:t>
      </w:r>
    </w:p>
    <w:p>
      <w:pPr>
        <w:pStyle w:val="Normal"/>
        <w:autoSpaceDE w:val="false"/>
        <w:ind w:firstLine="720"/>
        <w:jc w:val="both"/>
        <w:rPr>
          <w:rFonts w:ascii="Arial" w:hAnsi="Arial" w:cs="Arial"/>
          <w:sz w:val="20"/>
          <w:szCs w:val="20"/>
        </w:rPr>
      </w:pPr>
      <w:bookmarkStart w:id="261" w:name="sub_661"/>
      <w:bookmarkEnd w:id="261"/>
      <w:r>
        <w:rPr>
          <w:rFonts w:cs="Arial" w:ascii="Arial" w:hAnsi="Arial"/>
          <w:sz w:val="20"/>
          <w:szCs w:val="20"/>
        </w:rPr>
        <w:t>- отклонений по взаимному расположению элементов сварной конструкции;</w:t>
      </w:r>
    </w:p>
    <w:p>
      <w:pPr>
        <w:pStyle w:val="Normal"/>
        <w:autoSpaceDE w:val="false"/>
        <w:ind w:firstLine="720"/>
        <w:jc w:val="both"/>
        <w:rPr>
          <w:rFonts w:ascii="Arial" w:hAnsi="Arial" w:cs="Arial"/>
          <w:sz w:val="20"/>
          <w:szCs w:val="20"/>
        </w:rPr>
      </w:pPr>
      <w:r>
        <w:rPr>
          <w:rFonts w:cs="Arial" w:ascii="Arial" w:hAnsi="Arial"/>
          <w:sz w:val="20"/>
          <w:szCs w:val="20"/>
        </w:rPr>
        <w:t>- наличия маркировки сварных соединений;</w:t>
      </w:r>
    </w:p>
    <w:p>
      <w:pPr>
        <w:pStyle w:val="Normal"/>
        <w:autoSpaceDE w:val="false"/>
        <w:ind w:firstLine="720"/>
        <w:jc w:val="both"/>
        <w:rPr>
          <w:rFonts w:ascii="Arial" w:hAnsi="Arial" w:cs="Arial"/>
          <w:sz w:val="20"/>
          <w:szCs w:val="20"/>
        </w:rPr>
      </w:pPr>
      <w:r>
        <w:rPr>
          <w:rFonts w:cs="Arial" w:ascii="Arial" w:hAnsi="Arial"/>
          <w:sz w:val="20"/>
          <w:szCs w:val="20"/>
        </w:rPr>
        <w:t>- наличия маркировки сварных конструкций (узлов);</w:t>
      </w:r>
    </w:p>
    <w:p>
      <w:pPr>
        <w:pStyle w:val="Normal"/>
        <w:autoSpaceDE w:val="false"/>
        <w:ind w:firstLine="720"/>
        <w:jc w:val="both"/>
        <w:rPr>
          <w:rFonts w:ascii="Arial" w:hAnsi="Arial" w:cs="Arial"/>
          <w:sz w:val="20"/>
          <w:szCs w:val="20"/>
        </w:rPr>
      </w:pPr>
      <w:r>
        <w:rPr>
          <w:rFonts w:cs="Arial" w:ascii="Arial" w:hAnsi="Arial"/>
          <w:sz w:val="20"/>
          <w:szCs w:val="20"/>
        </w:rPr>
        <w:t>- отсутствия поверхностных повреждений материала, вызванных отклонениями в технологии изготовления, транспортировкой и условиями хранения;</w:t>
      </w:r>
    </w:p>
    <w:p>
      <w:pPr>
        <w:pStyle w:val="Normal"/>
        <w:autoSpaceDE w:val="false"/>
        <w:ind w:firstLine="720"/>
        <w:jc w:val="both"/>
        <w:rPr>
          <w:rFonts w:ascii="Arial" w:hAnsi="Arial" w:cs="Arial"/>
          <w:sz w:val="20"/>
          <w:szCs w:val="20"/>
        </w:rPr>
      </w:pPr>
      <w:r>
        <w:rPr>
          <w:rFonts w:cs="Arial" w:ascii="Arial" w:hAnsi="Arial"/>
          <w:sz w:val="20"/>
          <w:szCs w:val="20"/>
        </w:rPr>
        <w:t>- отсутствия не удаленных приварных элементов (технологического крепления, выводных планок, гребенок, бобышек и т.п.).</w:t>
      </w:r>
    </w:p>
    <w:p>
      <w:pPr>
        <w:pStyle w:val="Normal"/>
        <w:autoSpaceDE w:val="false"/>
        <w:ind w:firstLine="720"/>
        <w:jc w:val="both"/>
        <w:rPr>
          <w:rFonts w:ascii="Arial" w:hAnsi="Arial" w:cs="Arial"/>
          <w:sz w:val="20"/>
          <w:szCs w:val="20"/>
        </w:rPr>
      </w:pPr>
      <w:bookmarkStart w:id="262" w:name="sub_662"/>
      <w:bookmarkEnd w:id="262"/>
      <w:r>
        <w:rPr>
          <w:rFonts w:cs="Arial" w:ascii="Arial" w:hAnsi="Arial"/>
          <w:sz w:val="20"/>
          <w:szCs w:val="20"/>
        </w:rPr>
        <w:t>6.6.2. Измерительный контроль гнутых колен труб предусматривает проверку:</w:t>
      </w:r>
    </w:p>
    <w:p>
      <w:pPr>
        <w:pStyle w:val="Normal"/>
        <w:autoSpaceDE w:val="false"/>
        <w:ind w:firstLine="720"/>
        <w:jc w:val="both"/>
        <w:rPr>
          <w:rFonts w:ascii="Arial" w:hAnsi="Arial" w:cs="Arial"/>
          <w:sz w:val="20"/>
          <w:szCs w:val="20"/>
        </w:rPr>
      </w:pPr>
      <w:bookmarkStart w:id="263" w:name="sub_662"/>
      <w:bookmarkEnd w:id="263"/>
      <w:r>
        <w:rPr>
          <w:rFonts w:cs="Arial" w:ascii="Arial" w:hAnsi="Arial"/>
          <w:sz w:val="20"/>
          <w:szCs w:val="20"/>
        </w:rPr>
        <w:t>- отклонения от круглой формы (овальность) в любом сечении гнутых труб (колен);</w:t>
      </w:r>
    </w:p>
    <w:p>
      <w:pPr>
        <w:pStyle w:val="Normal"/>
        <w:autoSpaceDE w:val="false"/>
        <w:ind w:firstLine="720"/>
        <w:jc w:val="both"/>
        <w:rPr>
          <w:rFonts w:ascii="Arial" w:hAnsi="Arial" w:cs="Arial"/>
          <w:sz w:val="20"/>
          <w:szCs w:val="20"/>
        </w:rPr>
      </w:pPr>
      <w:r>
        <w:rPr>
          <w:rFonts w:cs="Arial" w:ascii="Arial" w:hAnsi="Arial"/>
          <w:sz w:val="20"/>
          <w:szCs w:val="20"/>
        </w:rPr>
        <w:t>- толщины стенки в растянутой части гнутого участка трубы (рекомендуется проводить толщиномерами);</w:t>
      </w:r>
    </w:p>
    <w:p>
      <w:pPr>
        <w:pStyle w:val="Normal"/>
        <w:autoSpaceDE w:val="false"/>
        <w:ind w:firstLine="720"/>
        <w:jc w:val="both"/>
        <w:rPr>
          <w:rFonts w:ascii="Arial" w:hAnsi="Arial" w:cs="Arial"/>
          <w:sz w:val="20"/>
          <w:szCs w:val="20"/>
        </w:rPr>
      </w:pPr>
      <w:r>
        <w:rPr>
          <w:rFonts w:cs="Arial" w:ascii="Arial" w:hAnsi="Arial"/>
          <w:sz w:val="20"/>
          <w:szCs w:val="20"/>
        </w:rPr>
        <w:t>- радиуса гнутого участка трубы (колена);</w:t>
      </w:r>
    </w:p>
    <w:p>
      <w:pPr>
        <w:pStyle w:val="Normal"/>
        <w:autoSpaceDE w:val="false"/>
        <w:ind w:firstLine="720"/>
        <w:jc w:val="both"/>
        <w:rPr>
          <w:rFonts w:ascii="Arial" w:hAnsi="Arial" w:cs="Arial"/>
          <w:sz w:val="20"/>
          <w:szCs w:val="20"/>
        </w:rPr>
      </w:pPr>
      <w:r>
        <w:rPr>
          <w:rFonts w:cs="Arial" w:ascii="Arial" w:hAnsi="Arial"/>
          <w:sz w:val="20"/>
          <w:szCs w:val="20"/>
        </w:rPr>
        <w:t>- высоты волнистости (гофры) на внутреннем обводе гнутой трубы (колена);</w:t>
      </w:r>
    </w:p>
    <w:p>
      <w:pPr>
        <w:pStyle w:val="Normal"/>
        <w:autoSpaceDE w:val="false"/>
        <w:ind w:firstLine="720"/>
        <w:jc w:val="both"/>
        <w:rPr>
          <w:rFonts w:ascii="Arial" w:hAnsi="Arial" w:cs="Arial"/>
          <w:sz w:val="20"/>
          <w:szCs w:val="20"/>
        </w:rPr>
      </w:pPr>
      <w:r>
        <w:rPr>
          <w:rFonts w:cs="Arial" w:ascii="Arial" w:hAnsi="Arial"/>
          <w:sz w:val="20"/>
          <w:szCs w:val="20"/>
        </w:rPr>
        <w:t>- неровностей (плавных) на внешнем обводе (в случаях, установленных НД);</w:t>
      </w:r>
    </w:p>
    <w:p>
      <w:pPr>
        <w:pStyle w:val="Normal"/>
        <w:autoSpaceDE w:val="false"/>
        <w:ind w:firstLine="720"/>
        <w:jc w:val="both"/>
        <w:rPr>
          <w:rFonts w:ascii="Arial" w:hAnsi="Arial" w:cs="Arial"/>
          <w:sz w:val="20"/>
          <w:szCs w:val="20"/>
        </w:rPr>
      </w:pPr>
      <w:r>
        <w:rPr>
          <w:rFonts w:cs="Arial" w:ascii="Arial" w:hAnsi="Arial"/>
          <w:sz w:val="20"/>
          <w:szCs w:val="20"/>
        </w:rPr>
        <w:t>- предельных отклонений габаритных размеров.</w:t>
      </w:r>
    </w:p>
    <w:p>
      <w:pPr>
        <w:pStyle w:val="Normal"/>
        <w:autoSpaceDE w:val="false"/>
        <w:ind w:firstLine="720"/>
        <w:jc w:val="both"/>
        <w:rPr>
          <w:rFonts w:ascii="Arial" w:hAnsi="Arial" w:cs="Arial"/>
          <w:sz w:val="20"/>
          <w:szCs w:val="20"/>
        </w:rPr>
      </w:pPr>
      <w:bookmarkStart w:id="264" w:name="sub_663"/>
      <w:bookmarkEnd w:id="264"/>
      <w:r>
        <w:rPr>
          <w:rFonts w:cs="Arial" w:ascii="Arial" w:hAnsi="Arial"/>
          <w:sz w:val="20"/>
          <w:szCs w:val="20"/>
        </w:rPr>
        <w:t>6.6.3. Измерительный контроль тройников и коллекторов с вытянутой горловиной предусматривает проверку:</w:t>
      </w:r>
    </w:p>
    <w:p>
      <w:pPr>
        <w:pStyle w:val="Normal"/>
        <w:autoSpaceDE w:val="false"/>
        <w:ind w:firstLine="720"/>
        <w:jc w:val="both"/>
        <w:rPr>
          <w:rFonts w:ascii="Arial" w:hAnsi="Arial" w:cs="Arial"/>
          <w:sz w:val="20"/>
          <w:szCs w:val="20"/>
        </w:rPr>
      </w:pPr>
      <w:bookmarkStart w:id="265" w:name="sub_663"/>
      <w:bookmarkEnd w:id="265"/>
      <w:r>
        <w:rPr>
          <w:rFonts w:cs="Arial" w:ascii="Arial" w:hAnsi="Arial"/>
          <w:sz w:val="20"/>
          <w:szCs w:val="20"/>
        </w:rPr>
        <w:t>- эксцентриситета оси горловины относительно оси корпуса;</w:t>
      </w:r>
    </w:p>
    <w:p>
      <w:pPr>
        <w:pStyle w:val="Normal"/>
        <w:autoSpaceDE w:val="false"/>
        <w:ind w:firstLine="720"/>
        <w:jc w:val="both"/>
        <w:rPr>
          <w:rFonts w:ascii="Arial" w:hAnsi="Arial" w:cs="Arial"/>
          <w:sz w:val="20"/>
          <w:szCs w:val="20"/>
        </w:rPr>
      </w:pPr>
      <w:r>
        <w:rPr>
          <w:rFonts w:cs="Arial" w:ascii="Arial" w:hAnsi="Arial"/>
          <w:sz w:val="20"/>
          <w:szCs w:val="20"/>
        </w:rPr>
        <w:t>- радиусов перехода наружной и внутренней поверхностей горловины к корпусу;</w:t>
      </w:r>
    </w:p>
    <w:p>
      <w:pPr>
        <w:pStyle w:val="Normal"/>
        <w:autoSpaceDE w:val="false"/>
        <w:ind w:firstLine="720"/>
        <w:jc w:val="both"/>
        <w:rPr>
          <w:rFonts w:ascii="Arial" w:hAnsi="Arial" w:cs="Arial"/>
          <w:sz w:val="20"/>
          <w:szCs w:val="20"/>
        </w:rPr>
      </w:pPr>
      <w:r>
        <w:rPr>
          <w:rFonts w:cs="Arial" w:ascii="Arial" w:hAnsi="Arial"/>
          <w:sz w:val="20"/>
          <w:szCs w:val="20"/>
        </w:rPr>
        <w:t>- размеров местных углублений от инструмента на внутренней поверхности тройника, вызванных применяемым инструментом;</w:t>
      </w:r>
    </w:p>
    <w:p>
      <w:pPr>
        <w:pStyle w:val="Normal"/>
        <w:autoSpaceDE w:val="false"/>
        <w:ind w:firstLine="720"/>
        <w:jc w:val="both"/>
        <w:rPr>
          <w:rFonts w:ascii="Arial" w:hAnsi="Arial" w:cs="Arial"/>
          <w:sz w:val="20"/>
          <w:szCs w:val="20"/>
        </w:rPr>
      </w:pPr>
      <w:r>
        <w:rPr>
          <w:rFonts w:cs="Arial" w:ascii="Arial" w:hAnsi="Arial"/>
          <w:sz w:val="20"/>
          <w:szCs w:val="20"/>
        </w:rPr>
        <w:t>- уменьшения диаметра корпуса вследствие утяжки металла при высадке (вытяжке) горловины;</w:t>
      </w:r>
    </w:p>
    <w:p>
      <w:pPr>
        <w:pStyle w:val="Normal"/>
        <w:autoSpaceDE w:val="false"/>
        <w:ind w:firstLine="720"/>
        <w:jc w:val="both"/>
        <w:rPr>
          <w:rFonts w:ascii="Arial" w:hAnsi="Arial" w:cs="Arial"/>
          <w:sz w:val="20"/>
          <w:szCs w:val="20"/>
        </w:rPr>
      </w:pPr>
      <w:r>
        <w:rPr>
          <w:rFonts w:cs="Arial" w:ascii="Arial" w:hAnsi="Arial"/>
          <w:sz w:val="20"/>
          <w:szCs w:val="20"/>
        </w:rPr>
        <w:t>- угла конуса на наружной поверхности патрубка;</w:t>
      </w:r>
    </w:p>
    <w:p>
      <w:pPr>
        <w:pStyle w:val="Normal"/>
        <w:autoSpaceDE w:val="false"/>
        <w:ind w:firstLine="720"/>
        <w:jc w:val="both"/>
        <w:rPr>
          <w:rFonts w:ascii="Arial" w:hAnsi="Arial" w:cs="Arial"/>
          <w:sz w:val="20"/>
          <w:szCs w:val="20"/>
        </w:rPr>
      </w:pPr>
      <w:r>
        <w:rPr>
          <w:rFonts w:cs="Arial" w:ascii="Arial" w:hAnsi="Arial"/>
          <w:sz w:val="20"/>
          <w:szCs w:val="20"/>
        </w:rPr>
        <w:t>- местного утолщения стенки горловины, овальности прямых участков корпуса тройника по наружному диаметру в месте разъема штампа;</w:t>
      </w:r>
    </w:p>
    <w:p>
      <w:pPr>
        <w:pStyle w:val="Normal"/>
        <w:autoSpaceDE w:val="false"/>
        <w:ind w:firstLine="720"/>
        <w:jc w:val="both"/>
        <w:rPr>
          <w:rFonts w:ascii="Arial" w:hAnsi="Arial" w:cs="Arial"/>
          <w:sz w:val="20"/>
          <w:szCs w:val="20"/>
        </w:rPr>
      </w:pPr>
      <w:r>
        <w:rPr>
          <w:rFonts w:cs="Arial" w:ascii="Arial" w:hAnsi="Arial"/>
          <w:sz w:val="20"/>
          <w:szCs w:val="20"/>
        </w:rPr>
        <w:t>- кольцевого шва присоединения переходного кольца.</w:t>
      </w:r>
    </w:p>
    <w:p>
      <w:pPr>
        <w:pStyle w:val="Normal"/>
        <w:autoSpaceDE w:val="false"/>
        <w:ind w:firstLine="720"/>
        <w:jc w:val="both"/>
        <w:rPr>
          <w:rFonts w:ascii="Arial" w:hAnsi="Arial" w:cs="Arial"/>
          <w:sz w:val="20"/>
          <w:szCs w:val="20"/>
        </w:rPr>
      </w:pPr>
      <w:bookmarkStart w:id="266" w:name="sub_664"/>
      <w:bookmarkEnd w:id="266"/>
      <w:r>
        <w:rPr>
          <w:rFonts w:cs="Arial" w:ascii="Arial" w:hAnsi="Arial"/>
          <w:sz w:val="20"/>
          <w:szCs w:val="20"/>
        </w:rPr>
        <w:t>6.6.4. Измерительный контроль переходов, изготовленных методами подкатки (последовательного обжима), осадки в торец и вальцовкой листовой стали с последующей сваркой предусматривает проверку:</w:t>
      </w:r>
    </w:p>
    <w:p>
      <w:pPr>
        <w:pStyle w:val="Normal"/>
        <w:autoSpaceDE w:val="false"/>
        <w:ind w:firstLine="720"/>
        <w:jc w:val="both"/>
        <w:rPr>
          <w:rFonts w:ascii="Arial" w:hAnsi="Arial" w:cs="Arial"/>
          <w:sz w:val="20"/>
          <w:szCs w:val="20"/>
        </w:rPr>
      </w:pPr>
      <w:bookmarkStart w:id="267" w:name="sub_664"/>
      <w:bookmarkEnd w:id="267"/>
      <w:r>
        <w:rPr>
          <w:rFonts w:cs="Arial" w:ascii="Arial" w:hAnsi="Arial"/>
          <w:sz w:val="20"/>
          <w:szCs w:val="20"/>
        </w:rPr>
        <w:t>- размеров углублений и рисок на внутренней поверхности обжатого конца, носящих характер ужимин;</w:t>
      </w:r>
    </w:p>
    <w:p>
      <w:pPr>
        <w:pStyle w:val="Normal"/>
        <w:autoSpaceDE w:val="false"/>
        <w:ind w:firstLine="720"/>
        <w:jc w:val="both"/>
        <w:rPr>
          <w:rFonts w:ascii="Arial" w:hAnsi="Arial" w:cs="Arial"/>
          <w:sz w:val="20"/>
          <w:szCs w:val="20"/>
        </w:rPr>
      </w:pPr>
      <w:r>
        <w:rPr>
          <w:rFonts w:cs="Arial" w:ascii="Arial" w:hAnsi="Arial"/>
          <w:sz w:val="20"/>
          <w:szCs w:val="20"/>
        </w:rPr>
        <w:t>- утолщения стенки на конической части перехода;</w:t>
      </w:r>
    </w:p>
    <w:p>
      <w:pPr>
        <w:pStyle w:val="Normal"/>
        <w:autoSpaceDE w:val="false"/>
        <w:ind w:firstLine="720"/>
        <w:jc w:val="both"/>
        <w:rPr>
          <w:rFonts w:ascii="Arial" w:hAnsi="Arial" w:cs="Arial"/>
          <w:sz w:val="20"/>
          <w:szCs w:val="20"/>
        </w:rPr>
      </w:pPr>
      <w:r>
        <w:rPr>
          <w:rFonts w:cs="Arial" w:ascii="Arial" w:hAnsi="Arial"/>
          <w:sz w:val="20"/>
          <w:szCs w:val="20"/>
        </w:rPr>
        <w:t>- формы и размеров шва, отсутствия недопустимых поверхностных дефектов (см. п.7.5).</w:t>
      </w:r>
    </w:p>
    <w:p>
      <w:pPr>
        <w:pStyle w:val="Normal"/>
        <w:autoSpaceDE w:val="false"/>
        <w:ind w:firstLine="720"/>
        <w:jc w:val="both"/>
        <w:rPr>
          <w:rFonts w:ascii="Arial" w:hAnsi="Arial" w:cs="Arial"/>
          <w:sz w:val="20"/>
          <w:szCs w:val="20"/>
        </w:rPr>
      </w:pPr>
      <w:bookmarkStart w:id="268" w:name="sub_665"/>
      <w:bookmarkEnd w:id="268"/>
      <w:r>
        <w:rPr>
          <w:rFonts w:cs="Arial" w:ascii="Arial" w:hAnsi="Arial"/>
          <w:sz w:val="20"/>
          <w:szCs w:val="20"/>
        </w:rPr>
        <w:t>6.6.5. Измерительный контроль сварных изделий (деталей) - тройников, фланцевых соединений, секторных отводов, коллекторов, трубных блоков и т.д. предусматривает проверку:</w:t>
      </w:r>
    </w:p>
    <w:p>
      <w:pPr>
        <w:pStyle w:val="Normal"/>
        <w:autoSpaceDE w:val="false"/>
        <w:ind w:firstLine="720"/>
        <w:jc w:val="both"/>
        <w:rPr>
          <w:rFonts w:ascii="Arial" w:hAnsi="Arial" w:cs="Arial"/>
          <w:sz w:val="20"/>
          <w:szCs w:val="20"/>
        </w:rPr>
      </w:pPr>
      <w:bookmarkStart w:id="269" w:name="sub_665"/>
      <w:bookmarkEnd w:id="269"/>
      <w:r>
        <w:rPr>
          <w:rFonts w:cs="Arial" w:ascii="Arial" w:hAnsi="Arial"/>
          <w:sz w:val="20"/>
          <w:szCs w:val="20"/>
        </w:rPr>
        <w:t>- размеров перекосов осей цилиндрических элементов;</w:t>
      </w:r>
    </w:p>
    <w:p>
      <w:pPr>
        <w:pStyle w:val="Normal"/>
        <w:autoSpaceDE w:val="false"/>
        <w:ind w:firstLine="720"/>
        <w:jc w:val="both"/>
        <w:rPr>
          <w:rFonts w:ascii="Arial" w:hAnsi="Arial" w:cs="Arial"/>
          <w:sz w:val="20"/>
          <w:szCs w:val="20"/>
        </w:rPr>
      </w:pPr>
      <w:r>
        <w:rPr>
          <w:rFonts w:cs="Arial" w:ascii="Arial" w:hAnsi="Arial"/>
          <w:sz w:val="20"/>
          <w:szCs w:val="20"/>
        </w:rPr>
        <w:t>- прямолинейности образующей изделия;</w:t>
      </w:r>
    </w:p>
    <w:p>
      <w:pPr>
        <w:pStyle w:val="Normal"/>
        <w:autoSpaceDE w:val="false"/>
        <w:ind w:firstLine="720"/>
        <w:jc w:val="both"/>
        <w:rPr>
          <w:rFonts w:ascii="Arial" w:hAnsi="Arial" w:cs="Arial"/>
          <w:sz w:val="20"/>
          <w:szCs w:val="20"/>
        </w:rPr>
      </w:pPr>
      <w:r>
        <w:rPr>
          <w:rFonts w:cs="Arial" w:ascii="Arial" w:hAnsi="Arial"/>
          <w:sz w:val="20"/>
          <w:szCs w:val="20"/>
        </w:rPr>
        <w:t>- отклонения штуцера (привариваемой трубы, патрубка) от перпендикулярности относительно корпуса (трубы, листа), в который вваривается штуцер (труба, патрубок);</w:t>
      </w:r>
    </w:p>
    <w:p>
      <w:pPr>
        <w:pStyle w:val="Normal"/>
        <w:autoSpaceDE w:val="false"/>
        <w:ind w:firstLine="720"/>
        <w:jc w:val="both"/>
        <w:rPr>
          <w:rFonts w:ascii="Arial" w:hAnsi="Arial" w:cs="Arial"/>
          <w:sz w:val="20"/>
          <w:szCs w:val="20"/>
        </w:rPr>
      </w:pPr>
      <w:r>
        <w:rPr>
          <w:rFonts w:cs="Arial" w:ascii="Arial" w:hAnsi="Arial"/>
          <w:sz w:val="20"/>
          <w:szCs w:val="20"/>
        </w:rPr>
        <w:t>- отклонения осей концевых участков сварных секторных отводов;</w:t>
      </w:r>
    </w:p>
    <w:p>
      <w:pPr>
        <w:pStyle w:val="Normal"/>
        <w:autoSpaceDE w:val="false"/>
        <w:ind w:firstLine="720"/>
        <w:jc w:val="both"/>
        <w:rPr>
          <w:rFonts w:ascii="Arial" w:hAnsi="Arial" w:cs="Arial"/>
          <w:sz w:val="20"/>
          <w:szCs w:val="20"/>
        </w:rPr>
      </w:pPr>
      <w:r>
        <w:rPr>
          <w:rFonts w:cs="Arial" w:ascii="Arial" w:hAnsi="Arial"/>
          <w:sz w:val="20"/>
          <w:szCs w:val="20"/>
        </w:rPr>
        <w:t>- кривизны (прогиба) корпуса (трубы) сварных угловых соединений труб (вварка трубы, штуцера);</w:t>
      </w:r>
    </w:p>
    <w:p>
      <w:pPr>
        <w:pStyle w:val="Normal"/>
        <w:autoSpaceDE w:val="false"/>
        <w:ind w:firstLine="720"/>
        <w:jc w:val="both"/>
        <w:rPr>
          <w:rFonts w:ascii="Arial" w:hAnsi="Arial" w:cs="Arial"/>
          <w:sz w:val="20"/>
          <w:szCs w:val="20"/>
        </w:rPr>
      </w:pPr>
      <w:r>
        <w:rPr>
          <w:rFonts w:cs="Arial" w:ascii="Arial" w:hAnsi="Arial"/>
          <w:sz w:val="20"/>
          <w:szCs w:val="20"/>
        </w:rPr>
        <w:t>- отклонения размеров, определяющих расположение штуцеров в блоках;</w:t>
      </w:r>
    </w:p>
    <w:p>
      <w:pPr>
        <w:pStyle w:val="Normal"/>
        <w:autoSpaceDE w:val="false"/>
        <w:ind w:firstLine="720"/>
        <w:jc w:val="both"/>
        <w:rPr>
          <w:rFonts w:ascii="Arial" w:hAnsi="Arial" w:cs="Arial"/>
          <w:sz w:val="20"/>
          <w:szCs w:val="20"/>
        </w:rPr>
      </w:pPr>
      <w:r>
        <w:rPr>
          <w:rFonts w:cs="Arial" w:ascii="Arial" w:hAnsi="Arial"/>
          <w:sz w:val="20"/>
          <w:szCs w:val="20"/>
        </w:rPr>
        <w:t>- отклонения оси прямых блоков от проектного положения;</w:t>
      </w:r>
    </w:p>
    <w:p>
      <w:pPr>
        <w:pStyle w:val="Normal"/>
        <w:autoSpaceDE w:val="false"/>
        <w:ind w:firstLine="720"/>
        <w:jc w:val="both"/>
        <w:rPr>
          <w:rFonts w:ascii="Arial" w:hAnsi="Arial" w:cs="Arial"/>
          <w:sz w:val="20"/>
          <w:szCs w:val="20"/>
        </w:rPr>
      </w:pPr>
      <w:r>
        <w:rPr>
          <w:rFonts w:cs="Arial" w:ascii="Arial" w:hAnsi="Arial"/>
          <w:sz w:val="20"/>
          <w:szCs w:val="20"/>
        </w:rPr>
        <w:t>- отклонения габаритных размеров сварных деталей и блоков.</w:t>
      </w:r>
    </w:p>
    <w:p>
      <w:pPr>
        <w:pStyle w:val="Normal"/>
        <w:autoSpaceDE w:val="false"/>
        <w:ind w:firstLine="720"/>
        <w:jc w:val="both"/>
        <w:rPr>
          <w:rFonts w:ascii="Arial" w:hAnsi="Arial" w:cs="Arial"/>
          <w:sz w:val="20"/>
          <w:szCs w:val="20"/>
        </w:rPr>
      </w:pPr>
      <w:bookmarkStart w:id="270" w:name="sub_666"/>
      <w:bookmarkEnd w:id="270"/>
      <w:r>
        <w:rPr>
          <w:rFonts w:cs="Arial" w:ascii="Arial" w:hAnsi="Arial"/>
          <w:sz w:val="20"/>
          <w:szCs w:val="20"/>
        </w:rPr>
        <w:t xml:space="preserve">6.6.6. Контроль геометрических размеров колен и труб гнутых, а также прямых гнутых деталей и блоков, должен проводиться методом плазирования (наложением на плаз с контрольным чертежом) с последующим измерением отклонений измерительным инструментом (линейка, щуп, штангенциркуль, шаблон, оптические приборы и др.). Замеры отклонений гнутых труб (колен) проводятся относительно наружной поверхности. Схемы измерений отдельных отклонений приведены на </w:t>
      </w:r>
      <w:hyperlink w:anchor="sub_210">
        <w:r>
          <w:rPr>
            <w:rStyle w:val="Style15"/>
            <w:rFonts w:cs="Arial" w:ascii="Arial" w:hAnsi="Arial"/>
            <w:sz w:val="20"/>
            <w:szCs w:val="20"/>
            <w:u w:val="single"/>
          </w:rPr>
          <w:t>рисунке 17.</w:t>
        </w:r>
      </w:hyperlink>
    </w:p>
    <w:p>
      <w:pPr>
        <w:pStyle w:val="Normal"/>
        <w:autoSpaceDE w:val="false"/>
        <w:ind w:firstLine="720"/>
        <w:jc w:val="both"/>
        <w:rPr>
          <w:rFonts w:ascii="Arial" w:hAnsi="Arial" w:cs="Arial"/>
          <w:sz w:val="20"/>
          <w:szCs w:val="20"/>
        </w:rPr>
      </w:pPr>
      <w:bookmarkStart w:id="271" w:name="sub_666"/>
      <w:bookmarkStart w:id="272" w:name="sub_667"/>
      <w:bookmarkEnd w:id="271"/>
      <w:bookmarkEnd w:id="272"/>
      <w:r>
        <w:rPr>
          <w:rFonts w:cs="Arial" w:ascii="Arial" w:hAnsi="Arial"/>
          <w:sz w:val="20"/>
          <w:szCs w:val="20"/>
        </w:rPr>
        <w:t>6.6.7. Овальность любого сечения колена (гнутой трубы) и прямых участков корпуса тройника по наружному диаметру в зоне разъема штампа определяется в соответствии с требованиями НД на объекты контроля по следующим формулам:</w:t>
      </w:r>
    </w:p>
    <w:p>
      <w:pPr>
        <w:pStyle w:val="Normal"/>
        <w:autoSpaceDE w:val="false"/>
        <w:jc w:val="both"/>
        <w:rPr>
          <w:rFonts w:ascii="Courier New" w:hAnsi="Courier New" w:cs="Courier New"/>
          <w:sz w:val="20"/>
          <w:szCs w:val="20"/>
        </w:rPr>
      </w:pPr>
      <w:bookmarkStart w:id="273" w:name="sub_667"/>
      <w:bookmarkStart w:id="274" w:name="sub_667"/>
      <w:bookmarkEnd w:id="27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max    min</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 D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      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A = 2 ─────────────── x 100%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max    min</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 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      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или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max    min</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 D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      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A =  ─────────────── x 100%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max    min</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и D    - максимальное    и   минимальное    значение  наружного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      н     диаметра.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Измерение D_max(н) и D_min(н) выполнять в поперечном сечении детали, имеющей наибольшие отклонения.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а) отклонение (перелом) оси тройника сварного (В_6); б) отклонение штуцеров от проектного положения (альфа_4) и размеры расположения штуцеров по длине трубы (коллектора) (А и Б); в) отклонение (перелом) оси блока трубопровода (сигма)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275" w:name="sub_210"/>
      <w:bookmarkEnd w:id="275"/>
      <w:r>
        <w:rPr>
          <w:rFonts w:cs="Arial" w:ascii="Arial" w:hAnsi="Arial"/>
          <w:b/>
          <w:bCs/>
          <w:sz w:val="20"/>
          <w:szCs w:val="20"/>
        </w:rPr>
        <w:t>Рисунок 17 - Схема измерений отдельных отклонений трубных деталей и блоков</w:t>
      </w:r>
    </w:p>
    <w:p>
      <w:pPr>
        <w:pStyle w:val="Normal"/>
        <w:numPr>
          <w:ilvl w:val="0"/>
          <w:numId w:val="0"/>
        </w:numPr>
        <w:autoSpaceDE w:val="false"/>
        <w:spacing w:before="108" w:after="108"/>
        <w:jc w:val="center"/>
        <w:outlineLvl w:val="0"/>
        <w:rPr>
          <w:rFonts w:ascii="Arial" w:hAnsi="Arial" w:cs="Arial"/>
          <w:b/>
          <w:b/>
          <w:bCs/>
          <w:sz w:val="20"/>
          <w:szCs w:val="20"/>
        </w:rPr>
      </w:pPr>
      <w:bookmarkStart w:id="276" w:name="sub_210"/>
      <w:bookmarkEnd w:id="276"/>
      <w:r>
        <w:rPr>
          <w:rFonts w:cs="Arial" w:ascii="Arial" w:hAnsi="Arial"/>
          <w:b/>
          <w:bCs/>
          <w:sz w:val="20"/>
          <w:szCs w:val="20"/>
        </w:rPr>
        <w:drawing>
          <wp:inline distT="0" distB="0" distL="0" distR="0">
            <wp:extent cx="6245225" cy="5610225"/>
            <wp:effectExtent l="0" t="0" r="0" b="0"/>
            <wp:docPr id="21" name="Изображение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1" descr="" title=""/>
                    <pic:cNvPicPr>
                      <a:picLocks noChangeAspect="1" noChangeArrowheads="1"/>
                    </pic:cNvPicPr>
                  </pic:nvPicPr>
                  <pic:blipFill>
                    <a:blip r:embed="rId22"/>
                    <a:stretch>
                      <a:fillRect/>
                    </a:stretch>
                  </pic:blipFill>
                  <pic:spPr bwMode="auto">
                    <a:xfrm>
                      <a:off x="0" y="0"/>
                      <a:ext cx="6245225" cy="561022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17 - Схема измерений отдельных отклонений трубных деталей и блоков"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77" w:name="sub_668"/>
      <w:bookmarkEnd w:id="277"/>
      <w:r>
        <w:rPr>
          <w:rFonts w:cs="Arial" w:ascii="Arial" w:hAnsi="Arial"/>
          <w:sz w:val="20"/>
          <w:szCs w:val="20"/>
        </w:rPr>
        <w:t>6.6.8. Измерение толщины стенки гнутых деталей (элементов), в том числе вытянутой горловины тройников и коллекторов, а также утолщения стенки на конической части перехода, изготовленного методами прокатки и осадки в торец, рекомендуется проводить ультразвуковыми приборами (толщиномерами).</w:t>
      </w:r>
    </w:p>
    <w:p>
      <w:pPr>
        <w:pStyle w:val="Normal"/>
        <w:autoSpaceDE w:val="false"/>
        <w:ind w:firstLine="720"/>
        <w:jc w:val="both"/>
        <w:rPr/>
      </w:pPr>
      <w:bookmarkStart w:id="278" w:name="sub_668"/>
      <w:bookmarkStart w:id="279" w:name="sub_669"/>
      <w:bookmarkEnd w:id="278"/>
      <w:bookmarkEnd w:id="279"/>
      <w:r>
        <w:rPr>
          <w:rFonts w:cs="Arial" w:ascii="Arial" w:hAnsi="Arial"/>
          <w:sz w:val="20"/>
          <w:szCs w:val="20"/>
        </w:rPr>
        <w:t xml:space="preserve">6.6.9. Перелом осей трубных деталей и прямолинейность образующей определяется в 2-3 сечениях в зоне максимального перелома (отклонения образующей от прямолинейности), выявленного при визуальном контроле. Измерение выполнять в соответствии с требованиями, приведенными в </w:t>
      </w:r>
      <w:hyperlink w:anchor="sub_6412">
        <w:r>
          <w:rPr>
            <w:rStyle w:val="Style15"/>
            <w:rFonts w:cs="Arial" w:ascii="Arial" w:hAnsi="Arial"/>
            <w:sz w:val="20"/>
            <w:szCs w:val="20"/>
            <w:u w:val="single"/>
          </w:rPr>
          <w:t>п.6.4.12</w:t>
        </w:r>
      </w:hyperlink>
      <w:r>
        <w:rPr>
          <w:rFonts w:cs="Arial" w:ascii="Arial" w:hAnsi="Arial"/>
          <w:sz w:val="20"/>
          <w:szCs w:val="20"/>
        </w:rPr>
        <w:t xml:space="preserve"> и </w:t>
      </w:r>
      <w:hyperlink w:anchor="sub_30">
        <w:r>
          <w:rPr>
            <w:rStyle w:val="Style15"/>
            <w:rFonts w:cs="Arial" w:ascii="Arial" w:hAnsi="Arial"/>
            <w:sz w:val="20"/>
            <w:szCs w:val="20"/>
            <w:u w:val="single"/>
          </w:rPr>
          <w:t>рисунке 3.</w:t>
        </w:r>
      </w:hyperlink>
      <w:r>
        <w:rPr>
          <w:rFonts w:cs="Arial" w:ascii="Arial" w:hAnsi="Arial"/>
          <w:sz w:val="20"/>
          <w:szCs w:val="20"/>
        </w:rPr>
        <w:t xml:space="preserve"> В случае, когда измерения по данной методике не обеспечивают требуемой точности, измерения следует проводить по специальной методике.</w:t>
      </w:r>
    </w:p>
    <w:p>
      <w:pPr>
        <w:pStyle w:val="Normal"/>
        <w:autoSpaceDE w:val="false"/>
        <w:ind w:firstLine="720"/>
        <w:jc w:val="both"/>
        <w:rPr>
          <w:rFonts w:ascii="Arial" w:hAnsi="Arial" w:cs="Arial"/>
          <w:sz w:val="20"/>
          <w:szCs w:val="20"/>
        </w:rPr>
      </w:pPr>
      <w:bookmarkStart w:id="280" w:name="sub_669"/>
      <w:bookmarkStart w:id="281" w:name="sub_6610"/>
      <w:bookmarkEnd w:id="280"/>
      <w:bookmarkEnd w:id="281"/>
      <w:r>
        <w:rPr>
          <w:rFonts w:cs="Arial" w:ascii="Arial" w:hAnsi="Arial"/>
          <w:sz w:val="20"/>
          <w:szCs w:val="20"/>
        </w:rPr>
        <w:t>6.6.10. Отклонение от перпендикулярности наружной поверхности (оси) штуцера к корпусу (трубе) определяется в двух взаимно перпендикулярных сечениях (рисунок 18).</w:t>
      </w:r>
    </w:p>
    <w:p>
      <w:pPr>
        <w:pStyle w:val="Normal"/>
        <w:autoSpaceDE w:val="false"/>
        <w:ind w:firstLine="720"/>
        <w:jc w:val="both"/>
        <w:rPr>
          <w:rFonts w:ascii="Arial" w:hAnsi="Arial" w:cs="Arial"/>
          <w:sz w:val="20"/>
          <w:szCs w:val="20"/>
        </w:rPr>
      </w:pPr>
      <w:bookmarkStart w:id="282" w:name="sub_6610"/>
      <w:bookmarkStart w:id="283" w:name="sub_6611"/>
      <w:bookmarkEnd w:id="282"/>
      <w:bookmarkEnd w:id="283"/>
      <w:r>
        <w:rPr>
          <w:rFonts w:cs="Arial" w:ascii="Arial" w:hAnsi="Arial"/>
          <w:sz w:val="20"/>
          <w:szCs w:val="20"/>
        </w:rPr>
        <w:t>6.6.11. Определение диаметра труб при измерении рулеткой проводится по формуле:</w:t>
      </w:r>
    </w:p>
    <w:p>
      <w:pPr>
        <w:pStyle w:val="Normal"/>
        <w:autoSpaceDE w:val="false"/>
        <w:jc w:val="both"/>
        <w:rPr>
          <w:rFonts w:ascii="Courier New" w:hAnsi="Courier New" w:cs="Courier New"/>
          <w:sz w:val="20"/>
          <w:szCs w:val="20"/>
        </w:rPr>
      </w:pPr>
      <w:bookmarkStart w:id="284" w:name="sub_6611"/>
      <w:bookmarkStart w:id="285" w:name="sub_6611"/>
      <w:bookmarkEnd w:id="28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D(d) = ─── - 2Дельтаt - 0,2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где, Р       - длина окружности измеренная рулеткой, мм;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Пи = 3,1416;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Дельтаt - толщина ленты рулетки,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286" w:name="sub_220"/>
      <w:bookmarkEnd w:id="286"/>
      <w:r>
        <w:rPr>
          <w:rFonts w:cs="Arial" w:ascii="Arial" w:hAnsi="Arial"/>
          <w:b/>
          <w:bCs/>
          <w:sz w:val="20"/>
          <w:szCs w:val="20"/>
        </w:rPr>
        <w:t>Рисунок 18 - Измерение отклонения (дальта_дельта) от перпендикулярности наружной поверхности штуцера</w:t>
      </w:r>
    </w:p>
    <w:p>
      <w:pPr>
        <w:pStyle w:val="Normal"/>
        <w:numPr>
          <w:ilvl w:val="0"/>
          <w:numId w:val="0"/>
        </w:numPr>
        <w:autoSpaceDE w:val="false"/>
        <w:spacing w:before="108" w:after="108"/>
        <w:jc w:val="center"/>
        <w:outlineLvl w:val="0"/>
        <w:rPr>
          <w:rFonts w:ascii="Arial" w:hAnsi="Arial" w:cs="Arial"/>
          <w:b/>
          <w:b/>
          <w:bCs/>
          <w:sz w:val="20"/>
          <w:szCs w:val="20"/>
        </w:rPr>
      </w:pPr>
      <w:bookmarkStart w:id="287" w:name="sub_220"/>
      <w:bookmarkEnd w:id="287"/>
      <w:r>
        <w:rPr>
          <w:rFonts w:cs="Arial" w:ascii="Arial" w:hAnsi="Arial"/>
          <w:b/>
          <w:bCs/>
          <w:sz w:val="20"/>
          <w:szCs w:val="20"/>
        </w:rPr>
        <w:drawing>
          <wp:inline distT="0" distB="0" distL="0" distR="0">
            <wp:extent cx="8699500" cy="4377055"/>
            <wp:effectExtent l="0" t="0" r="0" b="0"/>
            <wp:docPr id="22" name="Изображение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2" descr="" title=""/>
                    <pic:cNvPicPr>
                      <a:picLocks noChangeAspect="1" noChangeArrowheads="1"/>
                    </pic:cNvPicPr>
                  </pic:nvPicPr>
                  <pic:blipFill>
                    <a:blip r:embed="rId23"/>
                    <a:stretch>
                      <a:fillRect/>
                    </a:stretch>
                  </pic:blipFill>
                  <pic:spPr bwMode="auto">
                    <a:xfrm>
                      <a:off x="0" y="0"/>
                      <a:ext cx="8699500" cy="437705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18 - Измерение отклонения (дальта_дельта) от перпендикулярности наружной поверхности штуцера"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88" w:name="sub_6612"/>
      <w:bookmarkEnd w:id="288"/>
      <w:r>
        <w:rPr>
          <w:rFonts w:cs="Arial" w:ascii="Arial" w:hAnsi="Arial"/>
          <w:sz w:val="20"/>
          <w:szCs w:val="20"/>
        </w:rPr>
        <w:t>6.6.12. Измерения следует выполнять на участках, угловые и линейные размеры которых вызывают сомнение по результатам визуального контроля.</w:t>
      </w:r>
    </w:p>
    <w:p>
      <w:pPr>
        <w:pStyle w:val="Normal"/>
        <w:autoSpaceDE w:val="false"/>
        <w:jc w:val="both"/>
        <w:rPr>
          <w:rFonts w:ascii="Courier New" w:hAnsi="Courier New" w:cs="Courier New"/>
          <w:sz w:val="20"/>
          <w:szCs w:val="20"/>
        </w:rPr>
      </w:pPr>
      <w:bookmarkStart w:id="289" w:name="sub_6612"/>
      <w:bookmarkStart w:id="290" w:name="sub_6612"/>
      <w:bookmarkEnd w:id="290"/>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291" w:name="sub_1667"/>
      <w:bookmarkEnd w:id="291"/>
      <w:r>
        <w:rPr>
          <w:rFonts w:cs="Arial" w:ascii="Arial" w:hAnsi="Arial"/>
          <w:b/>
          <w:bCs/>
          <w:sz w:val="20"/>
          <w:szCs w:val="20"/>
        </w:rPr>
        <w:t>6.7. Порядок выполнения визуального и измерительного контроля при устранении дефектов в материале и сварных соединениях (наплавках).</w:t>
      </w:r>
    </w:p>
    <w:p>
      <w:pPr>
        <w:pStyle w:val="Normal"/>
        <w:autoSpaceDE w:val="false"/>
        <w:jc w:val="both"/>
        <w:rPr>
          <w:rFonts w:ascii="Courier New" w:hAnsi="Courier New" w:cs="Courier New"/>
          <w:b/>
          <w:b/>
          <w:bCs/>
          <w:sz w:val="20"/>
          <w:szCs w:val="20"/>
        </w:rPr>
      </w:pPr>
      <w:bookmarkStart w:id="292" w:name="sub_1667"/>
      <w:bookmarkStart w:id="293" w:name="sub_1667"/>
      <w:bookmarkEnd w:id="293"/>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294" w:name="sub_671"/>
      <w:bookmarkEnd w:id="294"/>
      <w:r>
        <w:rPr>
          <w:rFonts w:cs="Arial" w:ascii="Arial" w:hAnsi="Arial"/>
          <w:sz w:val="20"/>
          <w:szCs w:val="20"/>
        </w:rPr>
        <w:t>6.7.1. При ремонте дефектных участков визуально необходимо контролировать:</w:t>
      </w:r>
    </w:p>
    <w:p>
      <w:pPr>
        <w:pStyle w:val="Normal"/>
        <w:autoSpaceDE w:val="false"/>
        <w:ind w:firstLine="720"/>
        <w:jc w:val="both"/>
        <w:rPr>
          <w:rFonts w:ascii="Arial" w:hAnsi="Arial" w:cs="Arial"/>
          <w:sz w:val="20"/>
          <w:szCs w:val="20"/>
        </w:rPr>
      </w:pPr>
      <w:bookmarkStart w:id="295" w:name="sub_671"/>
      <w:bookmarkEnd w:id="295"/>
      <w:r>
        <w:rPr>
          <w:rFonts w:cs="Arial" w:ascii="Arial" w:hAnsi="Arial"/>
          <w:sz w:val="20"/>
          <w:szCs w:val="20"/>
        </w:rPr>
        <w:t>полноту удаления дефекта, выявленного при визуальном контроле и контроле другими методами неразрушающего контроля;</w:t>
      </w:r>
    </w:p>
    <w:p>
      <w:pPr>
        <w:pStyle w:val="Normal"/>
        <w:autoSpaceDE w:val="false"/>
        <w:ind w:firstLine="720"/>
        <w:jc w:val="both"/>
        <w:rPr>
          <w:rFonts w:ascii="Arial" w:hAnsi="Arial" w:cs="Arial"/>
          <w:sz w:val="20"/>
          <w:szCs w:val="20"/>
        </w:rPr>
      </w:pPr>
      <w:r>
        <w:rPr>
          <w:rFonts w:cs="Arial" w:ascii="Arial" w:hAnsi="Arial"/>
          <w:sz w:val="20"/>
          <w:szCs w:val="20"/>
        </w:rPr>
        <w:t>форму выборки дефектного участка; форму обработки кромок выборки; чистоту (отсутствие визуально наблюдаемых загрязнений, пыли, продуктов коррозии, масла и т.п.) поверхности выборки и прилегающих к ней поверхностей;</w:t>
      </w:r>
    </w:p>
    <w:p>
      <w:pPr>
        <w:pStyle w:val="Normal"/>
        <w:autoSpaceDE w:val="false"/>
        <w:ind w:firstLine="720"/>
        <w:jc w:val="both"/>
        <w:rPr>
          <w:rFonts w:ascii="Arial" w:hAnsi="Arial" w:cs="Arial"/>
          <w:sz w:val="20"/>
          <w:szCs w:val="20"/>
        </w:rPr>
      </w:pPr>
      <w:r>
        <w:rPr>
          <w:rFonts w:cs="Arial" w:ascii="Arial" w:hAnsi="Arial"/>
          <w:sz w:val="20"/>
          <w:szCs w:val="20"/>
        </w:rPr>
        <w:t>ширину зоны зачистки механическим путем поверхностей материала, прилегающих к кромкам выборки;</w:t>
      </w:r>
    </w:p>
    <w:p>
      <w:pPr>
        <w:pStyle w:val="Normal"/>
        <w:autoSpaceDE w:val="false"/>
        <w:ind w:firstLine="720"/>
        <w:jc w:val="both"/>
        <w:rPr>
          <w:rFonts w:ascii="Arial" w:hAnsi="Arial" w:cs="Arial"/>
          <w:sz w:val="20"/>
          <w:szCs w:val="20"/>
        </w:rPr>
      </w:pPr>
      <w:r>
        <w:rPr>
          <w:rFonts w:cs="Arial" w:ascii="Arial" w:hAnsi="Arial"/>
          <w:sz w:val="20"/>
          <w:szCs w:val="20"/>
        </w:rPr>
        <w:t>отсутствие (наличие) дефектов (трещин, пор, включений, скоплений пор и включений, свищей, прожогов, наплывов, усадочных раковин, подрезов, непроваров, брызг расплавленного металла, западаний между валиками, грубой чешуйчатости, и т. п.) на поверхности шва заварки выборки и на прилегающих к выборке участках материала.</w:t>
      </w:r>
    </w:p>
    <w:p>
      <w:pPr>
        <w:pStyle w:val="Normal"/>
        <w:autoSpaceDE w:val="false"/>
        <w:ind w:firstLine="720"/>
        <w:jc w:val="both"/>
        <w:rPr>
          <w:rFonts w:ascii="Arial" w:hAnsi="Arial" w:cs="Arial"/>
          <w:sz w:val="20"/>
          <w:szCs w:val="20"/>
        </w:rPr>
      </w:pPr>
      <w:bookmarkStart w:id="296" w:name="sub_672"/>
      <w:bookmarkEnd w:id="296"/>
      <w:r>
        <w:rPr>
          <w:rFonts w:cs="Arial" w:ascii="Arial" w:hAnsi="Arial"/>
          <w:sz w:val="20"/>
          <w:szCs w:val="20"/>
        </w:rPr>
        <w:t>6.7.2. При ремонте дефектных участков в материале и сварных соединениях измерением необходимо контролировать:</w:t>
      </w:r>
    </w:p>
    <w:p>
      <w:pPr>
        <w:pStyle w:val="Normal"/>
        <w:autoSpaceDE w:val="false"/>
        <w:ind w:firstLine="720"/>
        <w:jc w:val="both"/>
        <w:rPr>
          <w:rFonts w:ascii="Arial" w:hAnsi="Arial" w:cs="Arial"/>
          <w:sz w:val="20"/>
          <w:szCs w:val="20"/>
        </w:rPr>
      </w:pPr>
      <w:bookmarkStart w:id="297" w:name="sub_672"/>
      <w:bookmarkEnd w:id="297"/>
      <w:r>
        <w:rPr>
          <w:rFonts w:cs="Arial" w:ascii="Arial" w:hAnsi="Arial"/>
          <w:sz w:val="20"/>
          <w:szCs w:val="20"/>
        </w:rPr>
        <w:t>размеры выборки дефектного участка;</w:t>
      </w:r>
    </w:p>
    <w:p>
      <w:pPr>
        <w:pStyle w:val="Normal"/>
        <w:autoSpaceDE w:val="false"/>
        <w:ind w:firstLine="720"/>
        <w:jc w:val="both"/>
        <w:rPr>
          <w:rFonts w:ascii="Arial" w:hAnsi="Arial" w:cs="Arial"/>
          <w:sz w:val="20"/>
          <w:szCs w:val="20"/>
        </w:rPr>
      </w:pPr>
      <w:r>
        <w:rPr>
          <w:rFonts w:cs="Arial" w:ascii="Arial" w:hAnsi="Arial"/>
          <w:sz w:val="20"/>
          <w:szCs w:val="20"/>
        </w:rPr>
        <w:t>размеры разделки кромок выборки (угол скоса, радиусы начала и окончания выборки, толщину перемычки металла при исправлении трещин и т.п.);</w:t>
      </w:r>
    </w:p>
    <w:p>
      <w:pPr>
        <w:pStyle w:val="Normal"/>
        <w:autoSpaceDE w:val="false"/>
        <w:ind w:firstLine="720"/>
        <w:jc w:val="both"/>
        <w:rPr>
          <w:rFonts w:ascii="Arial" w:hAnsi="Arial" w:cs="Arial"/>
          <w:sz w:val="20"/>
          <w:szCs w:val="20"/>
        </w:rPr>
      </w:pPr>
      <w:r>
        <w:rPr>
          <w:rFonts w:cs="Arial" w:ascii="Arial" w:hAnsi="Arial"/>
          <w:sz w:val="20"/>
          <w:szCs w:val="20"/>
        </w:rPr>
        <w:t>ширину зоны зачистки механическим путем участков материала, прилегающих к кромкам выборки;</w:t>
      </w:r>
    </w:p>
    <w:p>
      <w:pPr>
        <w:pStyle w:val="Normal"/>
        <w:autoSpaceDE w:val="false"/>
        <w:ind w:firstLine="720"/>
        <w:jc w:val="both"/>
        <w:rPr/>
      </w:pPr>
      <w:r>
        <w:rPr>
          <w:rFonts w:cs="Arial" w:ascii="Arial" w:hAnsi="Arial"/>
          <w:sz w:val="20"/>
          <w:szCs w:val="20"/>
        </w:rPr>
        <w:t xml:space="preserve">размеры дефектов на поверхности шва заварки выборки и прилегающих к нему участках материала, выявленные при </w:t>
      </w:r>
      <w:hyperlink w:anchor="sub_201">
        <w:r>
          <w:rPr>
            <w:rStyle w:val="Style15"/>
            <w:rFonts w:cs="Arial" w:ascii="Arial" w:hAnsi="Arial"/>
            <w:sz w:val="20"/>
            <w:szCs w:val="20"/>
            <w:u w:val="single"/>
          </w:rPr>
          <w:t>визуальном контроле</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шероховатость поверхностей выборки и прилегающих участков материала в зоне их зачистки (перед заваркой выборки), а также поверхностей материала перед проведением последующих методов неразрушающего контроля.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298" w:name="sub_1668"/>
      <w:bookmarkEnd w:id="298"/>
      <w:r>
        <w:rPr>
          <w:rFonts w:cs="Arial" w:ascii="Arial" w:hAnsi="Arial"/>
          <w:b/>
          <w:bCs/>
          <w:sz w:val="20"/>
          <w:szCs w:val="20"/>
        </w:rPr>
        <w:t>6.8. Порядок выполнения визуального и измерительного контроля при эксплуатации, техническом диагностировании (освидетельствовании).</w:t>
      </w:r>
    </w:p>
    <w:p>
      <w:pPr>
        <w:pStyle w:val="Normal"/>
        <w:autoSpaceDE w:val="false"/>
        <w:jc w:val="both"/>
        <w:rPr>
          <w:rFonts w:ascii="Courier New" w:hAnsi="Courier New" w:cs="Courier New"/>
          <w:b/>
          <w:b/>
          <w:bCs/>
          <w:sz w:val="20"/>
          <w:szCs w:val="20"/>
        </w:rPr>
      </w:pPr>
      <w:bookmarkStart w:id="299" w:name="sub_1668"/>
      <w:bookmarkStart w:id="300" w:name="sub_1668"/>
      <w:bookmarkEnd w:id="300"/>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301" w:name="sub_681"/>
      <w:bookmarkEnd w:id="301"/>
      <w:r>
        <w:rPr>
          <w:rFonts w:cs="Arial" w:ascii="Arial" w:hAnsi="Arial"/>
          <w:sz w:val="20"/>
          <w:szCs w:val="20"/>
        </w:rPr>
        <w:t>6.8.1. Визуальный контроль материала и сварных соединений выполняют с целью выявления поверхностных повреждений (трещин, коррозионных повреждений, деформированных участков, наружного износа элементов и т.д.), образовавшихся в процессе эксплуатации изделий.</w:t>
      </w:r>
    </w:p>
    <w:p>
      <w:pPr>
        <w:pStyle w:val="Normal"/>
        <w:autoSpaceDE w:val="false"/>
        <w:ind w:firstLine="720"/>
        <w:jc w:val="both"/>
        <w:rPr>
          <w:rFonts w:ascii="Arial" w:hAnsi="Arial" w:cs="Arial"/>
          <w:sz w:val="20"/>
          <w:szCs w:val="20"/>
        </w:rPr>
      </w:pPr>
      <w:bookmarkStart w:id="302" w:name="sub_681"/>
      <w:bookmarkEnd w:id="302"/>
      <w:r>
        <w:rPr>
          <w:rFonts w:cs="Arial" w:ascii="Arial" w:hAnsi="Arial"/>
          <w:sz w:val="20"/>
          <w:szCs w:val="20"/>
        </w:rPr>
        <w:t>Измерительный контроль материала и сварных соединений выполняют с целью определения соответствия геометрических размеров конструкций и допустимости повреждений материала и сварных соединений, выявленных при визуальном контроле требованиям рабочих чертежей, ТУ, стандартов и паспортов.</w:t>
      </w:r>
    </w:p>
    <w:p>
      <w:pPr>
        <w:pStyle w:val="Normal"/>
        <w:autoSpaceDE w:val="false"/>
        <w:ind w:firstLine="720"/>
        <w:jc w:val="both"/>
        <w:rPr>
          <w:rFonts w:ascii="Arial" w:hAnsi="Arial" w:cs="Arial"/>
          <w:sz w:val="20"/>
          <w:szCs w:val="20"/>
        </w:rPr>
      </w:pPr>
      <w:bookmarkStart w:id="303" w:name="sub_682"/>
      <w:bookmarkEnd w:id="303"/>
      <w:r>
        <w:rPr>
          <w:rFonts w:cs="Arial" w:ascii="Arial" w:hAnsi="Arial"/>
          <w:sz w:val="20"/>
          <w:szCs w:val="20"/>
        </w:rPr>
        <w:t>6.8.2. При визуальном контроле материала и сварных соединений проверяют:</w:t>
      </w:r>
    </w:p>
    <w:p>
      <w:pPr>
        <w:pStyle w:val="Normal"/>
        <w:autoSpaceDE w:val="false"/>
        <w:ind w:firstLine="720"/>
        <w:jc w:val="both"/>
        <w:rPr>
          <w:rFonts w:ascii="Arial" w:hAnsi="Arial" w:cs="Arial"/>
          <w:sz w:val="20"/>
          <w:szCs w:val="20"/>
        </w:rPr>
      </w:pPr>
      <w:bookmarkStart w:id="304" w:name="sub_682"/>
      <w:bookmarkEnd w:id="304"/>
      <w:r>
        <w:rPr>
          <w:rFonts w:cs="Arial" w:ascii="Arial" w:hAnsi="Arial"/>
          <w:sz w:val="20"/>
          <w:szCs w:val="20"/>
        </w:rPr>
        <w:t>- отсутствие (наличие) механических повреждений поверхностей;</w:t>
      </w:r>
    </w:p>
    <w:p>
      <w:pPr>
        <w:pStyle w:val="Normal"/>
        <w:autoSpaceDE w:val="false"/>
        <w:ind w:firstLine="720"/>
        <w:jc w:val="both"/>
        <w:rPr>
          <w:rFonts w:ascii="Arial" w:hAnsi="Arial" w:cs="Arial"/>
          <w:sz w:val="20"/>
          <w:szCs w:val="20"/>
        </w:rPr>
      </w:pPr>
      <w:r>
        <w:rPr>
          <w:rFonts w:cs="Arial" w:ascii="Arial" w:hAnsi="Arial"/>
          <w:sz w:val="20"/>
          <w:szCs w:val="20"/>
        </w:rPr>
        <w:t>- отсутствие (наличие) формоизменения элементов конструкций (деформированные участки, коробление, провисание и другие отклонения от первоначального расположения);</w:t>
      </w:r>
    </w:p>
    <w:p>
      <w:pPr>
        <w:pStyle w:val="Normal"/>
        <w:autoSpaceDE w:val="false"/>
        <w:ind w:firstLine="720"/>
        <w:jc w:val="both"/>
        <w:rPr>
          <w:rFonts w:ascii="Arial" w:hAnsi="Arial" w:cs="Arial"/>
          <w:sz w:val="20"/>
          <w:szCs w:val="20"/>
        </w:rPr>
      </w:pPr>
      <w:r>
        <w:rPr>
          <w:rFonts w:cs="Arial" w:ascii="Arial" w:hAnsi="Arial"/>
          <w:sz w:val="20"/>
          <w:szCs w:val="20"/>
        </w:rPr>
        <w:t>- отсутствие (наличие) трещин и других поверхностных дефектов, образовавшихся (получивших развитие) в процессе эксплуатации;</w:t>
      </w:r>
    </w:p>
    <w:p>
      <w:pPr>
        <w:pStyle w:val="Normal"/>
        <w:autoSpaceDE w:val="false"/>
        <w:ind w:firstLine="720"/>
        <w:jc w:val="both"/>
        <w:rPr>
          <w:rFonts w:ascii="Arial" w:hAnsi="Arial" w:cs="Arial"/>
          <w:sz w:val="20"/>
          <w:szCs w:val="20"/>
        </w:rPr>
      </w:pPr>
      <w:r>
        <w:rPr>
          <w:rFonts w:cs="Arial" w:ascii="Arial" w:hAnsi="Arial"/>
          <w:sz w:val="20"/>
          <w:szCs w:val="20"/>
        </w:rPr>
        <w:t>- отсутствие коррозионного и механического износа поверхностей.</w:t>
      </w:r>
    </w:p>
    <w:p>
      <w:pPr>
        <w:pStyle w:val="Normal"/>
        <w:autoSpaceDE w:val="false"/>
        <w:ind w:firstLine="720"/>
        <w:jc w:val="both"/>
        <w:rPr/>
      </w:pPr>
      <w:bookmarkStart w:id="305" w:name="sub_683"/>
      <w:bookmarkEnd w:id="305"/>
      <w:r>
        <w:rPr>
          <w:rFonts w:cs="Arial" w:ascii="Arial" w:hAnsi="Arial"/>
          <w:sz w:val="20"/>
          <w:szCs w:val="20"/>
        </w:rPr>
        <w:t xml:space="preserve">6.8.3. При </w:t>
      </w:r>
      <w:hyperlink w:anchor="sub_203">
        <w:r>
          <w:rPr>
            <w:rStyle w:val="Style15"/>
            <w:rFonts w:cs="Arial" w:ascii="Arial" w:hAnsi="Arial"/>
            <w:sz w:val="20"/>
            <w:szCs w:val="20"/>
            <w:u w:val="single"/>
          </w:rPr>
          <w:t>измерительном контроле</w:t>
        </w:r>
      </w:hyperlink>
      <w:r>
        <w:rPr>
          <w:rFonts w:cs="Arial" w:ascii="Arial" w:hAnsi="Arial"/>
          <w:sz w:val="20"/>
          <w:szCs w:val="20"/>
        </w:rPr>
        <w:t xml:space="preserve"> состояния материала и сварных соединений определяют:</w:t>
      </w:r>
    </w:p>
    <w:p>
      <w:pPr>
        <w:pStyle w:val="Normal"/>
        <w:autoSpaceDE w:val="false"/>
        <w:ind w:firstLine="720"/>
        <w:jc w:val="both"/>
        <w:rPr>
          <w:rFonts w:ascii="Arial" w:hAnsi="Arial" w:cs="Arial"/>
          <w:sz w:val="20"/>
          <w:szCs w:val="20"/>
        </w:rPr>
      </w:pPr>
      <w:bookmarkStart w:id="306" w:name="sub_683"/>
      <w:bookmarkEnd w:id="306"/>
      <w:r>
        <w:rPr>
          <w:rFonts w:cs="Arial" w:ascii="Arial" w:hAnsi="Arial"/>
          <w:sz w:val="20"/>
          <w:szCs w:val="20"/>
        </w:rPr>
        <w:t>- размеры механических повреждений материала и сварных соединений;</w:t>
      </w:r>
    </w:p>
    <w:p>
      <w:pPr>
        <w:pStyle w:val="Normal"/>
        <w:autoSpaceDE w:val="false"/>
        <w:ind w:firstLine="720"/>
        <w:jc w:val="both"/>
        <w:rPr>
          <w:rFonts w:ascii="Arial" w:hAnsi="Arial" w:cs="Arial"/>
          <w:sz w:val="20"/>
          <w:szCs w:val="20"/>
        </w:rPr>
      </w:pPr>
      <w:r>
        <w:rPr>
          <w:rFonts w:cs="Arial" w:ascii="Arial" w:hAnsi="Arial"/>
          <w:sz w:val="20"/>
          <w:szCs w:val="20"/>
        </w:rPr>
        <w:t>- размеры деформированных участков материала и сварных соединений, в т.ч. длину, ширину и глубину вмятин, выпучин, отдулин;</w:t>
      </w:r>
    </w:p>
    <w:p>
      <w:pPr>
        <w:pStyle w:val="Normal"/>
        <w:autoSpaceDE w:val="false"/>
        <w:ind w:firstLine="720"/>
        <w:jc w:val="both"/>
        <w:rPr>
          <w:rFonts w:ascii="Arial" w:hAnsi="Arial" w:cs="Arial"/>
          <w:sz w:val="20"/>
          <w:szCs w:val="20"/>
        </w:rPr>
      </w:pPr>
      <w:r>
        <w:rPr>
          <w:rFonts w:cs="Arial" w:ascii="Arial" w:hAnsi="Arial"/>
          <w:sz w:val="20"/>
          <w:szCs w:val="20"/>
        </w:rPr>
        <w:t>- овальность цилиндрических элементов в том числе гибов труб;</w:t>
      </w:r>
    </w:p>
    <w:p>
      <w:pPr>
        <w:pStyle w:val="Normal"/>
        <w:autoSpaceDE w:val="false"/>
        <w:ind w:firstLine="720"/>
        <w:jc w:val="both"/>
        <w:rPr>
          <w:rFonts w:ascii="Arial" w:hAnsi="Arial" w:cs="Arial"/>
          <w:sz w:val="20"/>
          <w:szCs w:val="20"/>
        </w:rPr>
      </w:pPr>
      <w:r>
        <w:rPr>
          <w:rFonts w:cs="Arial" w:ascii="Arial" w:hAnsi="Arial"/>
          <w:sz w:val="20"/>
          <w:szCs w:val="20"/>
        </w:rPr>
        <w:t>- прямолинейность (прогиб) образующей конструкции (элемента);</w:t>
      </w:r>
    </w:p>
    <w:p>
      <w:pPr>
        <w:pStyle w:val="Normal"/>
        <w:autoSpaceDE w:val="false"/>
        <w:ind w:firstLine="720"/>
        <w:jc w:val="both"/>
        <w:rPr>
          <w:rFonts w:ascii="Arial" w:hAnsi="Arial" w:cs="Arial"/>
          <w:sz w:val="20"/>
          <w:szCs w:val="20"/>
        </w:rPr>
      </w:pPr>
      <w:r>
        <w:rPr>
          <w:rFonts w:cs="Arial" w:ascii="Arial" w:hAnsi="Arial"/>
          <w:sz w:val="20"/>
          <w:szCs w:val="20"/>
        </w:rPr>
        <w:t>- фактическую толщину стенки материала (при возможности проведения прямых измерений);</w:t>
      </w:r>
    </w:p>
    <w:p>
      <w:pPr>
        <w:pStyle w:val="Normal"/>
        <w:autoSpaceDE w:val="false"/>
        <w:ind w:firstLine="720"/>
        <w:jc w:val="both"/>
        <w:rPr>
          <w:rFonts w:ascii="Arial" w:hAnsi="Arial" w:cs="Arial"/>
          <w:sz w:val="20"/>
          <w:szCs w:val="20"/>
        </w:rPr>
      </w:pPr>
      <w:r>
        <w:rPr>
          <w:rFonts w:cs="Arial" w:ascii="Arial" w:hAnsi="Arial"/>
          <w:sz w:val="20"/>
          <w:szCs w:val="20"/>
        </w:rPr>
        <w:t>- глубину коррозионных язв и размеры зон коррозионного повреждения, включая их глубину.</w:t>
      </w:r>
    </w:p>
    <w:p>
      <w:pPr>
        <w:pStyle w:val="Normal"/>
        <w:autoSpaceDE w:val="false"/>
        <w:ind w:firstLine="720"/>
        <w:jc w:val="both"/>
        <w:rPr>
          <w:rFonts w:ascii="Arial" w:hAnsi="Arial" w:cs="Arial"/>
          <w:sz w:val="20"/>
          <w:szCs w:val="20"/>
        </w:rPr>
      </w:pPr>
      <w:bookmarkStart w:id="307" w:name="sub_684"/>
      <w:bookmarkEnd w:id="307"/>
      <w:r>
        <w:rPr>
          <w:rFonts w:cs="Arial" w:ascii="Arial" w:hAnsi="Arial"/>
          <w:sz w:val="20"/>
          <w:szCs w:val="20"/>
        </w:rPr>
        <w:t>6.8.4. Разметку поверхности для измерения толщины стенок рекомендуется проводить термостойкими и хладостойкими маркерами, а при их отсутствии - краской или мелом.</w:t>
      </w:r>
    </w:p>
    <w:p>
      <w:pPr>
        <w:pStyle w:val="Normal"/>
        <w:autoSpaceDE w:val="false"/>
        <w:jc w:val="both"/>
        <w:rPr>
          <w:rFonts w:ascii="Courier New" w:hAnsi="Courier New" w:cs="Courier New"/>
          <w:sz w:val="20"/>
          <w:szCs w:val="20"/>
        </w:rPr>
      </w:pPr>
      <w:bookmarkStart w:id="308" w:name="sub_684"/>
      <w:bookmarkStart w:id="309" w:name="sub_684"/>
      <w:bookmarkEnd w:id="309"/>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310" w:name="sub_1700"/>
      <w:bookmarkEnd w:id="310"/>
      <w:r>
        <w:rPr>
          <w:rFonts w:cs="Arial" w:ascii="Arial" w:hAnsi="Arial"/>
          <w:b/>
          <w:bCs/>
          <w:sz w:val="20"/>
          <w:szCs w:val="20"/>
        </w:rPr>
        <w:t>VII. Оценка результатов контроля</w:t>
      </w:r>
    </w:p>
    <w:p>
      <w:pPr>
        <w:pStyle w:val="Normal"/>
        <w:autoSpaceDE w:val="false"/>
        <w:jc w:val="both"/>
        <w:rPr>
          <w:rFonts w:ascii="Courier New" w:hAnsi="Courier New" w:cs="Courier New"/>
          <w:b/>
          <w:b/>
          <w:bCs/>
          <w:sz w:val="20"/>
          <w:szCs w:val="20"/>
        </w:rPr>
      </w:pPr>
      <w:bookmarkStart w:id="311" w:name="sub_1700"/>
      <w:bookmarkStart w:id="312" w:name="sub_1700"/>
      <w:bookmarkEnd w:id="312"/>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313" w:name="sub_71"/>
      <w:bookmarkEnd w:id="313"/>
      <w:r>
        <w:rPr>
          <w:rFonts w:cs="Arial" w:ascii="Arial" w:hAnsi="Arial"/>
          <w:sz w:val="20"/>
          <w:szCs w:val="20"/>
        </w:rPr>
        <w:t>7.1. Оценку качества материала изготовленных деталей, подготовки кромок деталей, сборки деталей под сварку, выполненного сварного соединения (наплавки) и конструкций в целом, швов заварки дефектных участков по результатам визуального и измерительного контроля проводят по нормам, согласованным с Госгортехнадзором России.</w:t>
      </w:r>
    </w:p>
    <w:p>
      <w:pPr>
        <w:pStyle w:val="Normal"/>
        <w:autoSpaceDE w:val="false"/>
        <w:ind w:firstLine="720"/>
        <w:jc w:val="both"/>
        <w:rPr/>
      </w:pPr>
      <w:bookmarkStart w:id="314" w:name="sub_71"/>
      <w:bookmarkStart w:id="315" w:name="sub_72"/>
      <w:bookmarkEnd w:id="314"/>
      <w:bookmarkEnd w:id="315"/>
      <w:r>
        <w:rPr>
          <w:rFonts w:cs="Arial" w:ascii="Arial" w:hAnsi="Arial"/>
          <w:sz w:val="20"/>
          <w:szCs w:val="20"/>
        </w:rPr>
        <w:t xml:space="preserve">7.2. В </w:t>
      </w:r>
      <w:hyperlink w:anchor="sub_7000">
        <w:r>
          <w:rPr>
            <w:rStyle w:val="Style15"/>
            <w:rFonts w:cs="Arial" w:ascii="Arial" w:hAnsi="Arial"/>
            <w:sz w:val="20"/>
            <w:szCs w:val="20"/>
            <w:u w:val="single"/>
          </w:rPr>
          <w:t>приложении Е</w:t>
        </w:r>
      </w:hyperlink>
      <w:r>
        <w:rPr>
          <w:rFonts w:cs="Arial" w:ascii="Arial" w:hAnsi="Arial"/>
          <w:sz w:val="20"/>
          <w:szCs w:val="20"/>
        </w:rPr>
        <w:t xml:space="preserve"> приведены рекомендуемые размерные показателям для норм оценки качества по результатам визуального и измерительного контроля.</w:t>
      </w:r>
    </w:p>
    <w:p>
      <w:pPr>
        <w:pStyle w:val="Normal"/>
        <w:autoSpaceDE w:val="false"/>
        <w:jc w:val="both"/>
        <w:rPr>
          <w:rFonts w:ascii="Courier New" w:hAnsi="Courier New" w:cs="Courier New"/>
          <w:sz w:val="20"/>
          <w:szCs w:val="20"/>
        </w:rPr>
      </w:pPr>
      <w:bookmarkStart w:id="316" w:name="sub_72"/>
      <w:bookmarkStart w:id="317" w:name="sub_72"/>
      <w:bookmarkEnd w:id="317"/>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318" w:name="sub_1800"/>
      <w:bookmarkEnd w:id="318"/>
      <w:r>
        <w:rPr>
          <w:rFonts w:cs="Arial" w:ascii="Arial" w:hAnsi="Arial"/>
          <w:b/>
          <w:bCs/>
          <w:sz w:val="20"/>
          <w:szCs w:val="20"/>
        </w:rPr>
        <w:t>VIII. Регистрация результатов контроля</w:t>
      </w:r>
    </w:p>
    <w:p>
      <w:pPr>
        <w:pStyle w:val="Normal"/>
        <w:autoSpaceDE w:val="false"/>
        <w:jc w:val="both"/>
        <w:rPr>
          <w:rFonts w:ascii="Courier New" w:hAnsi="Courier New" w:cs="Courier New"/>
          <w:b/>
          <w:b/>
          <w:bCs/>
          <w:sz w:val="20"/>
          <w:szCs w:val="20"/>
        </w:rPr>
      </w:pPr>
      <w:bookmarkStart w:id="319" w:name="sub_1800"/>
      <w:bookmarkStart w:id="320" w:name="sub_1800"/>
      <w:bookmarkEnd w:id="320"/>
      <w:r>
        <w:rPr>
          <w:rFonts w:cs="Courier New" w:ascii="Courier New" w:hAnsi="Courier New"/>
          <w:b/>
          <w:bCs/>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Результаты визуального и измерительного контроля на стадиях входного контроля материала и производства работ по изготовлению, монтажу, ремонту (подготовка деталей, сборка деталей под сварку, сварные соединения (наплавки), исправление дефектов) технических устройств и сооружений, а также в процессе эксплуатации технических устройств и сооружений фиксируются в учетной (журнал учета работ по визуальному и измерительному контролю) и отчетной (акты, заключения, протоколы) документации.</w:t>
      </w:r>
    </w:p>
    <w:p>
      <w:pPr>
        <w:pStyle w:val="Normal"/>
        <w:autoSpaceDE w:val="false"/>
        <w:ind w:firstLine="720"/>
        <w:jc w:val="both"/>
        <w:rPr/>
      </w:pPr>
      <w:r>
        <w:rPr>
          <w:rFonts w:cs="Arial" w:ascii="Arial" w:hAnsi="Arial"/>
          <w:sz w:val="20"/>
          <w:szCs w:val="20"/>
        </w:rPr>
        <w:t xml:space="preserve">Рекомендуемые формы документов, оформляемых по результатам контроля, приведены в </w:t>
      </w:r>
      <w:hyperlink w:anchor="sub_8000">
        <w:r>
          <w:rPr>
            <w:rStyle w:val="Style15"/>
            <w:rFonts w:cs="Arial" w:ascii="Arial" w:hAnsi="Arial"/>
            <w:sz w:val="20"/>
            <w:szCs w:val="20"/>
            <w:u w:val="single"/>
          </w:rPr>
          <w:t>приложении Ж</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В случаях, предусмотренных технологической документацией, на поверхности проконтролированных материалов (полуфабрикатов, заготовок, деталей) и готовых сварных соединений (наплавок) контролером по завершении каждого этапа работ по визуальному и измерительному контролю ставится клеймо, подтверждающее положительные результаты контроля.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321" w:name="sub_1900"/>
      <w:bookmarkEnd w:id="321"/>
      <w:r>
        <w:rPr>
          <w:rFonts w:cs="Arial" w:ascii="Arial" w:hAnsi="Arial"/>
          <w:b/>
          <w:bCs/>
          <w:sz w:val="20"/>
          <w:szCs w:val="20"/>
        </w:rPr>
        <w:t>IX. Требования безопасности</w:t>
      </w:r>
    </w:p>
    <w:p>
      <w:pPr>
        <w:pStyle w:val="Normal"/>
        <w:autoSpaceDE w:val="false"/>
        <w:jc w:val="both"/>
        <w:rPr>
          <w:rFonts w:ascii="Courier New" w:hAnsi="Courier New" w:cs="Courier New"/>
          <w:b/>
          <w:b/>
          <w:bCs/>
          <w:sz w:val="20"/>
          <w:szCs w:val="20"/>
        </w:rPr>
      </w:pPr>
      <w:bookmarkStart w:id="322" w:name="sub_1900"/>
      <w:bookmarkStart w:id="323" w:name="sub_1900"/>
      <w:bookmarkEnd w:id="323"/>
      <w:r>
        <w:rPr>
          <w:rFonts w:cs="Courier New" w:ascii="Courier New" w:hAnsi="Courier New"/>
          <w:b/>
          <w:bCs/>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Перед допуском к проведению контроля, все лица, участвующие в его выполнении, должны пройти соответствующий инструктаж по технике безопасности с регистрацией в специальном журнале.</w:t>
      </w:r>
    </w:p>
    <w:p>
      <w:pPr>
        <w:pStyle w:val="Normal"/>
        <w:autoSpaceDE w:val="false"/>
        <w:ind w:firstLine="720"/>
        <w:jc w:val="both"/>
        <w:rPr>
          <w:rFonts w:ascii="Arial" w:hAnsi="Arial" w:cs="Arial"/>
          <w:sz w:val="20"/>
          <w:szCs w:val="20"/>
        </w:rPr>
      </w:pPr>
      <w:r>
        <w:rPr>
          <w:rFonts w:cs="Arial" w:ascii="Arial" w:hAnsi="Arial"/>
          <w:sz w:val="20"/>
          <w:szCs w:val="20"/>
        </w:rPr>
        <w:t>Инструктаж следует проводить периодически в сроки, установленные приказом по организации.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ind w:firstLine="720"/>
        <w:jc w:val="both"/>
        <w:rPr>
          <w:rFonts w:ascii="Arial" w:hAnsi="Arial" w:cs="Arial"/>
          <w:sz w:val="20"/>
          <w:szCs w:val="20"/>
        </w:rPr>
      </w:pPr>
      <w:bookmarkStart w:id="324" w:name="sub_902"/>
      <w:bookmarkEnd w:id="324"/>
      <w:r>
        <w:rPr>
          <w:rFonts w:cs="Arial" w:ascii="Arial" w:hAnsi="Arial"/>
          <w:sz w:val="20"/>
          <w:szCs w:val="20"/>
        </w:rPr>
        <w:t>* толщиномеры (ультразвуковые, вихретоковые и пр.) относятся к средствам соответствующего вида контроля (ультразвукового, вихретокового и пр.) и использующие их специалисты должны быть аттестованы в соответствии с ПБ 03-440-02 на право выполнения соответствующего вида контроля.</w:t>
      </w:r>
    </w:p>
    <w:p>
      <w:pPr>
        <w:pStyle w:val="Normal"/>
        <w:autoSpaceDE w:val="false"/>
        <w:jc w:val="both"/>
        <w:rPr>
          <w:rFonts w:ascii="Courier New" w:hAnsi="Courier New" w:cs="Courier New"/>
          <w:sz w:val="20"/>
          <w:szCs w:val="20"/>
        </w:rPr>
      </w:pPr>
      <w:bookmarkStart w:id="325" w:name="sub_902"/>
      <w:bookmarkStart w:id="326" w:name="sub_902"/>
      <w:bookmarkEnd w:id="326"/>
      <w:r>
        <w:rPr>
          <w:rFonts w:cs="Courier New" w:ascii="Courier New" w:hAnsi="Courier New"/>
          <w:sz w:val="20"/>
          <w:szCs w:val="20"/>
        </w:rPr>
      </w:r>
    </w:p>
    <w:p>
      <w:pPr>
        <w:pStyle w:val="Normal"/>
        <w:autoSpaceDE w:val="false"/>
        <w:jc w:val="end"/>
        <w:rPr>
          <w:rFonts w:ascii="Arial" w:hAnsi="Arial" w:cs="Arial"/>
          <w:sz w:val="20"/>
          <w:szCs w:val="20"/>
        </w:rPr>
      </w:pPr>
      <w:bookmarkStart w:id="327" w:name="sub_2000"/>
      <w:bookmarkEnd w:id="327"/>
      <w:r>
        <w:rPr>
          <w:rFonts w:cs="Arial" w:ascii="Arial" w:hAnsi="Arial"/>
          <w:b/>
          <w:bCs/>
          <w:sz w:val="20"/>
          <w:szCs w:val="20"/>
        </w:rPr>
        <w:t>Приложение А</w:t>
      </w:r>
    </w:p>
    <w:p>
      <w:pPr>
        <w:pStyle w:val="Normal"/>
        <w:autoSpaceDE w:val="false"/>
        <w:jc w:val="end"/>
        <w:rPr>
          <w:rFonts w:ascii="Arial" w:hAnsi="Arial" w:cs="Arial"/>
          <w:sz w:val="20"/>
          <w:szCs w:val="20"/>
        </w:rPr>
      </w:pPr>
      <w:bookmarkStart w:id="328" w:name="sub_2000"/>
      <w:bookmarkEnd w:id="328"/>
      <w:r>
        <w:rPr>
          <w:rFonts w:cs="Arial" w:ascii="Arial" w:hAnsi="Arial"/>
          <w:b/>
          <w:bCs/>
          <w:sz w:val="20"/>
          <w:szCs w:val="20"/>
        </w:rPr>
        <w:t>(справочное)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r>
        <w:rPr>
          <w:rFonts w:cs="Arial" w:ascii="Arial" w:hAnsi="Arial"/>
          <w:b/>
          <w:bCs/>
          <w:sz w:val="20"/>
          <w:szCs w:val="20"/>
        </w:rPr>
        <w:t>Термины и определения основных понятий</w:t>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Термин     │                      Определение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eastAsia="Courier New" w:cs="Courier New" w:ascii="Courier New" w:hAnsi="Courier New"/>
          <w:b/>
          <w:bCs/>
          <w:sz w:val="20"/>
          <w:szCs w:val="20"/>
          <w:lang w:val="ru-RU" w:eastAsia="ru-RU"/>
        </w:rPr>
        <w:t xml:space="preserve">                             </w:t>
      </w:r>
      <w:r>
        <w:rPr>
          <w:rFonts w:cs="Courier New" w:ascii="Courier New" w:hAnsi="Courier New"/>
          <w:b/>
          <w:bCs/>
          <w:sz w:val="20"/>
          <w:szCs w:val="20"/>
          <w:lang w:val="ru-RU" w:eastAsia="ru-RU"/>
        </w:rPr>
        <w:t xml:space="preserve">Общие понятия                           </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29" w:name="sub_201"/>
      <w:bookmarkEnd w:id="329"/>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Визуальный     </w:t>
      </w:r>
      <w:r>
        <w:rPr>
          <w:rFonts w:cs="Courier New" w:ascii="Courier New" w:hAnsi="Courier New"/>
          <w:sz w:val="20"/>
          <w:szCs w:val="20"/>
          <w:lang w:val="ru-RU" w:eastAsia="ru-RU"/>
        </w:rPr>
        <w:t>│Органолептический  контроль,  осуществляемый   органами│</w:t>
      </w:r>
    </w:p>
    <w:p>
      <w:pPr>
        <w:pStyle w:val="Normal"/>
        <w:autoSpaceDE w:val="false"/>
        <w:jc w:val="both"/>
        <w:rPr>
          <w:rFonts w:ascii="Courier New" w:hAnsi="Courier New" w:cs="Courier New"/>
          <w:sz w:val="20"/>
          <w:szCs w:val="20"/>
        </w:rPr>
      </w:pPr>
      <w:bookmarkStart w:id="330" w:name="sub_201"/>
      <w:bookmarkEnd w:id="330"/>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контроль       </w:t>
      </w:r>
      <w:r>
        <w:rPr>
          <w:rFonts w:cs="Courier New" w:ascii="Courier New" w:hAnsi="Courier New"/>
          <w:sz w:val="20"/>
          <w:szCs w:val="20"/>
          <w:lang w:val="ru-RU" w:eastAsia="ru-RU"/>
        </w:rPr>
        <w:t>│зрения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31" w:name="sub_202"/>
      <w:bookmarkEnd w:id="331"/>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Органолептичес-</w:t>
      </w:r>
      <w:r>
        <w:rPr>
          <w:rFonts w:cs="Courier New" w:ascii="Courier New" w:hAnsi="Courier New"/>
          <w:sz w:val="20"/>
          <w:szCs w:val="20"/>
          <w:lang w:val="ru-RU" w:eastAsia="ru-RU"/>
        </w:rPr>
        <w:t>│Контроль,    при    котором    первичная     информация│</w:t>
      </w:r>
    </w:p>
    <w:p>
      <w:pPr>
        <w:pStyle w:val="Normal"/>
        <w:autoSpaceDE w:val="false"/>
        <w:jc w:val="both"/>
        <w:rPr>
          <w:rFonts w:ascii="Courier New" w:hAnsi="Courier New" w:cs="Courier New"/>
          <w:sz w:val="20"/>
          <w:szCs w:val="20"/>
        </w:rPr>
      </w:pPr>
      <w:bookmarkStart w:id="332" w:name="sub_202"/>
      <w:bookmarkEnd w:id="332"/>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кий контроль   </w:t>
      </w:r>
      <w:r>
        <w:rPr>
          <w:rFonts w:cs="Courier New" w:ascii="Courier New" w:hAnsi="Courier New"/>
          <w:sz w:val="20"/>
          <w:szCs w:val="20"/>
          <w:lang w:val="ru-RU" w:eastAsia="ru-RU"/>
        </w:rPr>
        <w:t>│воспринимается органами чувств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33" w:name="sub_203"/>
      <w:bookmarkEnd w:id="333"/>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Измерительный  </w:t>
      </w:r>
      <w:r>
        <w:rPr>
          <w:rFonts w:cs="Courier New" w:ascii="Courier New" w:hAnsi="Courier New"/>
          <w:sz w:val="20"/>
          <w:szCs w:val="20"/>
          <w:lang w:val="ru-RU" w:eastAsia="ru-RU"/>
        </w:rPr>
        <w:t>│Контроль,   осуществляемый   с   применением    средств│</w:t>
      </w:r>
    </w:p>
    <w:p>
      <w:pPr>
        <w:pStyle w:val="Normal"/>
        <w:autoSpaceDE w:val="false"/>
        <w:jc w:val="both"/>
        <w:rPr>
          <w:rFonts w:ascii="Courier New" w:hAnsi="Courier New" w:cs="Courier New"/>
          <w:sz w:val="20"/>
          <w:szCs w:val="20"/>
        </w:rPr>
      </w:pPr>
      <w:bookmarkStart w:id="334" w:name="sub_203"/>
      <w:bookmarkEnd w:id="334"/>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контроль       </w:t>
      </w:r>
      <w:r>
        <w:rPr>
          <w:rFonts w:cs="Courier New" w:ascii="Courier New" w:hAnsi="Courier New"/>
          <w:sz w:val="20"/>
          <w:szCs w:val="20"/>
          <w:lang w:val="ru-RU" w:eastAsia="ru-RU"/>
        </w:rPr>
        <w:t>│измерений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35" w:name="sub_204"/>
      <w:bookmarkEnd w:id="335"/>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Дефект         </w:t>
      </w:r>
      <w:r>
        <w:rPr>
          <w:rFonts w:cs="Courier New" w:ascii="Courier New" w:hAnsi="Courier New"/>
          <w:sz w:val="20"/>
          <w:szCs w:val="20"/>
          <w:lang w:val="ru-RU" w:eastAsia="ru-RU"/>
        </w:rPr>
        <w:t>│Каждое отдельное несоответствие продукции  требованиям,│</w:t>
      </w:r>
    </w:p>
    <w:p>
      <w:pPr>
        <w:pStyle w:val="Normal"/>
        <w:autoSpaceDE w:val="false"/>
        <w:jc w:val="both"/>
        <w:rPr>
          <w:rFonts w:ascii="Courier New" w:hAnsi="Courier New" w:cs="Courier New"/>
          <w:sz w:val="20"/>
          <w:szCs w:val="20"/>
        </w:rPr>
      </w:pPr>
      <w:bookmarkStart w:id="336" w:name="sub_204"/>
      <w:bookmarkEnd w:id="336"/>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установленным нормативной документацией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37" w:name="sub_205"/>
      <w:bookmarkEnd w:id="337"/>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Брак           </w:t>
      </w:r>
      <w:r>
        <w:rPr>
          <w:rFonts w:cs="Courier New" w:ascii="Courier New" w:hAnsi="Courier New"/>
          <w:sz w:val="20"/>
          <w:szCs w:val="20"/>
          <w:lang w:val="ru-RU" w:eastAsia="ru-RU"/>
        </w:rPr>
        <w:t>│Объект контроля, содержащий недопустимый дефект        │</w:t>
      </w:r>
    </w:p>
    <w:p>
      <w:pPr>
        <w:pStyle w:val="Normal"/>
        <w:autoSpaceDE w:val="false"/>
        <w:jc w:val="both"/>
        <w:rPr>
          <w:rFonts w:ascii="Courier New" w:hAnsi="Courier New" w:cs="Courier New"/>
          <w:sz w:val="20"/>
          <w:szCs w:val="20"/>
        </w:rPr>
      </w:pPr>
      <w:bookmarkStart w:id="338" w:name="sub_205"/>
      <w:bookmarkEnd w:id="338"/>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eastAsia="Courier New" w:cs="Courier New" w:ascii="Courier New" w:hAnsi="Courier New"/>
          <w:b/>
          <w:bCs/>
          <w:sz w:val="20"/>
          <w:szCs w:val="20"/>
          <w:lang w:val="ru-RU" w:eastAsia="ru-RU"/>
        </w:rPr>
        <w:t xml:space="preserve">                       </w:t>
      </w:r>
      <w:r>
        <w:rPr>
          <w:rFonts w:cs="Courier New" w:ascii="Courier New" w:hAnsi="Courier New"/>
          <w:b/>
          <w:bCs/>
          <w:sz w:val="20"/>
          <w:szCs w:val="20"/>
          <w:lang w:val="ru-RU" w:eastAsia="ru-RU"/>
        </w:rPr>
        <w:t xml:space="preserve">Сварные соединения и швы                     </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39" w:name="sub_206"/>
      <w:bookmarkEnd w:id="339"/>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Сварная        </w:t>
      </w:r>
      <w:r>
        <w:rPr>
          <w:rFonts w:cs="Courier New" w:ascii="Courier New" w:hAnsi="Courier New"/>
          <w:sz w:val="20"/>
          <w:szCs w:val="20"/>
          <w:lang w:val="ru-RU" w:eastAsia="ru-RU"/>
        </w:rPr>
        <w:t>│Металлическая   конструкция,   изготовленная    сваркой│</w:t>
      </w:r>
    </w:p>
    <w:p>
      <w:pPr>
        <w:pStyle w:val="Normal"/>
        <w:autoSpaceDE w:val="false"/>
        <w:jc w:val="both"/>
        <w:rPr>
          <w:rFonts w:ascii="Courier New" w:hAnsi="Courier New" w:cs="Courier New"/>
          <w:sz w:val="20"/>
          <w:szCs w:val="20"/>
        </w:rPr>
      </w:pPr>
      <w:bookmarkStart w:id="340" w:name="sub_206"/>
      <w:bookmarkEnd w:id="340"/>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конструкция    </w:t>
      </w:r>
      <w:r>
        <w:rPr>
          <w:rFonts w:cs="Courier New" w:ascii="Courier New" w:hAnsi="Courier New"/>
          <w:sz w:val="20"/>
          <w:szCs w:val="20"/>
          <w:lang w:val="ru-RU" w:eastAsia="ru-RU"/>
        </w:rPr>
        <w:t>│отдельных деталей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41" w:name="sub_207"/>
      <w:bookmarkEnd w:id="341"/>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Сварной узел   </w:t>
      </w:r>
      <w:r>
        <w:rPr>
          <w:rFonts w:cs="Courier New" w:ascii="Courier New" w:hAnsi="Courier New"/>
          <w:sz w:val="20"/>
          <w:szCs w:val="20"/>
          <w:lang w:val="ru-RU" w:eastAsia="ru-RU"/>
        </w:rPr>
        <w:t>│Часть конструкции, в которой сварены примыкающие друг к│</w:t>
      </w:r>
    </w:p>
    <w:p>
      <w:pPr>
        <w:pStyle w:val="Normal"/>
        <w:autoSpaceDE w:val="false"/>
        <w:jc w:val="both"/>
        <w:rPr>
          <w:rFonts w:ascii="Courier New" w:hAnsi="Courier New" w:cs="Courier New"/>
          <w:sz w:val="20"/>
          <w:szCs w:val="20"/>
        </w:rPr>
      </w:pPr>
      <w:bookmarkStart w:id="342" w:name="sub_207"/>
      <w:bookmarkEnd w:id="342"/>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другу элементы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43" w:name="sub_208"/>
      <w:bookmarkEnd w:id="343"/>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Сборочная      </w:t>
      </w:r>
      <w:r>
        <w:rPr>
          <w:rFonts w:cs="Courier New" w:ascii="Courier New" w:hAnsi="Courier New"/>
          <w:sz w:val="20"/>
          <w:szCs w:val="20"/>
          <w:lang w:val="ru-RU" w:eastAsia="ru-RU"/>
        </w:rPr>
        <w:t>│Часть  свариваемого  изделия,   содержащая     один или│</w:t>
      </w:r>
    </w:p>
    <w:p>
      <w:pPr>
        <w:pStyle w:val="Normal"/>
        <w:autoSpaceDE w:val="false"/>
        <w:jc w:val="both"/>
        <w:rPr>
          <w:rFonts w:ascii="Courier New" w:hAnsi="Courier New" w:cs="Courier New"/>
          <w:sz w:val="20"/>
          <w:szCs w:val="20"/>
        </w:rPr>
      </w:pPr>
      <w:bookmarkStart w:id="344" w:name="sub_208"/>
      <w:bookmarkEnd w:id="344"/>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единица        </w:t>
      </w:r>
      <w:r>
        <w:rPr>
          <w:rFonts w:cs="Courier New" w:ascii="Courier New" w:hAnsi="Courier New"/>
          <w:sz w:val="20"/>
          <w:szCs w:val="20"/>
          <w:lang w:val="ru-RU" w:eastAsia="ru-RU"/>
        </w:rPr>
        <w:t>│несколько сварных соединений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45" w:name="sub_209"/>
      <w:bookmarkEnd w:id="345"/>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Сварное        </w:t>
      </w:r>
      <w:r>
        <w:rPr>
          <w:rFonts w:cs="Courier New" w:ascii="Courier New" w:hAnsi="Courier New"/>
          <w:sz w:val="20"/>
          <w:szCs w:val="20"/>
          <w:lang w:val="ru-RU" w:eastAsia="ru-RU"/>
        </w:rPr>
        <w:t>│Неразъемное соединение деталей, выполненное  сваркой  и│</w:t>
      </w:r>
    </w:p>
    <w:p>
      <w:pPr>
        <w:pStyle w:val="Normal"/>
        <w:autoSpaceDE w:val="false"/>
        <w:jc w:val="both"/>
        <w:rPr>
          <w:rFonts w:ascii="Courier New" w:hAnsi="Courier New" w:cs="Courier New"/>
          <w:sz w:val="20"/>
          <w:szCs w:val="20"/>
        </w:rPr>
      </w:pPr>
      <w:bookmarkStart w:id="346" w:name="sub_209"/>
      <w:bookmarkEnd w:id="346"/>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соединение     </w:t>
      </w:r>
      <w:r>
        <w:rPr>
          <w:rFonts w:cs="Courier New" w:ascii="Courier New" w:hAnsi="Courier New"/>
          <w:sz w:val="20"/>
          <w:szCs w:val="20"/>
          <w:lang w:val="ru-RU" w:eastAsia="ru-RU"/>
        </w:rPr>
        <w:t>│включающее в себя шов и зону термического влияния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47" w:name="sub_211"/>
      <w:bookmarkEnd w:id="347"/>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Стыковое       </w:t>
      </w:r>
      <w:r>
        <w:rPr>
          <w:rFonts w:cs="Courier New" w:ascii="Courier New" w:hAnsi="Courier New"/>
          <w:sz w:val="20"/>
          <w:szCs w:val="20"/>
          <w:lang w:val="ru-RU" w:eastAsia="ru-RU"/>
        </w:rPr>
        <w:t>│Сварное соединение двух элементов, примыкающих  друг  к│</w:t>
      </w:r>
    </w:p>
    <w:p>
      <w:pPr>
        <w:pStyle w:val="Normal"/>
        <w:autoSpaceDE w:val="false"/>
        <w:jc w:val="both"/>
        <w:rPr>
          <w:rFonts w:ascii="Courier New" w:hAnsi="Courier New" w:cs="Courier New"/>
          <w:sz w:val="20"/>
          <w:szCs w:val="20"/>
        </w:rPr>
      </w:pPr>
      <w:bookmarkStart w:id="348" w:name="sub_211"/>
      <w:bookmarkEnd w:id="348"/>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соединение     </w:t>
      </w:r>
      <w:r>
        <w:rPr>
          <w:rFonts w:cs="Courier New" w:ascii="Courier New" w:hAnsi="Courier New"/>
          <w:sz w:val="20"/>
          <w:szCs w:val="20"/>
          <w:lang w:val="ru-RU" w:eastAsia="ru-RU"/>
        </w:rPr>
        <w:t xml:space="preserve">│другу торцовыми поверхностями, </w:t>
      </w:r>
      <w:hyperlink w:anchor="sub_2001">
        <w:r>
          <w:rPr>
            <w:rStyle w:val="Style15"/>
            <w:rFonts w:cs="Courier New" w:ascii="Courier New" w:hAnsi="Courier New"/>
            <w:sz w:val="20"/>
            <w:szCs w:val="20"/>
            <w:u w:val="single"/>
            <w:lang w:val="ru-RU" w:eastAsia="ru-RU"/>
          </w:rPr>
          <w:t>рисунок 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49" w:name="sub_212"/>
      <w:bookmarkEnd w:id="349"/>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Угловое        </w:t>
      </w:r>
      <w:r>
        <w:rPr>
          <w:rFonts w:cs="Courier New" w:ascii="Courier New" w:hAnsi="Courier New"/>
          <w:sz w:val="20"/>
          <w:szCs w:val="20"/>
          <w:lang w:val="ru-RU" w:eastAsia="ru-RU"/>
        </w:rPr>
        <w:t>│Сварное соединение двух  элементов,  расположенных  под│</w:t>
      </w:r>
    </w:p>
    <w:p>
      <w:pPr>
        <w:pStyle w:val="Normal"/>
        <w:autoSpaceDE w:val="false"/>
        <w:jc w:val="both"/>
        <w:rPr>
          <w:rFonts w:ascii="Courier New" w:hAnsi="Courier New" w:cs="Courier New"/>
          <w:sz w:val="20"/>
          <w:szCs w:val="20"/>
        </w:rPr>
      </w:pPr>
      <w:bookmarkStart w:id="350" w:name="sub_212"/>
      <w:bookmarkEnd w:id="350"/>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соединение     </w:t>
      </w:r>
      <w:r>
        <w:rPr>
          <w:rFonts w:cs="Courier New" w:ascii="Courier New" w:hAnsi="Courier New"/>
          <w:sz w:val="20"/>
          <w:szCs w:val="20"/>
          <w:lang w:val="ru-RU" w:eastAsia="ru-RU"/>
        </w:rPr>
        <w:t xml:space="preserve">│углом и сваренных в месте примыкания их краев,  </w:t>
      </w:r>
      <w:hyperlink w:anchor="sub_2002">
        <w:r>
          <w:rPr>
            <w:rStyle w:val="Style15"/>
            <w:rFonts w:cs="Courier New" w:ascii="Courier New" w:hAnsi="Courier New"/>
            <w:sz w:val="20"/>
            <w:szCs w:val="20"/>
            <w:u w:val="single"/>
            <w:lang w:val="ru-RU" w:eastAsia="ru-RU"/>
          </w:rPr>
          <w:t>рисунок</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u w:val="single"/>
          <w:lang w:val="ru-RU" w:eastAsia="ru-RU"/>
        </w:rPr>
        <w:t>А.2</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51" w:name="sub_213"/>
      <w:bookmarkEnd w:id="351"/>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Нахлесточное   </w:t>
      </w:r>
      <w:r>
        <w:rPr>
          <w:rFonts w:cs="Courier New" w:ascii="Courier New" w:hAnsi="Courier New"/>
          <w:sz w:val="20"/>
          <w:szCs w:val="20"/>
          <w:lang w:val="ru-RU" w:eastAsia="ru-RU"/>
        </w:rPr>
        <w:t>│Сварное  соединение,  в  котором   сваренные   элементы│</w:t>
      </w:r>
    </w:p>
    <w:p>
      <w:pPr>
        <w:pStyle w:val="Normal"/>
        <w:autoSpaceDE w:val="false"/>
        <w:jc w:val="both"/>
        <w:rPr>
          <w:rFonts w:ascii="Courier New" w:hAnsi="Courier New" w:cs="Courier New"/>
          <w:sz w:val="20"/>
          <w:szCs w:val="20"/>
        </w:rPr>
      </w:pPr>
      <w:bookmarkStart w:id="352" w:name="sub_213"/>
      <w:bookmarkEnd w:id="352"/>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соединение     </w:t>
      </w:r>
      <w:r>
        <w:rPr>
          <w:rFonts w:cs="Courier New" w:ascii="Courier New" w:hAnsi="Courier New"/>
          <w:sz w:val="20"/>
          <w:szCs w:val="20"/>
          <w:lang w:val="ru-RU" w:eastAsia="ru-RU"/>
        </w:rPr>
        <w:t>│расположены параллельно  и  частично  перекрывают  друг│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xml:space="preserve">друга, </w:t>
      </w:r>
      <w:hyperlink w:anchor="sub_2003">
        <w:r>
          <w:rPr>
            <w:rStyle w:val="Style15"/>
            <w:rFonts w:cs="Courier New" w:ascii="Courier New" w:hAnsi="Courier New"/>
            <w:sz w:val="20"/>
            <w:szCs w:val="20"/>
            <w:u w:val="single"/>
            <w:lang w:val="ru-RU" w:eastAsia="ru-RU"/>
          </w:rPr>
          <w:t>рисунок А.З</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53" w:name="sub_214"/>
      <w:bookmarkEnd w:id="353"/>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Тавровое       </w:t>
      </w:r>
      <w:r>
        <w:rPr>
          <w:rFonts w:cs="Courier New" w:ascii="Courier New" w:hAnsi="Courier New"/>
          <w:sz w:val="20"/>
          <w:szCs w:val="20"/>
          <w:lang w:val="ru-RU" w:eastAsia="ru-RU"/>
        </w:rPr>
        <w:t>│Сварное соединение, в  котором  торец  одного  элемента│</w:t>
      </w:r>
    </w:p>
    <w:p>
      <w:pPr>
        <w:pStyle w:val="Normal"/>
        <w:autoSpaceDE w:val="false"/>
        <w:jc w:val="both"/>
        <w:rPr>
          <w:rFonts w:ascii="Courier New" w:hAnsi="Courier New" w:cs="Courier New"/>
          <w:sz w:val="20"/>
          <w:szCs w:val="20"/>
        </w:rPr>
      </w:pPr>
      <w:bookmarkStart w:id="354" w:name="sub_214"/>
      <w:bookmarkEnd w:id="354"/>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соединение     </w:t>
      </w:r>
      <w:r>
        <w:rPr>
          <w:rFonts w:cs="Courier New" w:ascii="Courier New" w:hAnsi="Courier New"/>
          <w:sz w:val="20"/>
          <w:szCs w:val="20"/>
          <w:lang w:val="ru-RU" w:eastAsia="ru-RU"/>
        </w:rPr>
        <w:t>│примыкает под углом и приварен  к  боковой  поверхности│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xml:space="preserve">другого элемента, </w:t>
      </w:r>
      <w:hyperlink w:anchor="sub_2004">
        <w:r>
          <w:rPr>
            <w:rStyle w:val="Style15"/>
            <w:rFonts w:cs="Courier New" w:ascii="Courier New" w:hAnsi="Courier New"/>
            <w:sz w:val="20"/>
            <w:szCs w:val="20"/>
            <w:u w:val="single"/>
            <w:lang w:val="ru-RU" w:eastAsia="ru-RU"/>
          </w:rPr>
          <w:t>рисунок А.4</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55" w:name="sub_215"/>
      <w:bookmarkEnd w:id="355"/>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Торцовое       </w:t>
      </w:r>
      <w:r>
        <w:rPr>
          <w:rFonts w:cs="Courier New" w:ascii="Courier New" w:hAnsi="Courier New"/>
          <w:sz w:val="20"/>
          <w:szCs w:val="20"/>
          <w:lang w:val="ru-RU" w:eastAsia="ru-RU"/>
        </w:rPr>
        <w:t>│Сварное  соединение,  в  котором  боковые   поверхности│</w:t>
      </w:r>
    </w:p>
    <w:p>
      <w:pPr>
        <w:pStyle w:val="Normal"/>
        <w:autoSpaceDE w:val="false"/>
        <w:jc w:val="both"/>
        <w:rPr>
          <w:rFonts w:ascii="Courier New" w:hAnsi="Courier New" w:cs="Courier New"/>
          <w:sz w:val="20"/>
          <w:szCs w:val="20"/>
        </w:rPr>
      </w:pPr>
      <w:bookmarkStart w:id="356" w:name="sub_215"/>
      <w:bookmarkEnd w:id="356"/>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соединение     </w:t>
      </w:r>
      <w:r>
        <w:rPr>
          <w:rFonts w:cs="Courier New" w:ascii="Courier New" w:hAnsi="Courier New"/>
          <w:sz w:val="20"/>
          <w:szCs w:val="20"/>
          <w:lang w:val="ru-RU" w:eastAsia="ru-RU"/>
        </w:rPr>
        <w:t xml:space="preserve">│сваренных элементов примыкают друг к другу, </w:t>
      </w:r>
      <w:hyperlink w:anchor="sub_2005">
        <w:r>
          <w:rPr>
            <w:rStyle w:val="Style15"/>
            <w:rFonts w:cs="Courier New" w:ascii="Courier New" w:hAnsi="Courier New"/>
            <w:sz w:val="20"/>
            <w:szCs w:val="20"/>
            <w:u w:val="single"/>
            <w:lang w:val="ru-RU" w:eastAsia="ru-RU"/>
          </w:rPr>
          <w:t>рисунок А.5</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57" w:name="sub_216"/>
      <w:bookmarkEnd w:id="357"/>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Сварной шов    </w:t>
      </w:r>
      <w:r>
        <w:rPr>
          <w:rFonts w:cs="Courier New" w:ascii="Courier New" w:hAnsi="Courier New"/>
          <w:sz w:val="20"/>
          <w:szCs w:val="20"/>
          <w:lang w:val="ru-RU" w:eastAsia="ru-RU"/>
        </w:rPr>
        <w:t>│Участок   сварного   соединения,       образовавшийся в│</w:t>
      </w:r>
    </w:p>
    <w:p>
      <w:pPr>
        <w:pStyle w:val="Normal"/>
        <w:autoSpaceDE w:val="false"/>
        <w:jc w:val="both"/>
        <w:rPr>
          <w:rFonts w:ascii="Courier New" w:hAnsi="Courier New" w:cs="Courier New"/>
          <w:sz w:val="20"/>
          <w:szCs w:val="20"/>
        </w:rPr>
      </w:pPr>
      <w:bookmarkStart w:id="358" w:name="sub_216"/>
      <w:bookmarkEnd w:id="358"/>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результате кристаллизации расплавленного металла или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результате пластической деформации при сварке давлением│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или сочетания кристаллизации и деформации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59" w:name="sub_217"/>
      <w:bookmarkEnd w:id="359"/>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Стыковой шов   </w:t>
      </w:r>
      <w:r>
        <w:rPr>
          <w:rFonts w:cs="Courier New" w:ascii="Courier New" w:hAnsi="Courier New"/>
          <w:sz w:val="20"/>
          <w:szCs w:val="20"/>
          <w:lang w:val="ru-RU" w:eastAsia="ru-RU"/>
        </w:rPr>
        <w:t>│Сварной шов стыкового соединения                       │</w:t>
      </w:r>
    </w:p>
    <w:p>
      <w:pPr>
        <w:pStyle w:val="Normal"/>
        <w:autoSpaceDE w:val="false"/>
        <w:jc w:val="both"/>
        <w:rPr>
          <w:rFonts w:ascii="Courier New" w:hAnsi="Courier New" w:cs="Courier New"/>
          <w:sz w:val="20"/>
          <w:szCs w:val="20"/>
        </w:rPr>
      </w:pPr>
      <w:bookmarkStart w:id="360" w:name="sub_217"/>
      <w:bookmarkEnd w:id="360"/>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61" w:name="sub_218"/>
      <w:bookmarkEnd w:id="361"/>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Угловой шов    </w:t>
      </w:r>
      <w:r>
        <w:rPr>
          <w:rFonts w:cs="Courier New" w:ascii="Courier New" w:hAnsi="Courier New"/>
          <w:sz w:val="20"/>
          <w:szCs w:val="20"/>
          <w:lang w:val="ru-RU" w:eastAsia="ru-RU"/>
        </w:rPr>
        <w:t>│Сварной  шов  углового,  нахлесточного  или   таврового│</w:t>
      </w:r>
    </w:p>
    <w:p>
      <w:pPr>
        <w:pStyle w:val="Normal"/>
        <w:autoSpaceDE w:val="false"/>
        <w:jc w:val="both"/>
        <w:rPr>
          <w:rFonts w:ascii="Courier New" w:hAnsi="Courier New" w:cs="Courier New"/>
          <w:sz w:val="20"/>
          <w:szCs w:val="20"/>
        </w:rPr>
      </w:pPr>
      <w:bookmarkStart w:id="362" w:name="sub_218"/>
      <w:bookmarkEnd w:id="362"/>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соединения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63" w:name="sub_219"/>
      <w:bookmarkEnd w:id="363"/>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Точечный шов   </w:t>
      </w:r>
      <w:r>
        <w:rPr>
          <w:rFonts w:cs="Courier New" w:ascii="Courier New" w:hAnsi="Courier New"/>
          <w:sz w:val="20"/>
          <w:szCs w:val="20"/>
          <w:lang w:val="ru-RU" w:eastAsia="ru-RU"/>
        </w:rPr>
        <w:t>│Сварной шов, в котором связь между  сваренными  частями│</w:t>
      </w:r>
    </w:p>
    <w:p>
      <w:pPr>
        <w:pStyle w:val="Normal"/>
        <w:autoSpaceDE w:val="false"/>
        <w:jc w:val="both"/>
        <w:rPr>
          <w:rFonts w:ascii="Courier New" w:hAnsi="Courier New" w:cs="Courier New"/>
          <w:sz w:val="20"/>
          <w:szCs w:val="20"/>
        </w:rPr>
      </w:pPr>
      <w:bookmarkStart w:id="364" w:name="sub_219"/>
      <w:bookmarkEnd w:id="364"/>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осуществляется сварными точками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65" w:name="sub_221"/>
      <w:bookmarkEnd w:id="365"/>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Непрерывный шов</w:t>
      </w:r>
      <w:r>
        <w:rPr>
          <w:rFonts w:cs="Courier New" w:ascii="Courier New" w:hAnsi="Courier New"/>
          <w:sz w:val="20"/>
          <w:szCs w:val="20"/>
          <w:lang w:val="ru-RU" w:eastAsia="ru-RU"/>
        </w:rPr>
        <w:t>│Сварной шов без промежутков по длине                   │</w:t>
      </w:r>
    </w:p>
    <w:p>
      <w:pPr>
        <w:pStyle w:val="Normal"/>
        <w:autoSpaceDE w:val="false"/>
        <w:jc w:val="both"/>
        <w:rPr>
          <w:rFonts w:ascii="Courier New" w:hAnsi="Courier New" w:cs="Courier New"/>
          <w:sz w:val="20"/>
          <w:szCs w:val="20"/>
        </w:rPr>
      </w:pPr>
      <w:bookmarkStart w:id="366" w:name="sub_221"/>
      <w:bookmarkEnd w:id="366"/>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67" w:name="sub_222"/>
      <w:bookmarkEnd w:id="367"/>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Прерывистый шов</w:t>
      </w:r>
      <w:r>
        <w:rPr>
          <w:rFonts w:cs="Courier New" w:ascii="Courier New" w:hAnsi="Courier New"/>
          <w:sz w:val="20"/>
          <w:szCs w:val="20"/>
          <w:lang w:val="ru-RU" w:eastAsia="ru-RU"/>
        </w:rPr>
        <w:t>│Сварной шов с промежутками по длине                    │</w:t>
      </w:r>
    </w:p>
    <w:p>
      <w:pPr>
        <w:pStyle w:val="Normal"/>
        <w:autoSpaceDE w:val="false"/>
        <w:jc w:val="both"/>
        <w:rPr>
          <w:rFonts w:ascii="Courier New" w:hAnsi="Courier New" w:cs="Courier New"/>
          <w:sz w:val="20"/>
          <w:szCs w:val="20"/>
        </w:rPr>
      </w:pPr>
      <w:bookmarkStart w:id="368" w:name="sub_222"/>
      <w:bookmarkEnd w:id="368"/>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69" w:name="sub_223"/>
      <w:bookmarkEnd w:id="369"/>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Цепной         </w:t>
      </w:r>
      <w:r>
        <w:rPr>
          <w:rFonts w:cs="Courier New" w:ascii="Courier New" w:hAnsi="Courier New"/>
          <w:sz w:val="20"/>
          <w:szCs w:val="20"/>
          <w:lang w:val="ru-RU" w:eastAsia="ru-RU"/>
        </w:rPr>
        <w:t>│Двухсторонний прерывистый шов,  у  которого  промежутки│</w:t>
      </w:r>
    </w:p>
    <w:p>
      <w:pPr>
        <w:pStyle w:val="Normal"/>
        <w:autoSpaceDE w:val="false"/>
        <w:jc w:val="both"/>
        <w:rPr>
          <w:rFonts w:ascii="Courier New" w:hAnsi="Courier New" w:cs="Courier New"/>
          <w:sz w:val="20"/>
          <w:szCs w:val="20"/>
        </w:rPr>
      </w:pPr>
      <w:bookmarkStart w:id="370" w:name="sub_223"/>
      <w:bookmarkEnd w:id="370"/>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прерывистый шов</w:t>
      </w:r>
      <w:r>
        <w:rPr>
          <w:rFonts w:cs="Courier New" w:ascii="Courier New" w:hAnsi="Courier New"/>
          <w:sz w:val="20"/>
          <w:szCs w:val="20"/>
          <w:lang w:val="ru-RU" w:eastAsia="ru-RU"/>
        </w:rPr>
        <w:t>│расположены  по  обеим  сторонам  стенки  один   против│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xml:space="preserve">другого, </w:t>
      </w:r>
      <w:hyperlink w:anchor="sub_2006">
        <w:r>
          <w:rPr>
            <w:rStyle w:val="Style15"/>
            <w:rFonts w:cs="Courier New" w:ascii="Courier New" w:hAnsi="Courier New"/>
            <w:sz w:val="20"/>
            <w:szCs w:val="20"/>
            <w:u w:val="single"/>
            <w:lang w:val="ru-RU" w:eastAsia="ru-RU"/>
          </w:rPr>
          <w:t>рисунок А.6</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71" w:name="sub_224"/>
      <w:bookmarkEnd w:id="371"/>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Шахматный      </w:t>
      </w:r>
      <w:r>
        <w:rPr>
          <w:rFonts w:cs="Courier New" w:ascii="Courier New" w:hAnsi="Courier New"/>
          <w:sz w:val="20"/>
          <w:szCs w:val="20"/>
          <w:lang w:val="ru-RU" w:eastAsia="ru-RU"/>
        </w:rPr>
        <w:t>│Двухсторонний прерывистый шов, у которого промежутки на│</w:t>
      </w:r>
    </w:p>
    <w:p>
      <w:pPr>
        <w:pStyle w:val="Normal"/>
        <w:autoSpaceDE w:val="false"/>
        <w:jc w:val="both"/>
        <w:rPr>
          <w:rFonts w:ascii="Courier New" w:hAnsi="Courier New" w:cs="Courier New"/>
          <w:sz w:val="20"/>
          <w:szCs w:val="20"/>
        </w:rPr>
      </w:pPr>
      <w:bookmarkStart w:id="372" w:name="sub_224"/>
      <w:bookmarkEnd w:id="372"/>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прерывистый шов</w:t>
      </w:r>
      <w:r>
        <w:rPr>
          <w:rFonts w:cs="Courier New" w:ascii="Courier New" w:hAnsi="Courier New"/>
          <w:sz w:val="20"/>
          <w:szCs w:val="20"/>
          <w:lang w:val="ru-RU" w:eastAsia="ru-RU"/>
        </w:rPr>
        <w:t>│одной  стороне  стенки  расположены  против   сваренных│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xml:space="preserve">участков шва с другой ее стороны, </w:t>
      </w:r>
      <w:hyperlink w:anchor="sub_2007">
        <w:r>
          <w:rPr>
            <w:rStyle w:val="Style15"/>
            <w:rFonts w:cs="Courier New" w:ascii="Courier New" w:hAnsi="Courier New"/>
            <w:sz w:val="20"/>
            <w:szCs w:val="20"/>
            <w:u w:val="single"/>
            <w:lang w:val="ru-RU" w:eastAsia="ru-RU"/>
          </w:rPr>
          <w:t>рисунок А.7</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73" w:name="sub_225"/>
      <w:bookmarkEnd w:id="373"/>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Многослойный   </w:t>
      </w:r>
      <w:r>
        <w:rPr>
          <w:rFonts w:cs="Courier New" w:ascii="Courier New" w:hAnsi="Courier New"/>
          <w:sz w:val="20"/>
          <w:szCs w:val="20"/>
          <w:lang w:val="ru-RU" w:eastAsia="ru-RU"/>
        </w:rPr>
        <w:t>│Сварной шов деталей, выполненный в несколько  слоев  по│</w:t>
      </w:r>
    </w:p>
    <w:p>
      <w:pPr>
        <w:pStyle w:val="Normal"/>
        <w:autoSpaceDE w:val="false"/>
        <w:jc w:val="both"/>
        <w:rPr>
          <w:rFonts w:ascii="Courier New" w:hAnsi="Courier New" w:cs="Courier New"/>
          <w:sz w:val="20"/>
          <w:szCs w:val="20"/>
        </w:rPr>
      </w:pPr>
      <w:bookmarkStart w:id="374" w:name="sub_225"/>
      <w:bookmarkEnd w:id="374"/>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шов            </w:t>
      </w:r>
      <w:r>
        <w:rPr>
          <w:rFonts w:cs="Courier New" w:ascii="Courier New" w:hAnsi="Courier New"/>
          <w:sz w:val="20"/>
          <w:szCs w:val="20"/>
          <w:lang w:val="ru-RU" w:eastAsia="ru-RU"/>
        </w:rPr>
        <w:t>│высоте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75" w:name="sub_226"/>
      <w:bookmarkEnd w:id="375"/>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Подварочный шов</w:t>
      </w:r>
      <w:r>
        <w:rPr>
          <w:rFonts w:cs="Courier New" w:ascii="Courier New" w:hAnsi="Courier New"/>
          <w:sz w:val="20"/>
          <w:szCs w:val="20"/>
          <w:lang w:val="ru-RU" w:eastAsia="ru-RU"/>
        </w:rPr>
        <w:t>│Меньшая   часть   двухстороннего    шва,    выполняемая│</w:t>
      </w:r>
    </w:p>
    <w:p>
      <w:pPr>
        <w:pStyle w:val="Normal"/>
        <w:autoSpaceDE w:val="false"/>
        <w:jc w:val="both"/>
        <w:rPr>
          <w:rFonts w:ascii="Courier New" w:hAnsi="Courier New" w:cs="Courier New"/>
          <w:sz w:val="20"/>
          <w:szCs w:val="20"/>
        </w:rPr>
      </w:pPr>
      <w:bookmarkStart w:id="376" w:name="sub_226"/>
      <w:bookmarkEnd w:id="376"/>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предварительно   для   предотвращения      прожогов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последующей сварке или выполняемая в последнюю  очередь│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 корне шва после его зачистки (выборки)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77" w:name="sub_227"/>
      <w:bookmarkEnd w:id="377"/>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Корень шва     </w:t>
      </w:r>
      <w:r>
        <w:rPr>
          <w:rFonts w:cs="Courier New" w:ascii="Courier New" w:hAnsi="Courier New"/>
          <w:sz w:val="20"/>
          <w:szCs w:val="20"/>
          <w:lang w:val="ru-RU" w:eastAsia="ru-RU"/>
        </w:rPr>
        <w:t>│Часть сварного шва, наиболее удаленная от  его  лицевой│</w:t>
      </w:r>
    </w:p>
    <w:p>
      <w:pPr>
        <w:pStyle w:val="Normal"/>
        <w:autoSpaceDE w:val="false"/>
        <w:jc w:val="both"/>
        <w:rPr>
          <w:rFonts w:ascii="Courier New" w:hAnsi="Courier New" w:cs="Courier New"/>
          <w:sz w:val="20"/>
          <w:szCs w:val="20"/>
        </w:rPr>
      </w:pPr>
      <w:bookmarkStart w:id="378" w:name="sub_227"/>
      <w:bookmarkEnd w:id="378"/>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xml:space="preserve">поверхности, </w:t>
      </w:r>
      <w:hyperlink w:anchor="sub_2008">
        <w:r>
          <w:rPr>
            <w:rStyle w:val="Style15"/>
            <w:rFonts w:cs="Courier New" w:ascii="Courier New" w:hAnsi="Courier New"/>
            <w:sz w:val="20"/>
            <w:szCs w:val="20"/>
            <w:u w:val="single"/>
            <w:lang w:val="ru-RU" w:eastAsia="ru-RU"/>
          </w:rPr>
          <w:t>рисунок А.8</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79" w:name="sub_228"/>
      <w:bookmarkEnd w:id="379"/>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Валик          </w:t>
      </w:r>
      <w:r>
        <w:rPr>
          <w:rFonts w:cs="Courier New" w:ascii="Courier New" w:hAnsi="Courier New"/>
          <w:sz w:val="20"/>
          <w:szCs w:val="20"/>
          <w:lang w:val="ru-RU" w:eastAsia="ru-RU"/>
        </w:rPr>
        <w:t>│Металл сварного шва, наплавленный или переплавленный за│</w:t>
      </w:r>
    </w:p>
    <w:p>
      <w:pPr>
        <w:pStyle w:val="Normal"/>
        <w:autoSpaceDE w:val="false"/>
        <w:jc w:val="both"/>
        <w:rPr>
          <w:rFonts w:ascii="Courier New" w:hAnsi="Courier New" w:cs="Courier New"/>
          <w:sz w:val="20"/>
          <w:szCs w:val="20"/>
        </w:rPr>
      </w:pPr>
      <w:bookmarkStart w:id="380" w:name="sub_228"/>
      <w:bookmarkEnd w:id="380"/>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один проход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81" w:name="sub_229"/>
      <w:bookmarkEnd w:id="381"/>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Слой   сварного</w:t>
      </w:r>
      <w:r>
        <w:rPr>
          <w:rFonts w:cs="Courier New" w:ascii="Courier New" w:hAnsi="Courier New"/>
          <w:sz w:val="20"/>
          <w:szCs w:val="20"/>
          <w:lang w:val="ru-RU" w:eastAsia="ru-RU"/>
        </w:rPr>
        <w:t>│Часть металла сварного шва, которая состоит  из  одного│</w:t>
      </w:r>
    </w:p>
    <w:p>
      <w:pPr>
        <w:pStyle w:val="Normal"/>
        <w:autoSpaceDE w:val="false"/>
        <w:jc w:val="both"/>
        <w:rPr>
          <w:rFonts w:ascii="Courier New" w:hAnsi="Courier New" w:cs="Courier New"/>
          <w:sz w:val="20"/>
          <w:szCs w:val="20"/>
        </w:rPr>
      </w:pPr>
      <w:bookmarkStart w:id="382" w:name="sub_229"/>
      <w:bookmarkEnd w:id="382"/>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шва            </w:t>
      </w:r>
      <w:r>
        <w:rPr>
          <w:rFonts w:cs="Courier New" w:ascii="Courier New" w:hAnsi="Courier New"/>
          <w:sz w:val="20"/>
          <w:szCs w:val="20"/>
          <w:lang w:val="ru-RU" w:eastAsia="ru-RU"/>
        </w:rPr>
        <w:t>│или нескольких валиков, располагающихся на одном уровне│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поперечного сечения шва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83" w:name="sub_230"/>
      <w:bookmarkEnd w:id="383"/>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Прихватка      </w:t>
      </w:r>
      <w:r>
        <w:rPr>
          <w:rFonts w:cs="Courier New" w:ascii="Courier New" w:hAnsi="Courier New"/>
          <w:sz w:val="20"/>
          <w:szCs w:val="20"/>
          <w:lang w:val="ru-RU" w:eastAsia="ru-RU"/>
        </w:rPr>
        <w:t>│Короткий   сварной   шов   для    фиксации    взаимного│</w:t>
      </w:r>
    </w:p>
    <w:p>
      <w:pPr>
        <w:pStyle w:val="Normal"/>
        <w:autoSpaceDE w:val="false"/>
        <w:jc w:val="both"/>
        <w:rPr>
          <w:rFonts w:ascii="Courier New" w:hAnsi="Courier New" w:cs="Courier New"/>
          <w:sz w:val="20"/>
          <w:szCs w:val="20"/>
        </w:rPr>
      </w:pPr>
      <w:bookmarkStart w:id="384" w:name="sub_230"/>
      <w:bookmarkEnd w:id="384"/>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расположения подлежащих сварке деталей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85" w:name="sub_231"/>
      <w:bookmarkEnd w:id="385"/>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Выпуклость     </w:t>
      </w:r>
      <w:r>
        <w:rPr>
          <w:rFonts w:cs="Courier New" w:ascii="Courier New" w:hAnsi="Courier New"/>
          <w:sz w:val="20"/>
          <w:szCs w:val="20"/>
          <w:lang w:val="ru-RU" w:eastAsia="ru-RU"/>
        </w:rPr>
        <w:t>│Выпуклость  шва  -  это  расстояние  между  плоскостью,│</w:t>
      </w:r>
    </w:p>
    <w:p>
      <w:pPr>
        <w:pStyle w:val="Normal"/>
        <w:autoSpaceDE w:val="false"/>
        <w:jc w:val="both"/>
        <w:rPr>
          <w:rFonts w:ascii="Courier New" w:hAnsi="Courier New" w:cs="Courier New"/>
          <w:sz w:val="20"/>
          <w:szCs w:val="20"/>
        </w:rPr>
      </w:pPr>
      <w:bookmarkStart w:id="386" w:name="sub_231"/>
      <w:bookmarkEnd w:id="386"/>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сварного шва   </w:t>
      </w:r>
      <w:r>
        <w:rPr>
          <w:rFonts w:cs="Courier New" w:ascii="Courier New" w:hAnsi="Courier New"/>
          <w:sz w:val="20"/>
          <w:szCs w:val="20"/>
          <w:lang w:val="ru-RU" w:eastAsia="ru-RU"/>
        </w:rPr>
        <w:t>│проходящей через видимые линии границы сварного  шва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основным  металлом   и   поверхностью     сварного шва,│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измеренное в любом  поперечном  сечении  по   длине шва│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(определяется  по  максимальной   высоте   расположения│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xml:space="preserve">поверхности шва под плоскостью), </w:t>
      </w:r>
      <w:hyperlink w:anchor="sub_2009">
        <w:r>
          <w:rPr>
            <w:rStyle w:val="Style15"/>
            <w:rFonts w:cs="Courier New" w:ascii="Courier New" w:hAnsi="Courier New"/>
            <w:sz w:val="20"/>
            <w:szCs w:val="20"/>
            <w:u w:val="single"/>
            <w:lang w:val="ru-RU" w:eastAsia="ru-RU"/>
          </w:rPr>
          <w:t>рисунок А.9</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87" w:name="sub_232"/>
      <w:bookmarkEnd w:id="387"/>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Вогнутость     </w:t>
      </w:r>
      <w:r>
        <w:rPr>
          <w:rFonts w:cs="Courier New" w:ascii="Courier New" w:hAnsi="Courier New"/>
          <w:sz w:val="20"/>
          <w:szCs w:val="20"/>
          <w:lang w:val="ru-RU" w:eastAsia="ru-RU"/>
        </w:rPr>
        <w:t>│Вогнутость  -   это   максимальное     расстояние между│</w:t>
      </w:r>
    </w:p>
    <w:p>
      <w:pPr>
        <w:pStyle w:val="Normal"/>
        <w:autoSpaceDE w:val="false"/>
        <w:jc w:val="both"/>
        <w:rPr>
          <w:rFonts w:ascii="Courier New" w:hAnsi="Courier New" w:cs="Courier New"/>
          <w:sz w:val="20"/>
          <w:szCs w:val="20"/>
        </w:rPr>
      </w:pPr>
      <w:bookmarkStart w:id="388" w:name="sub_232"/>
      <w:bookmarkEnd w:id="388"/>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сварного шва   </w:t>
      </w:r>
      <w:r>
        <w:rPr>
          <w:rFonts w:cs="Courier New" w:ascii="Courier New" w:hAnsi="Courier New"/>
          <w:sz w:val="20"/>
          <w:szCs w:val="20"/>
          <w:lang w:val="ru-RU" w:eastAsia="ru-RU"/>
        </w:rPr>
        <w:t>│плоскостью,  проходящей  через  видимые  линии  границы│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сварного шва с основным металлом  и  поверхностью  шва,│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измеренное в любом поперечном  сечении  по  длине  шва,│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hyperlink w:anchor="sub_2010">
        <w:r>
          <w:rPr>
            <w:rStyle w:val="Style15"/>
            <w:rFonts w:cs="Courier New" w:ascii="Courier New" w:hAnsi="Courier New"/>
            <w:sz w:val="20"/>
            <w:szCs w:val="20"/>
            <w:u w:val="single"/>
            <w:lang w:val="ru-RU" w:eastAsia="ru-RU"/>
          </w:rPr>
          <w:t>рисунок А.10</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89" w:name="sub_233"/>
      <w:bookmarkEnd w:id="389"/>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Номинальная    </w:t>
      </w:r>
      <w:r>
        <w:rPr>
          <w:rFonts w:cs="Courier New" w:ascii="Courier New" w:hAnsi="Courier New"/>
          <w:sz w:val="20"/>
          <w:szCs w:val="20"/>
          <w:lang w:val="ru-RU" w:eastAsia="ru-RU"/>
        </w:rPr>
        <w:t>│Указанная  в  чертеже  (без  учета  допусков)   толщина│</w:t>
      </w:r>
    </w:p>
    <w:p>
      <w:pPr>
        <w:pStyle w:val="Normal"/>
        <w:autoSpaceDE w:val="false"/>
        <w:jc w:val="both"/>
        <w:rPr>
          <w:rFonts w:ascii="Courier New" w:hAnsi="Courier New" w:cs="Courier New"/>
          <w:sz w:val="20"/>
          <w:szCs w:val="20"/>
        </w:rPr>
      </w:pPr>
      <w:bookmarkStart w:id="390" w:name="sub_233"/>
      <w:bookmarkEnd w:id="390"/>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толщина        </w:t>
      </w:r>
      <w:r>
        <w:rPr>
          <w:rFonts w:cs="Courier New" w:ascii="Courier New" w:hAnsi="Courier New"/>
          <w:sz w:val="20"/>
          <w:szCs w:val="20"/>
          <w:lang w:val="ru-RU" w:eastAsia="ru-RU"/>
        </w:rPr>
        <w:t>│основного  металла  деталей  в  зоне,     примыкающей 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сваренных      </w:t>
      </w:r>
      <w:r>
        <w:rPr>
          <w:rFonts w:cs="Courier New" w:ascii="Courier New" w:hAnsi="Courier New"/>
          <w:sz w:val="20"/>
          <w:szCs w:val="20"/>
          <w:lang w:val="ru-RU" w:eastAsia="ru-RU"/>
        </w:rPr>
        <w:t>│сварному шву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деталей        </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91" w:name="sub_234"/>
      <w:bookmarkEnd w:id="391"/>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Толщина        </w:t>
      </w:r>
      <w:r>
        <w:rPr>
          <w:rFonts w:cs="Courier New" w:ascii="Courier New" w:hAnsi="Courier New"/>
          <w:sz w:val="20"/>
          <w:szCs w:val="20"/>
          <w:lang w:val="ru-RU" w:eastAsia="ru-RU"/>
        </w:rPr>
        <w:t>│Наибольшее расстояние от поверхности  углового  шва  до│</w:t>
      </w:r>
    </w:p>
    <w:p>
      <w:pPr>
        <w:pStyle w:val="Normal"/>
        <w:autoSpaceDE w:val="false"/>
        <w:jc w:val="both"/>
        <w:rPr>
          <w:rFonts w:ascii="Courier New" w:hAnsi="Courier New" w:cs="Courier New"/>
          <w:sz w:val="20"/>
          <w:szCs w:val="20"/>
        </w:rPr>
      </w:pPr>
      <w:bookmarkStart w:id="392" w:name="sub_234"/>
      <w:bookmarkEnd w:id="392"/>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углового шва   </w:t>
      </w:r>
      <w:r>
        <w:rPr>
          <w:rFonts w:cs="Courier New" w:ascii="Courier New" w:hAnsi="Courier New"/>
          <w:sz w:val="20"/>
          <w:szCs w:val="20"/>
          <w:lang w:val="ru-RU" w:eastAsia="ru-RU"/>
        </w:rPr>
        <w:t>│точки  максимального  проплавления  основного  металла,│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hyperlink w:anchor="sub_2011">
        <w:r>
          <w:rPr>
            <w:rStyle w:val="Style15"/>
            <w:rFonts w:cs="Courier New" w:ascii="Courier New" w:hAnsi="Courier New"/>
            <w:sz w:val="20"/>
            <w:szCs w:val="20"/>
            <w:u w:val="single"/>
            <w:lang w:val="ru-RU" w:eastAsia="ru-RU"/>
          </w:rPr>
          <w:t>рисунок А.11</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93" w:name="sub_235"/>
      <w:bookmarkEnd w:id="393"/>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Расчетная      </w:t>
      </w:r>
      <w:r>
        <w:rPr>
          <w:rFonts w:cs="Courier New" w:ascii="Courier New" w:hAnsi="Courier New"/>
          <w:sz w:val="20"/>
          <w:szCs w:val="20"/>
          <w:lang w:val="ru-RU" w:eastAsia="ru-RU"/>
        </w:rPr>
        <w:t>│Указанный в рисунке размер  перпендикуляра,  опущенного│</w:t>
      </w:r>
    </w:p>
    <w:p>
      <w:pPr>
        <w:pStyle w:val="Normal"/>
        <w:autoSpaceDE w:val="false"/>
        <w:jc w:val="both"/>
        <w:rPr>
          <w:rFonts w:ascii="Courier New" w:hAnsi="Courier New" w:cs="Courier New"/>
          <w:sz w:val="20"/>
          <w:szCs w:val="20"/>
        </w:rPr>
      </w:pPr>
      <w:bookmarkStart w:id="394" w:name="sub_235"/>
      <w:bookmarkEnd w:id="394"/>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высота углового</w:t>
      </w:r>
      <w:r>
        <w:rPr>
          <w:rFonts w:cs="Courier New" w:ascii="Courier New" w:hAnsi="Courier New"/>
          <w:sz w:val="20"/>
          <w:szCs w:val="20"/>
          <w:lang w:val="ru-RU" w:eastAsia="ru-RU"/>
        </w:rPr>
        <w:t>│из точки сопряжения  сваренных  деталей  (точка   о)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шва            </w:t>
      </w:r>
      <w:r>
        <w:rPr>
          <w:rFonts w:cs="Courier New" w:ascii="Courier New" w:hAnsi="Courier New"/>
          <w:sz w:val="20"/>
          <w:szCs w:val="20"/>
          <w:lang w:val="ru-RU" w:eastAsia="ru-RU"/>
        </w:rPr>
        <w:t>│прямую линию, соединяющую края поверхности шва в  одном│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поперечном сечении или на параллельную указанной  линии│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касательную к поверхности сварного  шва  (при  вогнутом│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xml:space="preserve">угловом шве), </w:t>
      </w:r>
      <w:hyperlink w:anchor="sub_2012">
        <w:r>
          <w:rPr>
            <w:rStyle w:val="Style15"/>
            <w:rFonts w:cs="Courier New" w:ascii="Courier New" w:hAnsi="Courier New"/>
            <w:sz w:val="20"/>
            <w:szCs w:val="20"/>
            <w:u w:val="single"/>
            <w:lang w:val="ru-RU" w:eastAsia="ru-RU"/>
          </w:rPr>
          <w:t>рисунок А.12</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95" w:name="sub_236"/>
      <w:bookmarkEnd w:id="395"/>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Катет  углового</w:t>
      </w:r>
      <w:r>
        <w:rPr>
          <w:rFonts w:cs="Courier New" w:ascii="Courier New" w:hAnsi="Courier New"/>
          <w:sz w:val="20"/>
          <w:szCs w:val="20"/>
          <w:lang w:val="ru-RU" w:eastAsia="ru-RU"/>
        </w:rPr>
        <w:t>│Кратчайшее   расстояние   от   поверхности     одной из│</w:t>
      </w:r>
    </w:p>
    <w:p>
      <w:pPr>
        <w:pStyle w:val="Normal"/>
        <w:autoSpaceDE w:val="false"/>
        <w:jc w:val="both"/>
        <w:rPr>
          <w:rFonts w:ascii="Courier New" w:hAnsi="Courier New" w:cs="Courier New"/>
          <w:sz w:val="20"/>
          <w:szCs w:val="20"/>
        </w:rPr>
      </w:pPr>
      <w:bookmarkStart w:id="396" w:name="sub_236"/>
      <w:bookmarkEnd w:id="396"/>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шва            </w:t>
      </w:r>
      <w:r>
        <w:rPr>
          <w:rFonts w:cs="Courier New" w:ascii="Courier New" w:hAnsi="Courier New"/>
          <w:sz w:val="20"/>
          <w:szCs w:val="20"/>
          <w:lang w:val="ru-RU" w:eastAsia="ru-RU"/>
        </w:rPr>
        <w:t>│свариваемых  частей  до   границы   углового   шва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xml:space="preserve">поверхности второй свариваемой части, </w:t>
      </w:r>
      <w:hyperlink w:anchor="sub_2013">
        <w:r>
          <w:rPr>
            <w:rStyle w:val="Style15"/>
            <w:rFonts w:cs="Courier New" w:ascii="Courier New" w:hAnsi="Courier New"/>
            <w:sz w:val="20"/>
            <w:szCs w:val="20"/>
            <w:u w:val="single"/>
            <w:lang w:val="ru-RU" w:eastAsia="ru-RU"/>
          </w:rPr>
          <w:t>рисунок А.13</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97" w:name="sub_237"/>
      <w:bookmarkEnd w:id="397"/>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Ширина сварного</w:t>
      </w:r>
      <w:r>
        <w:rPr>
          <w:rFonts w:cs="Courier New" w:ascii="Courier New" w:hAnsi="Courier New"/>
          <w:sz w:val="20"/>
          <w:szCs w:val="20"/>
          <w:lang w:val="ru-RU" w:eastAsia="ru-RU"/>
        </w:rPr>
        <w:t>│Расстояние между линиями сплавления на лицевой  стороне│</w:t>
      </w:r>
    </w:p>
    <w:p>
      <w:pPr>
        <w:pStyle w:val="Normal"/>
        <w:autoSpaceDE w:val="false"/>
        <w:jc w:val="both"/>
        <w:rPr>
          <w:rFonts w:ascii="Courier New" w:hAnsi="Courier New" w:cs="Courier New"/>
          <w:sz w:val="20"/>
          <w:szCs w:val="20"/>
        </w:rPr>
      </w:pPr>
      <w:bookmarkStart w:id="398" w:name="sub_237"/>
      <w:bookmarkEnd w:id="398"/>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шва            </w:t>
      </w:r>
      <w:r>
        <w:rPr>
          <w:rFonts w:cs="Courier New" w:ascii="Courier New" w:hAnsi="Courier New"/>
          <w:sz w:val="20"/>
          <w:szCs w:val="20"/>
          <w:lang w:val="ru-RU" w:eastAsia="ru-RU"/>
        </w:rPr>
        <w:t xml:space="preserve">│сварного шва в одном поперечном сечении, </w:t>
      </w:r>
      <w:hyperlink w:anchor="sub_2014">
        <w:r>
          <w:rPr>
            <w:rStyle w:val="Style15"/>
            <w:rFonts w:cs="Courier New" w:ascii="Courier New" w:hAnsi="Courier New"/>
            <w:sz w:val="20"/>
            <w:szCs w:val="20"/>
            <w:u w:val="single"/>
            <w:lang w:val="ru-RU" w:eastAsia="ru-RU"/>
          </w:rPr>
          <w:t>рисунок А.14</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99" w:name="sub_238"/>
      <w:bookmarkEnd w:id="399"/>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Основной металл</w:t>
      </w:r>
      <w:r>
        <w:rPr>
          <w:rFonts w:cs="Courier New" w:ascii="Courier New" w:hAnsi="Courier New"/>
          <w:sz w:val="20"/>
          <w:szCs w:val="20"/>
          <w:lang w:val="ru-RU" w:eastAsia="ru-RU"/>
        </w:rPr>
        <w:t>│Металл деталей, соединяемых сваркой                    │</w:t>
      </w:r>
    </w:p>
    <w:p>
      <w:pPr>
        <w:pStyle w:val="Normal"/>
        <w:autoSpaceDE w:val="false"/>
        <w:jc w:val="both"/>
        <w:rPr>
          <w:rFonts w:ascii="Courier New" w:hAnsi="Courier New" w:cs="Courier New"/>
          <w:sz w:val="20"/>
          <w:szCs w:val="20"/>
        </w:rPr>
      </w:pPr>
      <w:bookmarkStart w:id="400" w:name="sub_238"/>
      <w:bookmarkEnd w:id="400"/>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01" w:name="sub_239"/>
      <w:bookmarkEnd w:id="401"/>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Разделка кромок</w:t>
      </w:r>
      <w:r>
        <w:rPr>
          <w:rFonts w:cs="Courier New" w:ascii="Courier New" w:hAnsi="Courier New"/>
          <w:sz w:val="20"/>
          <w:szCs w:val="20"/>
          <w:lang w:val="ru-RU" w:eastAsia="ru-RU"/>
        </w:rPr>
        <w:t>│Придание   кромкам    деталей,       подлежащих сварке,│</w:t>
      </w:r>
    </w:p>
    <w:p>
      <w:pPr>
        <w:pStyle w:val="Normal"/>
        <w:autoSpaceDE w:val="false"/>
        <w:jc w:val="both"/>
        <w:rPr>
          <w:rFonts w:ascii="Courier New" w:hAnsi="Courier New" w:cs="Courier New"/>
          <w:sz w:val="20"/>
          <w:szCs w:val="20"/>
        </w:rPr>
      </w:pPr>
      <w:bookmarkStart w:id="402" w:name="sub_239"/>
      <w:bookmarkEnd w:id="402"/>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необходимой формы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03" w:name="sub_240"/>
      <w:bookmarkEnd w:id="403"/>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Скос кромок    </w:t>
      </w:r>
      <w:r>
        <w:rPr>
          <w:rFonts w:cs="Courier New" w:ascii="Courier New" w:hAnsi="Courier New"/>
          <w:sz w:val="20"/>
          <w:szCs w:val="20"/>
          <w:lang w:val="ru-RU" w:eastAsia="ru-RU"/>
        </w:rPr>
        <w:t>│Прямолинейный наклонный срез кромки детали,  подлежащий│</w:t>
      </w:r>
    </w:p>
    <w:p>
      <w:pPr>
        <w:pStyle w:val="Normal"/>
        <w:autoSpaceDE w:val="false"/>
        <w:jc w:val="both"/>
        <w:rPr>
          <w:rFonts w:ascii="Courier New" w:hAnsi="Courier New" w:cs="Courier New"/>
          <w:sz w:val="20"/>
          <w:szCs w:val="20"/>
        </w:rPr>
      </w:pPr>
      <w:bookmarkStart w:id="404" w:name="sub_240"/>
      <w:bookmarkEnd w:id="404"/>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xml:space="preserve">сварке, </w:t>
      </w:r>
      <w:hyperlink w:anchor="sub_2015">
        <w:r>
          <w:rPr>
            <w:rStyle w:val="Style15"/>
            <w:rFonts w:cs="Courier New" w:ascii="Courier New" w:hAnsi="Courier New"/>
            <w:sz w:val="20"/>
            <w:szCs w:val="20"/>
            <w:u w:val="single"/>
            <w:lang w:val="ru-RU" w:eastAsia="ru-RU"/>
          </w:rPr>
          <w:t>рисунок А.15</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05" w:name="sub_241"/>
      <w:bookmarkEnd w:id="405"/>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Притупление    </w:t>
      </w:r>
      <w:r>
        <w:rPr>
          <w:rFonts w:cs="Courier New" w:ascii="Courier New" w:hAnsi="Courier New"/>
          <w:sz w:val="20"/>
          <w:szCs w:val="20"/>
          <w:lang w:val="ru-RU" w:eastAsia="ru-RU"/>
        </w:rPr>
        <w:t>│Нескошенная  часть  торца  кромки  детали,   подлежащей│</w:t>
      </w:r>
    </w:p>
    <w:p>
      <w:pPr>
        <w:pStyle w:val="Normal"/>
        <w:autoSpaceDE w:val="false"/>
        <w:jc w:val="both"/>
        <w:rPr>
          <w:rFonts w:ascii="Courier New" w:hAnsi="Courier New" w:cs="Courier New"/>
          <w:sz w:val="20"/>
          <w:szCs w:val="20"/>
        </w:rPr>
      </w:pPr>
      <w:bookmarkStart w:id="406" w:name="sub_241"/>
      <w:bookmarkEnd w:id="406"/>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кромки         </w:t>
      </w:r>
      <w:r>
        <w:rPr>
          <w:rFonts w:cs="Courier New" w:ascii="Courier New" w:hAnsi="Courier New"/>
          <w:sz w:val="20"/>
          <w:szCs w:val="20"/>
          <w:lang w:val="ru-RU" w:eastAsia="ru-RU"/>
        </w:rPr>
        <w:t xml:space="preserve">│сварке, </w:t>
      </w:r>
      <w:hyperlink w:anchor="sub_2016">
        <w:r>
          <w:rPr>
            <w:rStyle w:val="Style15"/>
            <w:rFonts w:cs="Courier New" w:ascii="Courier New" w:hAnsi="Courier New"/>
            <w:sz w:val="20"/>
            <w:szCs w:val="20"/>
            <w:u w:val="single"/>
            <w:lang w:val="ru-RU" w:eastAsia="ru-RU"/>
          </w:rPr>
          <w:t>рисунок А.16</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07" w:name="sub_242"/>
      <w:bookmarkEnd w:id="407"/>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Угол      скоса</w:t>
      </w:r>
      <w:r>
        <w:rPr>
          <w:rFonts w:cs="Courier New" w:ascii="Courier New" w:hAnsi="Courier New"/>
          <w:sz w:val="20"/>
          <w:szCs w:val="20"/>
          <w:lang w:val="ru-RU" w:eastAsia="ru-RU"/>
        </w:rPr>
        <w:t>│Острый угол между плоскостью скоса кромки и  плоскостью│</w:t>
      </w:r>
    </w:p>
    <w:p>
      <w:pPr>
        <w:pStyle w:val="Normal"/>
        <w:autoSpaceDE w:val="false"/>
        <w:jc w:val="both"/>
        <w:rPr>
          <w:rFonts w:ascii="Courier New" w:hAnsi="Courier New" w:cs="Courier New"/>
          <w:sz w:val="20"/>
          <w:szCs w:val="20"/>
        </w:rPr>
      </w:pPr>
      <w:bookmarkStart w:id="408" w:name="sub_242"/>
      <w:bookmarkEnd w:id="408"/>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кромки         </w:t>
      </w:r>
      <w:r>
        <w:rPr>
          <w:rFonts w:cs="Courier New" w:ascii="Courier New" w:hAnsi="Courier New"/>
          <w:sz w:val="20"/>
          <w:szCs w:val="20"/>
          <w:lang w:val="ru-RU" w:eastAsia="ru-RU"/>
        </w:rPr>
        <w:t>│торца детали  или  торцевая  поверхность  детали  после│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механической обработки до заданных  чертежом  размеров,│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hyperlink w:anchor="sub_2017">
        <w:r>
          <w:rPr>
            <w:rStyle w:val="Style15"/>
            <w:rFonts w:cs="Courier New" w:ascii="Courier New" w:hAnsi="Courier New"/>
            <w:sz w:val="20"/>
            <w:szCs w:val="20"/>
            <w:u w:val="single"/>
            <w:lang w:val="ru-RU" w:eastAsia="ru-RU"/>
          </w:rPr>
          <w:t>рисунок А.17</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09" w:name="sub_243"/>
      <w:bookmarkEnd w:id="409"/>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Угол   разделки</w:t>
      </w:r>
      <w:r>
        <w:rPr>
          <w:rFonts w:cs="Courier New" w:ascii="Courier New" w:hAnsi="Courier New"/>
          <w:sz w:val="20"/>
          <w:szCs w:val="20"/>
          <w:lang w:val="ru-RU" w:eastAsia="ru-RU"/>
        </w:rPr>
        <w:t>│Угол между  скошенными  кромками  свариваемых  деталей,│</w:t>
      </w:r>
    </w:p>
    <w:p>
      <w:pPr>
        <w:pStyle w:val="Normal"/>
        <w:autoSpaceDE w:val="false"/>
        <w:jc w:val="both"/>
        <w:rPr>
          <w:rFonts w:ascii="Courier New" w:hAnsi="Courier New" w:cs="Courier New"/>
          <w:sz w:val="20"/>
          <w:szCs w:val="20"/>
        </w:rPr>
      </w:pPr>
      <w:bookmarkStart w:id="410" w:name="sub_243"/>
      <w:bookmarkEnd w:id="410"/>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кромок         </w:t>
      </w:r>
      <w:r>
        <w:rPr>
          <w:rFonts w:cs="Courier New" w:ascii="Courier New" w:hAnsi="Courier New"/>
          <w:sz w:val="20"/>
          <w:szCs w:val="20"/>
          <w:lang w:val="ru-RU" w:eastAsia="ru-RU"/>
        </w:rPr>
        <w:t>│</w:t>
      </w:r>
      <w:hyperlink w:anchor="sub_2018">
        <w:r>
          <w:rPr>
            <w:rStyle w:val="Style15"/>
            <w:rFonts w:cs="Courier New" w:ascii="Courier New" w:hAnsi="Courier New"/>
            <w:sz w:val="20"/>
            <w:szCs w:val="20"/>
            <w:u w:val="single"/>
            <w:lang w:val="ru-RU" w:eastAsia="ru-RU"/>
          </w:rPr>
          <w:t>рисунок А.18</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11" w:name="sub_244"/>
      <w:bookmarkEnd w:id="411"/>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Смещение кромок</w:t>
      </w:r>
      <w:r>
        <w:rPr>
          <w:rFonts w:cs="Courier New" w:ascii="Courier New" w:hAnsi="Courier New"/>
          <w:sz w:val="20"/>
          <w:szCs w:val="20"/>
          <w:lang w:val="ru-RU" w:eastAsia="ru-RU"/>
        </w:rPr>
        <w:t>│Несовпадение уровней расположения внутренних и наружных│</w:t>
      </w:r>
    </w:p>
    <w:p>
      <w:pPr>
        <w:pStyle w:val="Normal"/>
        <w:autoSpaceDE w:val="false"/>
        <w:jc w:val="both"/>
        <w:rPr>
          <w:rFonts w:ascii="Courier New" w:hAnsi="Courier New" w:cs="Courier New"/>
          <w:sz w:val="20"/>
          <w:szCs w:val="20"/>
        </w:rPr>
      </w:pPr>
      <w:bookmarkStart w:id="412" w:name="sub_244"/>
      <w:bookmarkEnd w:id="412"/>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поверхностей свариваемых (сваренных) деталей в стыковых│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xml:space="preserve">сварных соединениях, </w:t>
      </w:r>
      <w:hyperlink w:anchor="sub_2019">
        <w:r>
          <w:rPr>
            <w:rStyle w:val="Style15"/>
            <w:rFonts w:cs="Courier New" w:ascii="Courier New" w:hAnsi="Courier New"/>
            <w:sz w:val="20"/>
            <w:szCs w:val="20"/>
            <w:u w:val="single"/>
            <w:lang w:val="ru-RU" w:eastAsia="ru-RU"/>
          </w:rPr>
          <w:t>рисунок А.19</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13" w:name="sub_245"/>
      <w:bookmarkEnd w:id="413"/>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Зазор        (в</w:t>
      </w:r>
      <w:r>
        <w:rPr>
          <w:rFonts w:cs="Courier New" w:ascii="Courier New" w:hAnsi="Courier New"/>
          <w:sz w:val="20"/>
          <w:szCs w:val="20"/>
          <w:lang w:val="ru-RU" w:eastAsia="ru-RU"/>
        </w:rPr>
        <w:t>│Расстояние  между  собранными  под  сварку   деталями в│</w:t>
      </w:r>
    </w:p>
    <w:p>
      <w:pPr>
        <w:pStyle w:val="Normal"/>
        <w:autoSpaceDE w:val="false"/>
        <w:jc w:val="both"/>
        <w:rPr>
          <w:rFonts w:ascii="Courier New" w:hAnsi="Courier New" w:cs="Courier New"/>
          <w:sz w:val="20"/>
          <w:szCs w:val="20"/>
        </w:rPr>
      </w:pPr>
      <w:bookmarkStart w:id="414" w:name="sub_245"/>
      <w:bookmarkEnd w:id="414"/>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сварном        </w:t>
      </w:r>
      <w:r>
        <w:rPr>
          <w:rFonts w:cs="Courier New" w:ascii="Courier New" w:hAnsi="Courier New"/>
          <w:sz w:val="20"/>
          <w:szCs w:val="20"/>
          <w:lang w:val="ru-RU" w:eastAsia="ru-RU"/>
        </w:rPr>
        <w:t xml:space="preserve">│поперечном сечении их кромок, </w:t>
      </w:r>
      <w:hyperlink w:anchor="sub_2020">
        <w:r>
          <w:rPr>
            <w:rStyle w:val="Style15"/>
            <w:rFonts w:cs="Courier New" w:ascii="Courier New" w:hAnsi="Courier New"/>
            <w:sz w:val="20"/>
            <w:szCs w:val="20"/>
            <w:u w:val="single"/>
            <w:lang w:val="ru-RU" w:eastAsia="ru-RU"/>
          </w:rPr>
          <w:t>рисунок А.20</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соединении)    </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15" w:name="sub_246"/>
      <w:bookmarkEnd w:id="415"/>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Конструктивный </w:t>
      </w:r>
      <w:r>
        <w:rPr>
          <w:rFonts w:cs="Courier New" w:ascii="Courier New" w:hAnsi="Courier New"/>
          <w:sz w:val="20"/>
          <w:szCs w:val="20"/>
          <w:lang w:val="ru-RU" w:eastAsia="ru-RU"/>
        </w:rPr>
        <w:t>│Непровар (зазор) в сварном соединении,  предусмотренный│</w:t>
      </w:r>
    </w:p>
    <w:p>
      <w:pPr>
        <w:pStyle w:val="Normal"/>
        <w:autoSpaceDE w:val="false"/>
        <w:jc w:val="both"/>
        <w:rPr>
          <w:rFonts w:ascii="Courier New" w:hAnsi="Courier New" w:cs="Courier New"/>
          <w:sz w:val="20"/>
          <w:szCs w:val="20"/>
        </w:rPr>
      </w:pPr>
      <w:bookmarkStart w:id="416" w:name="sub_246"/>
      <w:bookmarkEnd w:id="416"/>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непровар       </w:t>
      </w:r>
      <w:r>
        <w:rPr>
          <w:rFonts w:cs="Courier New" w:ascii="Courier New" w:hAnsi="Courier New"/>
          <w:sz w:val="20"/>
          <w:szCs w:val="20"/>
          <w:lang w:val="ru-RU" w:eastAsia="ru-RU"/>
        </w:rPr>
        <w:t xml:space="preserve">│конструкторской документацией на сварной узел,  </w:t>
      </w:r>
      <w:hyperlink w:anchor="sub_2021">
        <w:r>
          <w:rPr>
            <w:rStyle w:val="Style15"/>
            <w:rFonts w:cs="Courier New" w:ascii="Courier New" w:hAnsi="Courier New"/>
            <w:sz w:val="20"/>
            <w:szCs w:val="20"/>
            <w:u w:val="single"/>
            <w:lang w:val="ru-RU" w:eastAsia="ru-RU"/>
          </w:rPr>
          <w:t>рисунок</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(зазор)        </w:t>
      </w:r>
      <w:r>
        <w:rPr>
          <w:rFonts w:cs="Courier New" w:ascii="Courier New" w:hAnsi="Courier New"/>
          <w:sz w:val="20"/>
          <w:szCs w:val="20"/>
          <w:lang w:val="ru-RU" w:eastAsia="ru-RU"/>
        </w:rPr>
        <w:t>│</w:t>
      </w:r>
      <w:r>
        <w:rPr>
          <w:rFonts w:cs="Courier New" w:ascii="Courier New" w:hAnsi="Courier New"/>
          <w:sz w:val="20"/>
          <w:szCs w:val="20"/>
          <w:u w:val="single"/>
          <w:lang w:val="ru-RU" w:eastAsia="ru-RU"/>
        </w:rPr>
        <w:t>А.21</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17" w:name="sub_247"/>
      <w:bookmarkEnd w:id="417"/>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Подкладка.     </w:t>
      </w:r>
      <w:r>
        <w:rPr>
          <w:rFonts w:cs="Courier New" w:ascii="Courier New" w:hAnsi="Courier New"/>
          <w:sz w:val="20"/>
          <w:szCs w:val="20"/>
          <w:lang w:val="ru-RU" w:eastAsia="ru-RU"/>
        </w:rPr>
        <w:t>│Стальная пластина или кольцо заданной формы,  ширины  и│</w:t>
      </w:r>
    </w:p>
    <w:p>
      <w:pPr>
        <w:pStyle w:val="Normal"/>
        <w:autoSpaceDE w:val="false"/>
        <w:jc w:val="both"/>
        <w:rPr>
          <w:rFonts w:ascii="Courier New" w:hAnsi="Courier New" w:cs="Courier New"/>
          <w:sz w:val="20"/>
          <w:szCs w:val="20"/>
        </w:rPr>
      </w:pPr>
      <w:bookmarkStart w:id="418" w:name="sub_247"/>
      <w:bookmarkEnd w:id="418"/>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Остающаяся     </w:t>
      </w:r>
      <w:r>
        <w:rPr>
          <w:rFonts w:cs="Courier New" w:ascii="Courier New" w:hAnsi="Courier New"/>
          <w:sz w:val="20"/>
          <w:szCs w:val="20"/>
          <w:lang w:val="ru-RU" w:eastAsia="ru-RU"/>
        </w:rPr>
        <w:t>│толщины,  устанавливаемое  при  сварке   плавлением под│</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подкладная     </w:t>
      </w:r>
      <w:r>
        <w:rPr>
          <w:rFonts w:cs="Courier New" w:ascii="Courier New" w:hAnsi="Courier New"/>
          <w:sz w:val="20"/>
          <w:szCs w:val="20"/>
          <w:lang w:val="ru-RU" w:eastAsia="ru-RU"/>
        </w:rPr>
        <w:t xml:space="preserve">│кромки свариваемых деталей, </w:t>
      </w:r>
      <w:hyperlink w:anchor="sub_2022">
        <w:r>
          <w:rPr>
            <w:rStyle w:val="Style15"/>
            <w:rFonts w:cs="Courier New" w:ascii="Courier New" w:hAnsi="Courier New"/>
            <w:sz w:val="20"/>
            <w:szCs w:val="20"/>
            <w:u w:val="single"/>
            <w:lang w:val="ru-RU" w:eastAsia="ru-RU"/>
          </w:rPr>
          <w:t>рис. А.22</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пластина       </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(кольцо)       </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19" w:name="sub_248"/>
      <w:bookmarkEnd w:id="419"/>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Расплавляемая  </w:t>
      </w:r>
      <w:r>
        <w:rPr>
          <w:rFonts w:cs="Courier New" w:ascii="Courier New" w:hAnsi="Courier New"/>
          <w:sz w:val="20"/>
          <w:szCs w:val="20"/>
          <w:lang w:val="ru-RU" w:eastAsia="ru-RU"/>
        </w:rPr>
        <w:t>│Стальная проволочная вставка заданной формы,  ширины  и│</w:t>
      </w:r>
    </w:p>
    <w:p>
      <w:pPr>
        <w:pStyle w:val="Normal"/>
        <w:autoSpaceDE w:val="false"/>
        <w:jc w:val="both"/>
        <w:rPr>
          <w:rFonts w:ascii="Courier New" w:hAnsi="Courier New" w:cs="Courier New"/>
          <w:sz w:val="20"/>
          <w:szCs w:val="20"/>
        </w:rPr>
      </w:pPr>
      <w:bookmarkStart w:id="420" w:name="sub_248"/>
      <w:bookmarkEnd w:id="420"/>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вставка        </w:t>
      </w:r>
      <w:r>
        <w:rPr>
          <w:rFonts w:cs="Courier New" w:ascii="Courier New" w:hAnsi="Courier New"/>
          <w:sz w:val="20"/>
          <w:szCs w:val="20"/>
          <w:lang w:val="ru-RU" w:eastAsia="ru-RU"/>
        </w:rPr>
        <w:t>│толщины,  устанавливаемая  между  кромками  свариваемых│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xml:space="preserve">деталей и расплавляемая при сварке, </w:t>
      </w:r>
      <w:hyperlink w:anchor="sub_2023">
        <w:r>
          <w:rPr>
            <w:rStyle w:val="Style15"/>
            <w:rFonts w:cs="Courier New" w:ascii="Courier New" w:hAnsi="Courier New"/>
            <w:sz w:val="20"/>
            <w:szCs w:val="20"/>
            <w:u w:val="single"/>
            <w:lang w:val="ru-RU" w:eastAsia="ru-RU"/>
          </w:rPr>
          <w:t>рисунок А.23</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21" w:name="sub_249"/>
      <w:bookmarkEnd w:id="421"/>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Провар         </w:t>
      </w:r>
      <w:r>
        <w:rPr>
          <w:rFonts w:cs="Courier New" w:ascii="Courier New" w:hAnsi="Courier New"/>
          <w:sz w:val="20"/>
          <w:szCs w:val="20"/>
          <w:lang w:val="ru-RU" w:eastAsia="ru-RU"/>
        </w:rPr>
        <w:t>│Сплошная  металлическая   связь   между   поверхностями│</w:t>
      </w:r>
    </w:p>
    <w:p>
      <w:pPr>
        <w:pStyle w:val="Normal"/>
        <w:autoSpaceDE w:val="false"/>
        <w:jc w:val="both"/>
        <w:rPr>
          <w:rFonts w:ascii="Courier New" w:hAnsi="Courier New" w:cs="Courier New"/>
          <w:sz w:val="20"/>
          <w:szCs w:val="20"/>
        </w:rPr>
      </w:pPr>
      <w:bookmarkStart w:id="422" w:name="sub_249"/>
      <w:bookmarkEnd w:id="422"/>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основного металла, слоями и валиками сварного шва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23" w:name="sub_250"/>
      <w:bookmarkEnd w:id="423"/>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Зона сплавления</w:t>
      </w:r>
      <w:r>
        <w:rPr>
          <w:rFonts w:cs="Courier New" w:ascii="Courier New" w:hAnsi="Courier New"/>
          <w:sz w:val="20"/>
          <w:szCs w:val="20"/>
          <w:lang w:val="ru-RU" w:eastAsia="ru-RU"/>
        </w:rPr>
        <w:t>│Зона частично оплавившихся зерен на  границе  основного│</w:t>
      </w:r>
    </w:p>
    <w:p>
      <w:pPr>
        <w:pStyle w:val="Normal"/>
        <w:autoSpaceDE w:val="false"/>
        <w:jc w:val="both"/>
        <w:rPr>
          <w:rFonts w:ascii="Courier New" w:hAnsi="Courier New" w:cs="Courier New"/>
          <w:sz w:val="20"/>
          <w:szCs w:val="20"/>
        </w:rPr>
      </w:pPr>
      <w:bookmarkStart w:id="424" w:name="sub_250"/>
      <w:bookmarkEnd w:id="424"/>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при     сварке.</w:t>
      </w:r>
      <w:r>
        <w:rPr>
          <w:rFonts w:cs="Courier New" w:ascii="Courier New" w:hAnsi="Courier New"/>
          <w:sz w:val="20"/>
          <w:szCs w:val="20"/>
          <w:lang w:val="ru-RU" w:eastAsia="ru-RU"/>
        </w:rPr>
        <w:t>│металла и металла шва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Зона сплавления</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25" w:name="sub_251"/>
      <w:bookmarkEnd w:id="425"/>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Зона           </w:t>
      </w:r>
      <w:r>
        <w:rPr>
          <w:rFonts w:cs="Courier New" w:ascii="Courier New" w:hAnsi="Courier New"/>
          <w:sz w:val="20"/>
          <w:szCs w:val="20"/>
          <w:lang w:val="ru-RU" w:eastAsia="ru-RU"/>
        </w:rPr>
        <w:t>│Участок основного металла от линии сплавления до  зоны,│</w:t>
      </w:r>
    </w:p>
    <w:p>
      <w:pPr>
        <w:pStyle w:val="Normal"/>
        <w:autoSpaceDE w:val="false"/>
        <w:jc w:val="both"/>
        <w:rPr>
          <w:rFonts w:ascii="Courier New" w:hAnsi="Courier New" w:cs="Courier New"/>
          <w:sz w:val="20"/>
          <w:szCs w:val="20"/>
        </w:rPr>
      </w:pPr>
      <w:bookmarkStart w:id="426" w:name="sub_251"/>
      <w:bookmarkEnd w:id="426"/>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термического   </w:t>
      </w:r>
      <w:r>
        <w:rPr>
          <w:rFonts w:cs="Courier New" w:ascii="Courier New" w:hAnsi="Courier New"/>
          <w:sz w:val="20"/>
          <w:szCs w:val="20"/>
          <w:lang w:val="ru-RU" w:eastAsia="ru-RU"/>
        </w:rPr>
        <w:t>│в которой  происходит  изменение  структуры  и  свойств│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влияния     при</w:t>
      </w:r>
      <w:r>
        <w:rPr>
          <w:rFonts w:cs="Courier New" w:ascii="Courier New" w:hAnsi="Courier New"/>
          <w:sz w:val="20"/>
          <w:szCs w:val="20"/>
          <w:lang w:val="ru-RU" w:eastAsia="ru-RU"/>
        </w:rPr>
        <w:t>│металла, в результате нагрева при сварке или наплавке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сварке.    Зона</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термического   </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влияния        </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eastAsia="Courier New" w:cs="Courier New" w:ascii="Courier New" w:hAnsi="Courier New"/>
          <w:b/>
          <w:bCs/>
          <w:sz w:val="20"/>
          <w:szCs w:val="20"/>
          <w:lang w:val="ru-RU" w:eastAsia="ru-RU"/>
        </w:rPr>
        <w:t xml:space="preserve">  </w:t>
      </w:r>
      <w:r>
        <w:rPr>
          <w:rFonts w:cs="Courier New" w:ascii="Courier New" w:hAnsi="Courier New"/>
          <w:b/>
          <w:bCs/>
          <w:sz w:val="20"/>
          <w:szCs w:val="20"/>
          <w:lang w:val="ru-RU" w:eastAsia="ru-RU"/>
        </w:rPr>
        <w:t>Дефекты сварных соединений при визуальном и измерительном контроле</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27" w:name="sub_252"/>
      <w:bookmarkEnd w:id="427"/>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Несплошность   </w:t>
      </w:r>
      <w:r>
        <w:rPr>
          <w:rFonts w:cs="Courier New" w:ascii="Courier New" w:hAnsi="Courier New"/>
          <w:sz w:val="20"/>
          <w:szCs w:val="20"/>
          <w:lang w:val="ru-RU" w:eastAsia="ru-RU"/>
        </w:rPr>
        <w:t>│Обобщенное наименование  трещин,  отслоений,  прожогов,│</w:t>
      </w:r>
    </w:p>
    <w:p>
      <w:pPr>
        <w:pStyle w:val="Normal"/>
        <w:autoSpaceDE w:val="false"/>
        <w:jc w:val="both"/>
        <w:rPr>
          <w:rFonts w:ascii="Courier New" w:hAnsi="Courier New" w:cs="Courier New"/>
          <w:sz w:val="20"/>
          <w:szCs w:val="20"/>
        </w:rPr>
      </w:pPr>
      <w:bookmarkStart w:id="428" w:name="sub_252"/>
      <w:bookmarkEnd w:id="428"/>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свищей, пор, непроваров и включений.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29" w:name="sub_253"/>
      <w:bookmarkEnd w:id="429"/>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Трещина        </w:t>
      </w:r>
      <w:r>
        <w:rPr>
          <w:rFonts w:cs="Courier New" w:ascii="Courier New" w:hAnsi="Courier New"/>
          <w:sz w:val="20"/>
          <w:szCs w:val="20"/>
          <w:lang w:val="ru-RU" w:eastAsia="ru-RU"/>
        </w:rPr>
        <w:t>│Дефект сварного соединения в  виде  разрыва   металла в│</w:t>
      </w:r>
    </w:p>
    <w:p>
      <w:pPr>
        <w:pStyle w:val="Normal"/>
        <w:autoSpaceDE w:val="false"/>
        <w:jc w:val="both"/>
        <w:rPr>
          <w:rFonts w:ascii="Courier New" w:hAnsi="Courier New" w:cs="Courier New"/>
          <w:sz w:val="20"/>
          <w:szCs w:val="20"/>
        </w:rPr>
      </w:pPr>
      <w:bookmarkStart w:id="430" w:name="sub_253"/>
      <w:bookmarkEnd w:id="430"/>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сварного       </w:t>
      </w:r>
      <w:r>
        <w:rPr>
          <w:rFonts w:cs="Courier New" w:ascii="Courier New" w:hAnsi="Courier New"/>
          <w:sz w:val="20"/>
          <w:szCs w:val="20"/>
          <w:lang w:val="ru-RU" w:eastAsia="ru-RU"/>
        </w:rPr>
        <w:t>│сварном шве и (или) прилегающих к нему  зонах  сварного│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соединения.    </w:t>
      </w:r>
      <w:r>
        <w:rPr>
          <w:rFonts w:cs="Courier New" w:ascii="Courier New" w:hAnsi="Courier New"/>
          <w:sz w:val="20"/>
          <w:szCs w:val="20"/>
          <w:lang w:val="ru-RU" w:eastAsia="ru-RU"/>
        </w:rPr>
        <w:t>│соединения и основного металла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Трещина        </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31" w:name="sub_260"/>
      <w:bookmarkEnd w:id="431"/>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Продольная     </w:t>
      </w:r>
      <w:r>
        <w:rPr>
          <w:rFonts w:cs="Courier New" w:ascii="Courier New" w:hAnsi="Courier New"/>
          <w:sz w:val="20"/>
          <w:szCs w:val="20"/>
          <w:lang w:val="ru-RU" w:eastAsia="ru-RU"/>
        </w:rPr>
        <w:t>│Трещина сварного соединения, ориентированная вдоль  оси│</w:t>
      </w:r>
    </w:p>
    <w:p>
      <w:pPr>
        <w:pStyle w:val="Normal"/>
        <w:autoSpaceDE w:val="false"/>
        <w:jc w:val="both"/>
        <w:rPr>
          <w:rFonts w:ascii="Courier New" w:hAnsi="Courier New" w:cs="Courier New"/>
          <w:sz w:val="20"/>
          <w:szCs w:val="20"/>
        </w:rPr>
      </w:pPr>
      <w:bookmarkStart w:id="432" w:name="sub_260"/>
      <w:bookmarkEnd w:id="432"/>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трещина        </w:t>
      </w:r>
      <w:r>
        <w:rPr>
          <w:rFonts w:cs="Courier New" w:ascii="Courier New" w:hAnsi="Courier New"/>
          <w:sz w:val="20"/>
          <w:szCs w:val="20"/>
          <w:lang w:val="ru-RU" w:eastAsia="ru-RU"/>
        </w:rPr>
        <w:t xml:space="preserve">│сварного шва,  </w:t>
      </w:r>
      <w:hyperlink w:anchor="sub_2024">
        <w:r>
          <w:rPr>
            <w:rStyle w:val="Style15"/>
            <w:rFonts w:cs="Courier New" w:ascii="Courier New" w:hAnsi="Courier New"/>
            <w:sz w:val="20"/>
            <w:szCs w:val="20"/>
            <w:u w:val="single"/>
            <w:lang w:val="ru-RU" w:eastAsia="ru-RU"/>
          </w:rPr>
          <w:t>рисунок А.24</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сварного       </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соединения.    </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Продольная     </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трещина        </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33" w:name="sub_261"/>
      <w:bookmarkEnd w:id="433"/>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Поперечная     </w:t>
      </w:r>
      <w:r>
        <w:rPr>
          <w:rFonts w:cs="Courier New" w:ascii="Courier New" w:hAnsi="Courier New"/>
          <w:sz w:val="20"/>
          <w:szCs w:val="20"/>
          <w:lang w:val="ru-RU" w:eastAsia="ru-RU"/>
        </w:rPr>
        <w:t>│Трещина сварного  соединения,  ориентированная  поперек│</w:t>
      </w:r>
    </w:p>
    <w:p>
      <w:pPr>
        <w:pStyle w:val="Normal"/>
        <w:autoSpaceDE w:val="false"/>
        <w:jc w:val="both"/>
        <w:rPr>
          <w:rFonts w:ascii="Courier New" w:hAnsi="Courier New" w:cs="Courier New"/>
          <w:sz w:val="20"/>
          <w:szCs w:val="20"/>
        </w:rPr>
      </w:pPr>
      <w:bookmarkStart w:id="434" w:name="sub_261"/>
      <w:bookmarkEnd w:id="434"/>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трещина        </w:t>
      </w:r>
      <w:r>
        <w:rPr>
          <w:rFonts w:cs="Courier New" w:ascii="Courier New" w:hAnsi="Courier New"/>
          <w:sz w:val="20"/>
          <w:szCs w:val="20"/>
          <w:lang w:val="ru-RU" w:eastAsia="ru-RU"/>
        </w:rPr>
        <w:t xml:space="preserve">│оси сварного шва, </w:t>
      </w:r>
      <w:hyperlink w:anchor="sub_2025">
        <w:r>
          <w:rPr>
            <w:rStyle w:val="Style15"/>
            <w:rFonts w:cs="Courier New" w:ascii="Courier New" w:hAnsi="Courier New"/>
            <w:sz w:val="20"/>
            <w:szCs w:val="20"/>
            <w:u w:val="single"/>
            <w:lang w:val="ru-RU" w:eastAsia="ru-RU"/>
          </w:rPr>
          <w:t>рисунок А.25</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сварного       </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соединения     </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Поперечная     </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трещина        </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35" w:name="sub_262"/>
      <w:bookmarkEnd w:id="435"/>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Разветвленная  </w:t>
      </w:r>
      <w:r>
        <w:rPr>
          <w:rFonts w:cs="Courier New" w:ascii="Courier New" w:hAnsi="Courier New"/>
          <w:sz w:val="20"/>
          <w:szCs w:val="20"/>
          <w:lang w:val="ru-RU" w:eastAsia="ru-RU"/>
        </w:rPr>
        <w:t>│Трещина  сварного  соединения,  имеющая   ответвления в│</w:t>
      </w:r>
    </w:p>
    <w:p>
      <w:pPr>
        <w:pStyle w:val="Normal"/>
        <w:autoSpaceDE w:val="false"/>
        <w:jc w:val="both"/>
        <w:rPr>
          <w:rFonts w:ascii="Courier New" w:hAnsi="Courier New" w:cs="Courier New"/>
          <w:sz w:val="20"/>
          <w:szCs w:val="20"/>
        </w:rPr>
      </w:pPr>
      <w:bookmarkStart w:id="436" w:name="sub_262"/>
      <w:bookmarkEnd w:id="436"/>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трещина        </w:t>
      </w:r>
      <w:r>
        <w:rPr>
          <w:rFonts w:cs="Courier New" w:ascii="Courier New" w:hAnsi="Courier New"/>
          <w:sz w:val="20"/>
          <w:szCs w:val="20"/>
          <w:lang w:val="ru-RU" w:eastAsia="ru-RU"/>
        </w:rPr>
        <w:t>│различных направлениях или группа  соединенных  трещин,│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сварного       </w:t>
      </w:r>
      <w:r>
        <w:rPr>
          <w:rFonts w:cs="Courier New" w:ascii="Courier New" w:hAnsi="Courier New"/>
          <w:sz w:val="20"/>
          <w:szCs w:val="20"/>
          <w:lang w:val="ru-RU" w:eastAsia="ru-RU"/>
        </w:rPr>
        <w:t xml:space="preserve">│отходящих от одной общей трещины, </w:t>
      </w:r>
      <w:hyperlink w:anchor="sub_2026">
        <w:r>
          <w:rPr>
            <w:rStyle w:val="Style15"/>
            <w:rFonts w:cs="Courier New" w:ascii="Courier New" w:hAnsi="Courier New"/>
            <w:sz w:val="20"/>
            <w:szCs w:val="20"/>
            <w:u w:val="single"/>
            <w:lang w:val="ru-RU" w:eastAsia="ru-RU"/>
          </w:rPr>
          <w:t>рисунок А.26</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соединения.    </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Разветвленная  </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трещина        </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37" w:name="sub_263"/>
      <w:bookmarkEnd w:id="437"/>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Радиальная     </w:t>
      </w:r>
      <w:r>
        <w:rPr>
          <w:rFonts w:cs="Courier New" w:ascii="Courier New" w:hAnsi="Courier New"/>
          <w:sz w:val="20"/>
          <w:szCs w:val="20"/>
          <w:lang w:val="ru-RU" w:eastAsia="ru-RU"/>
        </w:rPr>
        <w:t>│Несколько  трещин  разного  направления,   исходящих из│</w:t>
      </w:r>
    </w:p>
    <w:p>
      <w:pPr>
        <w:pStyle w:val="Normal"/>
        <w:autoSpaceDE w:val="false"/>
        <w:jc w:val="both"/>
        <w:rPr>
          <w:rFonts w:ascii="Courier New" w:hAnsi="Courier New" w:cs="Courier New"/>
          <w:sz w:val="20"/>
          <w:szCs w:val="20"/>
        </w:rPr>
      </w:pPr>
      <w:bookmarkStart w:id="438" w:name="sub_263"/>
      <w:bookmarkEnd w:id="438"/>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трещина        </w:t>
      </w:r>
      <w:r>
        <w:rPr>
          <w:rFonts w:cs="Courier New" w:ascii="Courier New" w:hAnsi="Courier New"/>
          <w:sz w:val="20"/>
          <w:szCs w:val="20"/>
          <w:lang w:val="ru-RU" w:eastAsia="ru-RU"/>
        </w:rPr>
        <w:t>│одной точки (могут  располагаться  в  металле  сварного│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шва, в зоне термического влияния, в  основном  металле)│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Примечание.</w:t>
      </w:r>
      <w:r>
        <w:rPr>
          <w:rFonts w:cs="Courier New" w:ascii="Courier New" w:hAnsi="Courier New"/>
          <w:sz w:val="20"/>
          <w:szCs w:val="20"/>
          <w:lang w:val="ru-RU" w:eastAsia="ru-RU"/>
        </w:rPr>
        <w:t xml:space="preserve"> Маленькие трещины этого типа известны,  как│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xml:space="preserve">звездообразные трещины, </w:t>
      </w:r>
      <w:hyperlink w:anchor="sub_2027">
        <w:r>
          <w:rPr>
            <w:rStyle w:val="Style15"/>
            <w:rFonts w:cs="Courier New" w:ascii="Courier New" w:hAnsi="Courier New"/>
            <w:sz w:val="20"/>
            <w:szCs w:val="20"/>
            <w:u w:val="single"/>
            <w:lang w:val="ru-RU" w:eastAsia="ru-RU"/>
          </w:rPr>
          <w:t>Рисунок А.27</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39" w:name="sub_264"/>
      <w:bookmarkEnd w:id="439"/>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Кратерная      </w:t>
      </w:r>
      <w:r>
        <w:rPr>
          <w:rFonts w:cs="Courier New" w:ascii="Courier New" w:hAnsi="Courier New"/>
          <w:sz w:val="20"/>
          <w:szCs w:val="20"/>
          <w:lang w:val="ru-RU" w:eastAsia="ru-RU"/>
        </w:rPr>
        <w:t>│Трещина  (продольная,  поперечная,     разветвленная) в│</w:t>
      </w:r>
    </w:p>
    <w:p>
      <w:pPr>
        <w:pStyle w:val="Normal"/>
        <w:autoSpaceDE w:val="false"/>
        <w:jc w:val="both"/>
        <w:rPr>
          <w:rFonts w:ascii="Courier New" w:hAnsi="Courier New" w:cs="Courier New"/>
          <w:sz w:val="20"/>
          <w:szCs w:val="20"/>
        </w:rPr>
      </w:pPr>
      <w:bookmarkStart w:id="440" w:name="sub_264"/>
      <w:bookmarkEnd w:id="440"/>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трещина.       </w:t>
      </w:r>
      <w:r>
        <w:rPr>
          <w:rFonts w:cs="Courier New" w:ascii="Courier New" w:hAnsi="Courier New"/>
          <w:sz w:val="20"/>
          <w:szCs w:val="20"/>
          <w:lang w:val="ru-RU" w:eastAsia="ru-RU"/>
        </w:rPr>
        <w:t xml:space="preserve">│кратере валика (слоя) сварного шва, </w:t>
      </w:r>
      <w:hyperlink w:anchor="sub_2028">
        <w:r>
          <w:rPr>
            <w:rStyle w:val="Style15"/>
            <w:rFonts w:cs="Courier New" w:ascii="Courier New" w:hAnsi="Courier New"/>
            <w:sz w:val="20"/>
            <w:szCs w:val="20"/>
            <w:u w:val="single"/>
            <w:lang w:val="ru-RU" w:eastAsia="ru-RU"/>
          </w:rPr>
          <w:t>рисунок А.28</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Трещина       в</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кратере        </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41" w:name="sub_265"/>
      <w:bookmarkEnd w:id="441"/>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Включение      </w:t>
      </w:r>
      <w:r>
        <w:rPr>
          <w:rFonts w:cs="Courier New" w:ascii="Courier New" w:hAnsi="Courier New"/>
          <w:sz w:val="20"/>
          <w:szCs w:val="20"/>
          <w:lang w:val="ru-RU" w:eastAsia="ru-RU"/>
        </w:rPr>
        <w:t>│Полость  в  металле,  заполненная  газом,    шлаком или│</w:t>
      </w:r>
    </w:p>
    <w:p>
      <w:pPr>
        <w:pStyle w:val="Normal"/>
        <w:autoSpaceDE w:val="false"/>
        <w:jc w:val="both"/>
        <w:rPr>
          <w:rFonts w:ascii="Courier New" w:hAnsi="Courier New" w:cs="Courier New"/>
          <w:sz w:val="20"/>
          <w:szCs w:val="20"/>
        </w:rPr>
      </w:pPr>
      <w:bookmarkStart w:id="442" w:name="sub_265"/>
      <w:bookmarkEnd w:id="442"/>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инородным  металлом;   обобщенное     наименование пор,│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шлаковых и вольфрамовых включений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43" w:name="sub_266"/>
      <w:bookmarkEnd w:id="443"/>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Шлаковое       </w:t>
      </w:r>
      <w:r>
        <w:rPr>
          <w:rFonts w:cs="Courier New" w:ascii="Courier New" w:hAnsi="Courier New"/>
          <w:sz w:val="20"/>
          <w:szCs w:val="20"/>
          <w:lang w:val="ru-RU" w:eastAsia="ru-RU"/>
        </w:rPr>
        <w:t>│Полость в металле,  в  т.ч.  сварном  шве,  заполненная│</w:t>
      </w:r>
    </w:p>
    <w:p>
      <w:pPr>
        <w:pStyle w:val="Normal"/>
        <w:autoSpaceDE w:val="false"/>
        <w:jc w:val="both"/>
        <w:rPr>
          <w:rFonts w:ascii="Courier New" w:hAnsi="Courier New" w:cs="Courier New"/>
          <w:sz w:val="20"/>
          <w:szCs w:val="20"/>
        </w:rPr>
      </w:pPr>
      <w:bookmarkStart w:id="444" w:name="sub_266"/>
      <w:bookmarkEnd w:id="444"/>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включение      </w:t>
      </w:r>
      <w:r>
        <w:rPr>
          <w:rFonts w:cs="Courier New" w:ascii="Courier New" w:hAnsi="Courier New"/>
          <w:sz w:val="20"/>
          <w:szCs w:val="20"/>
          <w:lang w:val="ru-RU" w:eastAsia="ru-RU"/>
        </w:rPr>
        <w:t>│шлаком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сварного   шва.</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Шлаковое       </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включение      </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45" w:name="sub_267"/>
      <w:bookmarkEnd w:id="445"/>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Флюсовое       </w:t>
      </w:r>
      <w:r>
        <w:rPr>
          <w:rFonts w:cs="Courier New" w:ascii="Courier New" w:hAnsi="Courier New"/>
          <w:sz w:val="20"/>
          <w:szCs w:val="20"/>
          <w:lang w:val="ru-RU" w:eastAsia="ru-RU"/>
        </w:rPr>
        <w:t>│Полость   в   металле   сварного    шва,    заполненная│</w:t>
      </w:r>
    </w:p>
    <w:p>
      <w:pPr>
        <w:pStyle w:val="Normal"/>
        <w:autoSpaceDE w:val="false"/>
        <w:jc w:val="both"/>
        <w:rPr>
          <w:rFonts w:ascii="Courier New" w:hAnsi="Courier New" w:cs="Courier New"/>
          <w:sz w:val="20"/>
          <w:szCs w:val="20"/>
        </w:rPr>
      </w:pPr>
      <w:bookmarkStart w:id="446" w:name="sub_267"/>
      <w:bookmarkEnd w:id="446"/>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включение      </w:t>
      </w:r>
      <w:r>
        <w:rPr>
          <w:rFonts w:cs="Courier New" w:ascii="Courier New" w:hAnsi="Courier New"/>
          <w:sz w:val="20"/>
          <w:szCs w:val="20"/>
          <w:lang w:val="ru-RU" w:eastAsia="ru-RU"/>
        </w:rPr>
        <w:t>│нерасплавившимся флюсом, попавшим в металл шва во время│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затвердевания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47" w:name="sub_268"/>
      <w:bookmarkEnd w:id="447"/>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Вольфрамовое   </w:t>
      </w:r>
      <w:r>
        <w:rPr>
          <w:rFonts w:cs="Courier New" w:ascii="Courier New" w:hAnsi="Courier New"/>
          <w:sz w:val="20"/>
          <w:szCs w:val="20"/>
          <w:lang w:val="ru-RU" w:eastAsia="ru-RU"/>
        </w:rPr>
        <w:t>│Внедрившаяся  в  металл  шва  нерасплавленная   частица│</w:t>
      </w:r>
    </w:p>
    <w:p>
      <w:pPr>
        <w:pStyle w:val="Normal"/>
        <w:autoSpaceDE w:val="false"/>
        <w:jc w:val="both"/>
        <w:rPr>
          <w:rFonts w:ascii="Courier New" w:hAnsi="Courier New" w:cs="Courier New"/>
          <w:sz w:val="20"/>
          <w:szCs w:val="20"/>
        </w:rPr>
      </w:pPr>
      <w:bookmarkStart w:id="448" w:name="sub_268"/>
      <w:bookmarkEnd w:id="448"/>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включение      </w:t>
      </w:r>
      <w:r>
        <w:rPr>
          <w:rFonts w:cs="Courier New" w:ascii="Courier New" w:hAnsi="Courier New"/>
          <w:sz w:val="20"/>
          <w:szCs w:val="20"/>
          <w:lang w:val="ru-RU" w:eastAsia="ru-RU"/>
        </w:rPr>
        <w:t>│(осколок) неплавящегося вольфрамового электрода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49" w:name="sub_269"/>
      <w:bookmarkEnd w:id="449"/>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Окисное        </w:t>
      </w:r>
      <w:r>
        <w:rPr>
          <w:rFonts w:cs="Courier New" w:ascii="Courier New" w:hAnsi="Courier New"/>
          <w:sz w:val="20"/>
          <w:szCs w:val="20"/>
          <w:lang w:val="ru-RU" w:eastAsia="ru-RU"/>
        </w:rPr>
        <w:t>│Окисел  металла,  попавший  в  металл  шва     во время│</w:t>
      </w:r>
    </w:p>
    <w:p>
      <w:pPr>
        <w:pStyle w:val="Normal"/>
        <w:autoSpaceDE w:val="false"/>
        <w:jc w:val="both"/>
        <w:rPr>
          <w:rFonts w:ascii="Courier New" w:hAnsi="Courier New" w:cs="Courier New"/>
          <w:sz w:val="20"/>
          <w:szCs w:val="20"/>
        </w:rPr>
      </w:pPr>
      <w:bookmarkStart w:id="450" w:name="sub_269"/>
      <w:bookmarkEnd w:id="450"/>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включение      </w:t>
      </w:r>
      <w:r>
        <w:rPr>
          <w:rFonts w:cs="Courier New" w:ascii="Courier New" w:hAnsi="Courier New"/>
          <w:sz w:val="20"/>
          <w:szCs w:val="20"/>
          <w:lang w:val="ru-RU" w:eastAsia="ru-RU"/>
        </w:rPr>
        <w:t>│затвердевания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51" w:name="sub_270"/>
      <w:bookmarkEnd w:id="451"/>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Пора           </w:t>
      </w:r>
      <w:r>
        <w:rPr>
          <w:rFonts w:cs="Courier New" w:ascii="Courier New" w:hAnsi="Courier New"/>
          <w:sz w:val="20"/>
          <w:szCs w:val="20"/>
          <w:lang w:val="ru-RU" w:eastAsia="ru-RU"/>
        </w:rPr>
        <w:t>│Заполненная газом полость округлой формы               │</w:t>
      </w:r>
    </w:p>
    <w:p>
      <w:pPr>
        <w:pStyle w:val="Normal"/>
        <w:autoSpaceDE w:val="false"/>
        <w:jc w:val="both"/>
        <w:rPr>
          <w:rFonts w:ascii="Courier New" w:hAnsi="Courier New" w:cs="Courier New"/>
          <w:sz w:val="20"/>
          <w:szCs w:val="20"/>
        </w:rPr>
      </w:pPr>
      <w:bookmarkStart w:id="452" w:name="sub_270"/>
      <w:bookmarkEnd w:id="452"/>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53" w:name="sub_271"/>
      <w:bookmarkEnd w:id="453"/>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Отслоение      </w:t>
      </w:r>
      <w:r>
        <w:rPr>
          <w:rFonts w:cs="Courier New" w:ascii="Courier New" w:hAnsi="Courier New"/>
          <w:sz w:val="20"/>
          <w:szCs w:val="20"/>
          <w:lang w:val="ru-RU" w:eastAsia="ru-RU"/>
        </w:rPr>
        <w:t>│Дефект   в   виде   нарушения   сплошности   сплавления│</w:t>
      </w:r>
    </w:p>
    <w:p>
      <w:pPr>
        <w:pStyle w:val="Normal"/>
        <w:autoSpaceDE w:val="false"/>
        <w:jc w:val="both"/>
        <w:rPr>
          <w:rFonts w:ascii="Courier New" w:hAnsi="Courier New" w:cs="Courier New"/>
          <w:sz w:val="20"/>
          <w:szCs w:val="20"/>
        </w:rPr>
      </w:pPr>
      <w:bookmarkStart w:id="454" w:name="sub_271"/>
      <w:bookmarkEnd w:id="454"/>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xml:space="preserve">наплавленного металла с основным металлом, </w:t>
      </w:r>
      <w:hyperlink w:anchor="sub_2029">
        <w:r>
          <w:rPr>
            <w:rStyle w:val="Style15"/>
            <w:rFonts w:cs="Courier New" w:ascii="Courier New" w:hAnsi="Courier New"/>
            <w:sz w:val="20"/>
            <w:szCs w:val="20"/>
            <w:u w:val="single"/>
            <w:lang w:val="ru-RU" w:eastAsia="ru-RU"/>
          </w:rPr>
          <w:t>рисунок А.29</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55" w:name="sub_272"/>
      <w:bookmarkEnd w:id="455"/>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Кратер.        </w:t>
      </w:r>
      <w:r>
        <w:rPr>
          <w:rFonts w:cs="Courier New" w:ascii="Courier New" w:hAnsi="Courier New"/>
          <w:sz w:val="20"/>
          <w:szCs w:val="20"/>
          <w:lang w:val="ru-RU" w:eastAsia="ru-RU"/>
        </w:rPr>
        <w:t>│Дефект в виде полости или впадины,  образовавшийся  при│</w:t>
      </w:r>
    </w:p>
    <w:p>
      <w:pPr>
        <w:pStyle w:val="Normal"/>
        <w:autoSpaceDE w:val="false"/>
        <w:jc w:val="both"/>
        <w:rPr>
          <w:rFonts w:ascii="Courier New" w:hAnsi="Courier New" w:cs="Courier New"/>
          <w:sz w:val="20"/>
          <w:szCs w:val="20"/>
        </w:rPr>
      </w:pPr>
      <w:bookmarkStart w:id="456" w:name="sub_272"/>
      <w:bookmarkEnd w:id="456"/>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Усадочная      </w:t>
      </w:r>
      <w:r>
        <w:rPr>
          <w:rFonts w:cs="Courier New" w:ascii="Courier New" w:hAnsi="Courier New"/>
          <w:sz w:val="20"/>
          <w:szCs w:val="20"/>
          <w:lang w:val="ru-RU" w:eastAsia="ru-RU"/>
        </w:rPr>
        <w:t>│усадке   расплавленного   металла   при   затвердевании│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раковина       </w:t>
      </w:r>
      <w:r>
        <w:rPr>
          <w:rFonts w:cs="Courier New" w:ascii="Courier New" w:hAnsi="Courier New"/>
          <w:sz w:val="20"/>
          <w:szCs w:val="20"/>
          <w:lang w:val="ru-RU" w:eastAsia="ru-RU"/>
        </w:rPr>
        <w:t>│(располагается, как правило, в местах обрыва  дуги  или│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сварного шва   </w:t>
      </w:r>
      <w:r>
        <w:rPr>
          <w:rFonts w:cs="Courier New" w:ascii="Courier New" w:hAnsi="Courier New"/>
          <w:sz w:val="20"/>
          <w:szCs w:val="20"/>
          <w:lang w:val="ru-RU" w:eastAsia="ru-RU"/>
        </w:rPr>
        <w:t xml:space="preserve">│окончания сварки), </w:t>
      </w:r>
      <w:hyperlink w:anchor="sub_2030">
        <w:r>
          <w:rPr>
            <w:rStyle w:val="Style15"/>
            <w:rFonts w:cs="Courier New" w:ascii="Courier New" w:hAnsi="Courier New"/>
            <w:sz w:val="20"/>
            <w:szCs w:val="20"/>
            <w:u w:val="single"/>
            <w:lang w:val="ru-RU" w:eastAsia="ru-RU"/>
          </w:rPr>
          <w:t>рисунок А.30</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57" w:name="sub_273"/>
      <w:bookmarkEnd w:id="457"/>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Свищ в  сварном</w:t>
      </w:r>
      <w:r>
        <w:rPr>
          <w:rFonts w:cs="Courier New" w:ascii="Courier New" w:hAnsi="Courier New"/>
          <w:sz w:val="20"/>
          <w:szCs w:val="20"/>
          <w:lang w:val="ru-RU" w:eastAsia="ru-RU"/>
        </w:rPr>
        <w:t>│Дефект   в   виде   воронкообразного   или   трубчатого│</w:t>
      </w:r>
    </w:p>
    <w:p>
      <w:pPr>
        <w:pStyle w:val="Normal"/>
        <w:autoSpaceDE w:val="false"/>
        <w:jc w:val="both"/>
        <w:rPr>
          <w:rFonts w:ascii="Courier New" w:hAnsi="Courier New" w:cs="Courier New"/>
          <w:sz w:val="20"/>
          <w:szCs w:val="20"/>
        </w:rPr>
      </w:pPr>
      <w:bookmarkStart w:id="458" w:name="sub_273"/>
      <w:bookmarkEnd w:id="458"/>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шве            </w:t>
      </w:r>
      <w:r>
        <w:rPr>
          <w:rFonts w:cs="Courier New" w:ascii="Courier New" w:hAnsi="Courier New"/>
          <w:sz w:val="20"/>
          <w:szCs w:val="20"/>
          <w:lang w:val="ru-RU" w:eastAsia="ru-RU"/>
        </w:rPr>
        <w:t xml:space="preserve">│углубления в сварном шве, </w:t>
      </w:r>
      <w:hyperlink w:anchor="sub_2031">
        <w:r>
          <w:rPr>
            <w:rStyle w:val="Style15"/>
            <w:rFonts w:cs="Courier New" w:ascii="Courier New" w:hAnsi="Courier New"/>
            <w:sz w:val="20"/>
            <w:szCs w:val="20"/>
            <w:u w:val="single"/>
            <w:lang w:val="ru-RU" w:eastAsia="ru-RU"/>
          </w:rPr>
          <w:t>Рисунок А.31</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Примечание:</w:t>
      </w:r>
      <w:r>
        <w:rPr>
          <w:rFonts w:cs="Courier New" w:ascii="Courier New" w:hAnsi="Courier New"/>
          <w:sz w:val="20"/>
          <w:szCs w:val="20"/>
          <w:lang w:val="ru-RU" w:eastAsia="ru-RU"/>
        </w:rPr>
        <w:t xml:space="preserve"> Обычно свищи  группируются  в   скопления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распределяются елочкой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59" w:name="sub_274"/>
      <w:bookmarkEnd w:id="459"/>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Подрез         </w:t>
      </w:r>
      <w:r>
        <w:rPr>
          <w:rFonts w:cs="Courier New" w:ascii="Courier New" w:hAnsi="Courier New"/>
          <w:sz w:val="20"/>
          <w:szCs w:val="20"/>
          <w:lang w:val="ru-RU" w:eastAsia="ru-RU"/>
        </w:rPr>
        <w:t>│Острые конусообразные углубления на границе поверхности│</w:t>
      </w:r>
    </w:p>
    <w:p>
      <w:pPr>
        <w:pStyle w:val="Normal"/>
        <w:autoSpaceDE w:val="false"/>
        <w:jc w:val="both"/>
        <w:rPr>
          <w:rFonts w:ascii="Courier New" w:hAnsi="Courier New" w:cs="Courier New"/>
          <w:sz w:val="20"/>
          <w:szCs w:val="20"/>
        </w:rPr>
      </w:pPr>
      <w:bookmarkStart w:id="460" w:name="sub_274"/>
      <w:bookmarkEnd w:id="460"/>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xml:space="preserve">сварного шва с основным металлом, </w:t>
      </w:r>
      <w:hyperlink w:anchor="sub_2032">
        <w:r>
          <w:rPr>
            <w:rStyle w:val="Style15"/>
            <w:rFonts w:cs="Courier New" w:ascii="Courier New" w:hAnsi="Courier New"/>
            <w:sz w:val="20"/>
            <w:szCs w:val="20"/>
            <w:u w:val="single"/>
            <w:lang w:val="ru-RU" w:eastAsia="ru-RU"/>
          </w:rPr>
          <w:t>рисунок А.32</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61" w:name="sub_275"/>
      <w:bookmarkEnd w:id="461"/>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Брызги металла </w:t>
      </w:r>
      <w:r>
        <w:rPr>
          <w:rFonts w:cs="Courier New" w:ascii="Courier New" w:hAnsi="Courier New"/>
          <w:sz w:val="20"/>
          <w:szCs w:val="20"/>
          <w:lang w:val="ru-RU" w:eastAsia="ru-RU"/>
        </w:rPr>
        <w:t>│Дефект  в  виде  затвердевших   капель   расплавленного│</w:t>
      </w:r>
    </w:p>
    <w:p>
      <w:pPr>
        <w:pStyle w:val="Normal"/>
        <w:autoSpaceDE w:val="false"/>
        <w:jc w:val="both"/>
        <w:rPr>
          <w:rFonts w:ascii="Courier New" w:hAnsi="Courier New" w:cs="Courier New"/>
          <w:sz w:val="20"/>
          <w:szCs w:val="20"/>
        </w:rPr>
      </w:pPr>
      <w:bookmarkStart w:id="462" w:name="sub_275"/>
      <w:bookmarkEnd w:id="462"/>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металла  на  поверхности  сваренных  или   наплавленных│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деталей   с   образованием    или    без    образования│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кристаллической связи с основным металлом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63" w:name="sub_276"/>
      <w:bookmarkEnd w:id="463"/>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Непровар.      </w:t>
      </w:r>
      <w:r>
        <w:rPr>
          <w:rFonts w:cs="Courier New" w:ascii="Courier New" w:hAnsi="Courier New"/>
          <w:sz w:val="20"/>
          <w:szCs w:val="20"/>
          <w:lang w:val="ru-RU" w:eastAsia="ru-RU"/>
        </w:rPr>
        <w:t>│Дефект  в  виде  несплавления  в   сварном   соединении│</w:t>
      </w:r>
    </w:p>
    <w:p>
      <w:pPr>
        <w:pStyle w:val="Normal"/>
        <w:autoSpaceDE w:val="false"/>
        <w:jc w:val="both"/>
        <w:rPr>
          <w:rFonts w:ascii="Courier New" w:hAnsi="Courier New" w:cs="Courier New"/>
          <w:sz w:val="20"/>
          <w:szCs w:val="20"/>
        </w:rPr>
      </w:pPr>
      <w:bookmarkStart w:id="464" w:name="sub_276"/>
      <w:bookmarkEnd w:id="464"/>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Неполный провар</w:t>
      </w:r>
      <w:r>
        <w:rPr>
          <w:rFonts w:cs="Courier New" w:ascii="Courier New" w:hAnsi="Courier New"/>
          <w:sz w:val="20"/>
          <w:szCs w:val="20"/>
          <w:lang w:val="ru-RU" w:eastAsia="ru-RU"/>
        </w:rPr>
        <w:t>│вследствие  неполного  расплавления  кромок   основного│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металла  или  поверхностей  ранее  выполненных  валиков│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xml:space="preserve">сварного шва, </w:t>
      </w:r>
      <w:hyperlink w:anchor="sub_2033">
        <w:r>
          <w:rPr>
            <w:rStyle w:val="Style15"/>
            <w:rFonts w:cs="Courier New" w:ascii="Courier New" w:hAnsi="Courier New"/>
            <w:sz w:val="20"/>
            <w:szCs w:val="20"/>
            <w:u w:val="single"/>
            <w:lang w:val="ru-RU" w:eastAsia="ru-RU"/>
          </w:rPr>
          <w:t>рисунок А.33</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65" w:name="sub_277"/>
      <w:bookmarkEnd w:id="465"/>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Углубление     </w:t>
      </w:r>
      <w:r>
        <w:rPr>
          <w:rFonts w:cs="Courier New" w:ascii="Courier New" w:hAnsi="Courier New"/>
          <w:sz w:val="20"/>
          <w:szCs w:val="20"/>
          <w:lang w:val="ru-RU" w:eastAsia="ru-RU"/>
        </w:rPr>
        <w:t>│Продольная  впадина  между  двумя  соседними   валиками│</w:t>
      </w:r>
    </w:p>
    <w:p>
      <w:pPr>
        <w:pStyle w:val="Normal"/>
        <w:autoSpaceDE w:val="false"/>
        <w:jc w:val="both"/>
        <w:rPr>
          <w:rFonts w:ascii="Courier New" w:hAnsi="Courier New" w:cs="Courier New"/>
          <w:sz w:val="20"/>
          <w:szCs w:val="20"/>
        </w:rPr>
      </w:pPr>
      <w:bookmarkStart w:id="466" w:name="sub_277"/>
      <w:bookmarkEnd w:id="466"/>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(западание)    </w:t>
      </w:r>
      <w:r>
        <w:rPr>
          <w:rFonts w:cs="Courier New" w:ascii="Courier New" w:hAnsi="Courier New"/>
          <w:sz w:val="20"/>
          <w:szCs w:val="20"/>
          <w:lang w:val="ru-RU" w:eastAsia="ru-RU"/>
        </w:rPr>
        <w:t>│(слоями) шва  (оценивается  по  максимальной  глубине),│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между  валиками</w:t>
      </w:r>
      <w:r>
        <w:rPr>
          <w:rFonts w:cs="Courier New" w:ascii="Courier New" w:hAnsi="Courier New"/>
          <w:sz w:val="20"/>
          <w:szCs w:val="20"/>
          <w:lang w:val="ru-RU" w:eastAsia="ru-RU"/>
        </w:rPr>
        <w:t>│</w:t>
      </w:r>
      <w:hyperlink w:anchor="sub_2034">
        <w:r>
          <w:rPr>
            <w:rStyle w:val="Style15"/>
            <w:rFonts w:cs="Courier New" w:ascii="Courier New" w:hAnsi="Courier New"/>
            <w:sz w:val="20"/>
            <w:szCs w:val="20"/>
            <w:u w:val="single"/>
            <w:lang w:val="ru-RU" w:eastAsia="ru-RU"/>
          </w:rPr>
          <w:t>рисунок А.34</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шва            </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67" w:name="sub_278"/>
      <w:bookmarkEnd w:id="467"/>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Чешуйчатость   </w:t>
      </w:r>
      <w:r>
        <w:rPr>
          <w:rFonts w:cs="Courier New" w:ascii="Courier New" w:hAnsi="Courier New"/>
          <w:sz w:val="20"/>
          <w:szCs w:val="20"/>
          <w:lang w:val="ru-RU" w:eastAsia="ru-RU"/>
        </w:rPr>
        <w:t>│Поперечные или округлые (при автоматической сварке  под│</w:t>
      </w:r>
    </w:p>
    <w:p>
      <w:pPr>
        <w:pStyle w:val="Normal"/>
        <w:autoSpaceDE w:val="false"/>
        <w:jc w:val="both"/>
        <w:rPr>
          <w:rFonts w:ascii="Courier New" w:hAnsi="Courier New" w:cs="Courier New"/>
          <w:sz w:val="20"/>
          <w:szCs w:val="20"/>
        </w:rPr>
      </w:pPr>
      <w:bookmarkStart w:id="468" w:name="sub_278"/>
      <w:bookmarkEnd w:id="468"/>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сварного шва   </w:t>
      </w:r>
      <w:r>
        <w:rPr>
          <w:rFonts w:cs="Courier New" w:ascii="Courier New" w:hAnsi="Courier New"/>
          <w:sz w:val="20"/>
          <w:szCs w:val="20"/>
          <w:lang w:val="ru-RU" w:eastAsia="ru-RU"/>
        </w:rPr>
        <w:t>│флюсом - удлиненно-округлые) углубления на  поверхности│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валика,   образовавшиеся   вследствие   неравномерности│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затвердевания металла сварочной ванны  (оценивается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xml:space="preserve">максимальной глубине), </w:t>
      </w:r>
      <w:hyperlink w:anchor="sub_2035">
        <w:r>
          <w:rPr>
            <w:rStyle w:val="Style15"/>
            <w:rFonts w:cs="Courier New" w:ascii="Courier New" w:hAnsi="Courier New"/>
            <w:sz w:val="20"/>
            <w:szCs w:val="20"/>
            <w:u w:val="single"/>
            <w:lang w:val="ru-RU" w:eastAsia="ru-RU"/>
          </w:rPr>
          <w:t>рисунок А.35</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69" w:name="sub_279"/>
      <w:bookmarkEnd w:id="469"/>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Выпуклость     </w:t>
      </w:r>
      <w:r>
        <w:rPr>
          <w:rFonts w:cs="Courier New" w:ascii="Courier New" w:hAnsi="Courier New"/>
          <w:sz w:val="20"/>
          <w:szCs w:val="20"/>
          <w:lang w:val="ru-RU" w:eastAsia="ru-RU"/>
        </w:rPr>
        <w:t>│Часть одностороннего сварного шва со стороны его корня,│</w:t>
      </w:r>
    </w:p>
    <w:p>
      <w:pPr>
        <w:pStyle w:val="Normal"/>
        <w:autoSpaceDE w:val="false"/>
        <w:jc w:val="both"/>
        <w:rPr>
          <w:rFonts w:ascii="Courier New" w:hAnsi="Courier New" w:cs="Courier New"/>
          <w:sz w:val="20"/>
          <w:szCs w:val="20"/>
        </w:rPr>
      </w:pPr>
      <w:bookmarkStart w:id="470" w:name="sub_279"/>
      <w:bookmarkEnd w:id="470"/>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(превышение    </w:t>
      </w:r>
      <w:r>
        <w:rPr>
          <w:rFonts w:cs="Courier New" w:ascii="Courier New" w:hAnsi="Courier New"/>
          <w:sz w:val="20"/>
          <w:szCs w:val="20"/>
          <w:lang w:val="ru-RU" w:eastAsia="ru-RU"/>
        </w:rPr>
        <w:t>│выступающая  над  уровнем   расположения   поверхностей│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проплавления)  </w:t>
      </w:r>
      <w:r>
        <w:rPr>
          <w:rFonts w:cs="Courier New" w:ascii="Courier New" w:hAnsi="Courier New"/>
          <w:sz w:val="20"/>
          <w:szCs w:val="20"/>
          <w:lang w:val="ru-RU" w:eastAsia="ru-RU"/>
        </w:rPr>
        <w:t>│сваренных деталей (оценивается по  максимальной  высоте│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корня шва      </w:t>
      </w:r>
      <w:r>
        <w:rPr>
          <w:rFonts w:cs="Courier New" w:ascii="Courier New" w:hAnsi="Courier New"/>
          <w:sz w:val="20"/>
          <w:szCs w:val="20"/>
          <w:lang w:val="ru-RU" w:eastAsia="ru-RU"/>
        </w:rPr>
        <w:t>│расположения  поверхности  корня  шва   над   указанным│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xml:space="preserve">уровнем), </w:t>
      </w:r>
      <w:hyperlink w:anchor="sub_2036">
        <w:r>
          <w:rPr>
            <w:rStyle w:val="Style15"/>
            <w:rFonts w:cs="Courier New" w:ascii="Courier New" w:hAnsi="Courier New"/>
            <w:sz w:val="20"/>
            <w:szCs w:val="20"/>
            <w:u w:val="single"/>
            <w:lang w:val="ru-RU" w:eastAsia="ru-RU"/>
          </w:rPr>
          <w:t>рисунок А.36</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71" w:name="sub_280"/>
      <w:bookmarkEnd w:id="471"/>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Вогнутость     </w:t>
      </w:r>
      <w:r>
        <w:rPr>
          <w:rFonts w:cs="Courier New" w:ascii="Courier New" w:hAnsi="Courier New"/>
          <w:sz w:val="20"/>
          <w:szCs w:val="20"/>
          <w:lang w:val="ru-RU" w:eastAsia="ru-RU"/>
        </w:rPr>
        <w:t>│Дефект  в  виде  углубления  на  поверхности   обратной│</w:t>
      </w:r>
    </w:p>
    <w:p>
      <w:pPr>
        <w:pStyle w:val="Normal"/>
        <w:autoSpaceDE w:val="false"/>
        <w:jc w:val="both"/>
        <w:rPr>
          <w:rFonts w:ascii="Courier New" w:hAnsi="Courier New" w:cs="Courier New"/>
          <w:sz w:val="20"/>
          <w:szCs w:val="20"/>
        </w:rPr>
      </w:pPr>
      <w:bookmarkStart w:id="472" w:name="sub_280"/>
      <w:bookmarkEnd w:id="472"/>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корня шва      </w:t>
      </w:r>
      <w:r>
        <w:rPr>
          <w:rFonts w:cs="Courier New" w:ascii="Courier New" w:hAnsi="Courier New"/>
          <w:sz w:val="20"/>
          <w:szCs w:val="20"/>
          <w:lang w:val="ru-RU" w:eastAsia="ru-RU"/>
        </w:rPr>
        <w:t>│стороны сварного  одностороннего  шва   (оценивается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максимальной глубине расположения поверхности корня шва│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от уровня расположения поверхностей сваренных деталей),│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hyperlink w:anchor="sub_2037">
        <w:r>
          <w:rPr>
            <w:rStyle w:val="Style15"/>
            <w:rFonts w:cs="Courier New" w:ascii="Courier New" w:hAnsi="Courier New"/>
            <w:sz w:val="20"/>
            <w:szCs w:val="20"/>
            <w:u w:val="single"/>
            <w:lang w:val="ru-RU" w:eastAsia="ru-RU"/>
          </w:rPr>
          <w:t>рисунок А.37</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73" w:name="sub_281"/>
      <w:bookmarkEnd w:id="473"/>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Максимальный   </w:t>
      </w:r>
      <w:r>
        <w:rPr>
          <w:rFonts w:cs="Courier New" w:ascii="Courier New" w:hAnsi="Courier New"/>
          <w:sz w:val="20"/>
          <w:szCs w:val="20"/>
          <w:lang w:val="ru-RU" w:eastAsia="ru-RU"/>
        </w:rPr>
        <w:t>│Наибольшее расстояние а между точками внешнего  контура│</w:t>
      </w:r>
    </w:p>
    <w:p>
      <w:pPr>
        <w:pStyle w:val="Normal"/>
        <w:autoSpaceDE w:val="false"/>
        <w:jc w:val="both"/>
        <w:rPr>
          <w:rFonts w:ascii="Courier New" w:hAnsi="Courier New" w:cs="Courier New"/>
          <w:sz w:val="20"/>
          <w:szCs w:val="20"/>
        </w:rPr>
      </w:pPr>
      <w:bookmarkStart w:id="474" w:name="sub_281"/>
      <w:bookmarkEnd w:id="474"/>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размер         </w:t>
      </w:r>
      <w:r>
        <w:rPr>
          <w:rFonts w:cs="Courier New" w:ascii="Courier New" w:hAnsi="Courier New"/>
          <w:sz w:val="20"/>
          <w:szCs w:val="20"/>
          <w:lang w:val="ru-RU" w:eastAsia="ru-RU"/>
        </w:rPr>
        <w:t xml:space="preserve">│включения, </w:t>
      </w:r>
      <w:hyperlink w:anchor="sub_2038">
        <w:r>
          <w:rPr>
            <w:rStyle w:val="Style15"/>
            <w:rFonts w:cs="Courier New" w:ascii="Courier New" w:hAnsi="Courier New"/>
            <w:sz w:val="20"/>
            <w:szCs w:val="20"/>
            <w:u w:val="single"/>
            <w:lang w:val="ru-RU" w:eastAsia="ru-RU"/>
          </w:rPr>
          <w:t>рисунок А.38</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включения      </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75" w:name="sub_282"/>
      <w:bookmarkEnd w:id="475"/>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Максимальная   </w:t>
      </w:r>
      <w:r>
        <w:rPr>
          <w:rFonts w:cs="Courier New" w:ascii="Courier New" w:hAnsi="Courier New"/>
          <w:sz w:val="20"/>
          <w:szCs w:val="20"/>
          <w:lang w:val="ru-RU" w:eastAsia="ru-RU"/>
        </w:rPr>
        <w:t>│Наибольшее расстояние в между  двумя  точками  внешнего│</w:t>
      </w:r>
    </w:p>
    <w:p>
      <w:pPr>
        <w:pStyle w:val="Normal"/>
        <w:autoSpaceDE w:val="false"/>
        <w:jc w:val="both"/>
        <w:rPr>
          <w:rFonts w:ascii="Courier New" w:hAnsi="Courier New" w:cs="Courier New"/>
          <w:sz w:val="20"/>
          <w:szCs w:val="20"/>
        </w:rPr>
      </w:pPr>
      <w:bookmarkStart w:id="476" w:name="sub_282"/>
      <w:bookmarkEnd w:id="476"/>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ширина         </w:t>
      </w:r>
      <w:r>
        <w:rPr>
          <w:rFonts w:cs="Courier New" w:ascii="Courier New" w:hAnsi="Courier New"/>
          <w:sz w:val="20"/>
          <w:szCs w:val="20"/>
          <w:lang w:val="ru-RU" w:eastAsia="ru-RU"/>
        </w:rPr>
        <w:t>│контура   включения,    измеренное    в    направлении,│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включения      </w:t>
      </w:r>
      <w:r>
        <w:rPr>
          <w:rFonts w:cs="Courier New" w:ascii="Courier New" w:hAnsi="Courier New"/>
          <w:sz w:val="20"/>
          <w:szCs w:val="20"/>
          <w:lang w:val="ru-RU" w:eastAsia="ru-RU"/>
        </w:rPr>
        <w:t>│перпендикулярном   максимальному   размеру   включения,│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hyperlink w:anchor="sub_2038">
        <w:r>
          <w:rPr>
            <w:rStyle w:val="Style15"/>
            <w:rFonts w:cs="Courier New" w:ascii="Courier New" w:hAnsi="Courier New"/>
            <w:sz w:val="20"/>
            <w:szCs w:val="20"/>
            <w:u w:val="single"/>
            <w:lang w:val="ru-RU" w:eastAsia="ru-RU"/>
          </w:rPr>
          <w:t>рисунок А.38</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77" w:name="sub_283"/>
      <w:bookmarkEnd w:id="477"/>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Включение      </w:t>
      </w:r>
      <w:r>
        <w:rPr>
          <w:rFonts w:cs="Courier New" w:ascii="Courier New" w:hAnsi="Courier New"/>
          <w:sz w:val="20"/>
          <w:szCs w:val="20"/>
          <w:lang w:val="ru-RU" w:eastAsia="ru-RU"/>
        </w:rPr>
        <w:t>│Включение, минимальное расстояние l от края которого до│</w:t>
      </w:r>
    </w:p>
    <w:p>
      <w:pPr>
        <w:pStyle w:val="Normal"/>
        <w:autoSpaceDE w:val="false"/>
        <w:jc w:val="both"/>
        <w:rPr>
          <w:rFonts w:ascii="Courier New" w:hAnsi="Courier New" w:cs="Courier New"/>
          <w:sz w:val="20"/>
          <w:szCs w:val="20"/>
        </w:rPr>
      </w:pPr>
      <w:bookmarkStart w:id="478" w:name="sub_283"/>
      <w:bookmarkEnd w:id="478"/>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одиночное      </w:t>
      </w:r>
      <w:r>
        <w:rPr>
          <w:rFonts w:cs="Courier New" w:ascii="Courier New" w:hAnsi="Courier New"/>
          <w:sz w:val="20"/>
          <w:szCs w:val="20"/>
          <w:lang w:val="ru-RU" w:eastAsia="ru-RU"/>
        </w:rPr>
        <w:t>│края любого соседнего включения - не менее максимальной│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ширины каждого из двух рассматриваемых включений, но 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менее трехкратного максимального  размера   включения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меньшим   значением   этого   показателя    (из    двух│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xml:space="preserve">рассматриваемых), </w:t>
      </w:r>
      <w:hyperlink w:anchor="sub_2039">
        <w:r>
          <w:rPr>
            <w:rStyle w:val="Style15"/>
            <w:rFonts w:cs="Courier New" w:ascii="Courier New" w:hAnsi="Courier New"/>
            <w:sz w:val="20"/>
            <w:szCs w:val="20"/>
            <w:u w:val="single"/>
            <w:lang w:val="ru-RU" w:eastAsia="ru-RU"/>
          </w:rPr>
          <w:t>рисунок А.39</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79" w:name="sub_284"/>
      <w:bookmarkEnd w:id="479"/>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Скопление      </w:t>
      </w:r>
      <w:r>
        <w:rPr>
          <w:rFonts w:cs="Courier New" w:ascii="Courier New" w:hAnsi="Courier New"/>
          <w:sz w:val="20"/>
          <w:szCs w:val="20"/>
          <w:lang w:val="ru-RU" w:eastAsia="ru-RU"/>
        </w:rPr>
        <w:t>│Два или несколько включений  (пор,  шлаковых  и  прочих│</w:t>
      </w:r>
    </w:p>
    <w:p>
      <w:pPr>
        <w:pStyle w:val="Normal"/>
        <w:autoSpaceDE w:val="false"/>
        <w:jc w:val="both"/>
        <w:rPr>
          <w:rFonts w:ascii="Courier New" w:hAnsi="Courier New" w:cs="Courier New"/>
          <w:sz w:val="20"/>
          <w:szCs w:val="20"/>
        </w:rPr>
      </w:pPr>
      <w:bookmarkStart w:id="480" w:name="sub_284"/>
      <w:bookmarkEnd w:id="480"/>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включений      </w:t>
      </w:r>
      <w:r>
        <w:rPr>
          <w:rFonts w:cs="Courier New" w:ascii="Courier New" w:hAnsi="Courier New"/>
          <w:sz w:val="20"/>
          <w:szCs w:val="20"/>
          <w:lang w:val="ru-RU" w:eastAsia="ru-RU"/>
        </w:rPr>
        <w:t>│включений) минимальное расстояние между краями  которых│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менее установленных  для  одиночных  включений,   но 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менее  максимальной  ширины  каждого  из     любых двух│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xml:space="preserve">рассматриваемых соседних включений, </w:t>
      </w:r>
      <w:hyperlink w:anchor="sub_2040">
        <w:r>
          <w:rPr>
            <w:rStyle w:val="Style15"/>
            <w:rFonts w:cs="Courier New" w:ascii="Courier New" w:hAnsi="Courier New"/>
            <w:sz w:val="20"/>
            <w:szCs w:val="20"/>
            <w:u w:val="single"/>
            <w:lang w:val="ru-RU" w:eastAsia="ru-RU"/>
          </w:rPr>
          <w:t>рисунок А.40</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81" w:name="sub_285"/>
      <w:bookmarkEnd w:id="481"/>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Цепочка    пор.</w:t>
      </w:r>
      <w:r>
        <w:rPr>
          <w:rFonts w:cs="Courier New" w:ascii="Courier New" w:hAnsi="Courier New"/>
          <w:sz w:val="20"/>
          <w:szCs w:val="20"/>
          <w:lang w:val="ru-RU" w:eastAsia="ru-RU"/>
        </w:rPr>
        <w:t>│Группа  пор  в  сварном  шве,  расположенная  в  линию,│</w:t>
      </w:r>
    </w:p>
    <w:p>
      <w:pPr>
        <w:pStyle w:val="Normal"/>
        <w:autoSpaceDE w:val="false"/>
        <w:jc w:val="both"/>
        <w:rPr>
          <w:rFonts w:ascii="Courier New" w:hAnsi="Courier New" w:cs="Courier New"/>
          <w:sz w:val="20"/>
          <w:szCs w:val="20"/>
        </w:rPr>
      </w:pPr>
      <w:bookmarkStart w:id="482" w:name="sub_285"/>
      <w:bookmarkEnd w:id="482"/>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Линейная       </w:t>
      </w:r>
      <w:r>
        <w:rPr>
          <w:rFonts w:cs="Courier New" w:ascii="Courier New" w:hAnsi="Courier New"/>
          <w:sz w:val="20"/>
          <w:szCs w:val="20"/>
          <w:lang w:val="ru-RU" w:eastAsia="ru-RU"/>
        </w:rPr>
        <w:t xml:space="preserve">│параллельно оси сварного шва, </w:t>
      </w:r>
      <w:hyperlink w:anchor="sub_2041">
        <w:r>
          <w:rPr>
            <w:rStyle w:val="Style15"/>
            <w:rFonts w:cs="Courier New" w:ascii="Courier New" w:hAnsi="Courier New"/>
            <w:sz w:val="20"/>
            <w:szCs w:val="20"/>
            <w:u w:val="single"/>
            <w:lang w:val="ru-RU" w:eastAsia="ru-RU"/>
          </w:rPr>
          <w:t>рисунок А.41</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пористость     </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83" w:name="sub_286"/>
      <w:bookmarkEnd w:id="483"/>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Превышение     </w:t>
      </w:r>
      <w:r>
        <w:rPr>
          <w:rFonts w:cs="Courier New" w:ascii="Courier New" w:hAnsi="Courier New"/>
          <w:sz w:val="20"/>
          <w:szCs w:val="20"/>
          <w:lang w:val="ru-RU" w:eastAsia="ru-RU"/>
        </w:rPr>
        <w:t>│Избыток  наплавленного  металла  на   лицевой   стороне│</w:t>
      </w:r>
    </w:p>
    <w:p>
      <w:pPr>
        <w:pStyle w:val="Normal"/>
        <w:autoSpaceDE w:val="false"/>
        <w:jc w:val="both"/>
        <w:rPr>
          <w:rFonts w:ascii="Courier New" w:hAnsi="Courier New" w:cs="Courier New"/>
          <w:sz w:val="20"/>
          <w:szCs w:val="20"/>
        </w:rPr>
      </w:pPr>
      <w:bookmarkStart w:id="484" w:name="sub_286"/>
      <w:bookmarkEnd w:id="484"/>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усиления       </w:t>
      </w:r>
      <w:r>
        <w:rPr>
          <w:rFonts w:cs="Courier New" w:ascii="Courier New" w:hAnsi="Courier New"/>
          <w:sz w:val="20"/>
          <w:szCs w:val="20"/>
          <w:lang w:val="ru-RU" w:eastAsia="ru-RU"/>
        </w:rPr>
        <w:t xml:space="preserve">│(сторонах) стыкового шва, </w:t>
      </w:r>
      <w:hyperlink w:anchor="sub_2042">
        <w:r>
          <w:rPr>
            <w:rStyle w:val="Style15"/>
            <w:rFonts w:cs="Courier New" w:ascii="Courier New" w:hAnsi="Courier New"/>
            <w:sz w:val="20"/>
            <w:szCs w:val="20"/>
            <w:u w:val="single"/>
            <w:lang w:val="ru-RU" w:eastAsia="ru-RU"/>
          </w:rPr>
          <w:t>рисунок А.42</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сварного шва   </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85" w:name="sub_287"/>
      <w:bookmarkEnd w:id="485"/>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Превышение     </w:t>
      </w:r>
      <w:r>
        <w:rPr>
          <w:rFonts w:cs="Courier New" w:ascii="Courier New" w:hAnsi="Courier New"/>
          <w:sz w:val="20"/>
          <w:szCs w:val="20"/>
          <w:lang w:val="ru-RU" w:eastAsia="ru-RU"/>
        </w:rPr>
        <w:t>│Избыток  наплавленного  металла  на   лицевой   стороне│</w:t>
      </w:r>
    </w:p>
    <w:p>
      <w:pPr>
        <w:pStyle w:val="Normal"/>
        <w:autoSpaceDE w:val="false"/>
        <w:jc w:val="both"/>
        <w:rPr>
          <w:rFonts w:ascii="Courier New" w:hAnsi="Courier New" w:cs="Courier New"/>
          <w:sz w:val="20"/>
          <w:szCs w:val="20"/>
        </w:rPr>
      </w:pPr>
      <w:bookmarkStart w:id="486" w:name="sub_287"/>
      <w:bookmarkEnd w:id="486"/>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выпуклости     </w:t>
      </w:r>
      <w:r>
        <w:rPr>
          <w:rFonts w:cs="Courier New" w:ascii="Courier New" w:hAnsi="Courier New"/>
          <w:sz w:val="20"/>
          <w:szCs w:val="20"/>
          <w:lang w:val="ru-RU" w:eastAsia="ru-RU"/>
        </w:rPr>
        <w:t xml:space="preserve">│углового шва, </w:t>
      </w:r>
      <w:hyperlink w:anchor="sub_2043">
        <w:r>
          <w:rPr>
            <w:rStyle w:val="Style15"/>
            <w:rFonts w:cs="Courier New" w:ascii="Courier New" w:hAnsi="Courier New"/>
            <w:sz w:val="20"/>
            <w:szCs w:val="20"/>
            <w:u w:val="single"/>
            <w:lang w:val="ru-RU" w:eastAsia="ru-RU"/>
          </w:rPr>
          <w:t>рисунок А.43</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87" w:name="sub_288"/>
      <w:bookmarkEnd w:id="487"/>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Местное        </w:t>
      </w:r>
      <w:r>
        <w:rPr>
          <w:rFonts w:cs="Courier New" w:ascii="Courier New" w:hAnsi="Courier New"/>
          <w:sz w:val="20"/>
          <w:szCs w:val="20"/>
          <w:lang w:val="ru-RU" w:eastAsia="ru-RU"/>
        </w:rPr>
        <w:t>│Местный  избыточный  проплав  (с   внутренней   стороны│</w:t>
      </w:r>
    </w:p>
    <w:p>
      <w:pPr>
        <w:pStyle w:val="Normal"/>
        <w:autoSpaceDE w:val="false"/>
        <w:jc w:val="both"/>
        <w:rPr>
          <w:rFonts w:ascii="Courier New" w:hAnsi="Courier New" w:cs="Courier New"/>
          <w:sz w:val="20"/>
          <w:szCs w:val="20"/>
        </w:rPr>
      </w:pPr>
      <w:bookmarkStart w:id="488" w:name="sub_288"/>
      <w:bookmarkEnd w:id="488"/>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превышение     </w:t>
      </w:r>
      <w:r>
        <w:rPr>
          <w:rFonts w:cs="Courier New" w:ascii="Courier New" w:hAnsi="Courier New"/>
          <w:sz w:val="20"/>
          <w:szCs w:val="20"/>
          <w:lang w:val="ru-RU" w:eastAsia="ru-RU"/>
        </w:rPr>
        <w:t>│одностороннего шва)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проплава       </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89" w:name="sub_289"/>
      <w:bookmarkEnd w:id="489"/>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Неправильный   </w:t>
      </w:r>
      <w:r>
        <w:rPr>
          <w:rFonts w:cs="Courier New" w:ascii="Courier New" w:hAnsi="Courier New"/>
          <w:sz w:val="20"/>
          <w:szCs w:val="20"/>
          <w:lang w:val="ru-RU" w:eastAsia="ru-RU"/>
        </w:rPr>
        <w:t>│Слишком малый угол  (а)  между  поверхностью  основного│</w:t>
      </w:r>
    </w:p>
    <w:p>
      <w:pPr>
        <w:pStyle w:val="Normal"/>
        <w:autoSpaceDE w:val="false"/>
        <w:jc w:val="both"/>
        <w:rPr>
          <w:rFonts w:ascii="Courier New" w:hAnsi="Courier New" w:cs="Courier New"/>
          <w:sz w:val="20"/>
          <w:szCs w:val="20"/>
        </w:rPr>
      </w:pPr>
      <w:bookmarkStart w:id="490" w:name="sub_289"/>
      <w:bookmarkEnd w:id="490"/>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профиль        </w:t>
      </w:r>
      <w:r>
        <w:rPr>
          <w:rFonts w:cs="Courier New" w:ascii="Courier New" w:hAnsi="Courier New"/>
          <w:sz w:val="20"/>
          <w:szCs w:val="20"/>
          <w:lang w:val="ru-RU" w:eastAsia="ru-RU"/>
        </w:rPr>
        <w:t>│металла и плоскостью касательной к поверхности сварного│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сварного шва   </w:t>
      </w:r>
      <w:r>
        <w:rPr>
          <w:rFonts w:cs="Courier New" w:ascii="Courier New" w:hAnsi="Courier New"/>
          <w:sz w:val="20"/>
          <w:szCs w:val="20"/>
          <w:lang w:val="ru-RU" w:eastAsia="ru-RU"/>
        </w:rPr>
        <w:t xml:space="preserve">│шва, </w:t>
      </w:r>
      <w:hyperlink w:anchor="sub_2044">
        <w:r>
          <w:rPr>
            <w:rStyle w:val="Style15"/>
            <w:rFonts w:cs="Courier New" w:ascii="Courier New" w:hAnsi="Courier New"/>
            <w:sz w:val="20"/>
            <w:szCs w:val="20"/>
            <w:u w:val="single"/>
            <w:lang w:val="ru-RU" w:eastAsia="ru-RU"/>
          </w:rPr>
          <w:t>рисунок А.44</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91" w:name="sub_290"/>
      <w:bookmarkEnd w:id="491"/>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Наплыв         </w:t>
      </w:r>
      <w:r>
        <w:rPr>
          <w:rFonts w:cs="Courier New" w:ascii="Courier New" w:hAnsi="Courier New"/>
          <w:sz w:val="20"/>
          <w:szCs w:val="20"/>
          <w:lang w:val="ru-RU" w:eastAsia="ru-RU"/>
        </w:rPr>
        <w:t>│Дефект в виде  металла,  натекшего  в  процессе  сварки│</w:t>
      </w:r>
    </w:p>
    <w:p>
      <w:pPr>
        <w:pStyle w:val="Normal"/>
        <w:autoSpaceDE w:val="false"/>
        <w:jc w:val="both"/>
        <w:rPr>
          <w:rFonts w:ascii="Courier New" w:hAnsi="Courier New" w:cs="Courier New"/>
          <w:sz w:val="20"/>
          <w:szCs w:val="20"/>
        </w:rPr>
      </w:pPr>
      <w:bookmarkStart w:id="492" w:name="sub_290"/>
      <w:bookmarkEnd w:id="492"/>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(наплавки)  на  поверхность  сваренных   (наплавленных)│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деталей или ранее выполненных валиков и несплавившегося│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xml:space="preserve">с ними, </w:t>
      </w:r>
      <w:hyperlink w:anchor="sub_2045">
        <w:r>
          <w:rPr>
            <w:rStyle w:val="Style15"/>
            <w:rFonts w:cs="Courier New" w:ascii="Courier New" w:hAnsi="Courier New"/>
            <w:sz w:val="20"/>
            <w:szCs w:val="20"/>
            <w:u w:val="single"/>
            <w:lang w:val="ru-RU" w:eastAsia="ru-RU"/>
          </w:rPr>
          <w:t>рисунок А.45</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93" w:name="sub_291"/>
      <w:bookmarkEnd w:id="493"/>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Перелом    осей</w:t>
      </w:r>
      <w:r>
        <w:rPr>
          <w:rFonts w:cs="Courier New" w:ascii="Courier New" w:hAnsi="Courier New"/>
          <w:sz w:val="20"/>
          <w:szCs w:val="20"/>
          <w:lang w:val="ru-RU" w:eastAsia="ru-RU"/>
        </w:rPr>
        <w:t>│Смещение между двумя свариваемыми деталями, при котором│</w:t>
      </w:r>
    </w:p>
    <w:p>
      <w:pPr>
        <w:pStyle w:val="Normal"/>
        <w:autoSpaceDE w:val="false"/>
        <w:jc w:val="both"/>
        <w:rPr>
          <w:rFonts w:ascii="Courier New" w:hAnsi="Courier New" w:cs="Courier New"/>
          <w:sz w:val="20"/>
          <w:szCs w:val="20"/>
        </w:rPr>
      </w:pPr>
      <w:bookmarkStart w:id="494" w:name="sub_291"/>
      <w:bookmarkEnd w:id="494"/>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деталей.       </w:t>
      </w:r>
      <w:r>
        <w:rPr>
          <w:rFonts w:cs="Courier New" w:ascii="Courier New" w:hAnsi="Courier New"/>
          <w:sz w:val="20"/>
          <w:szCs w:val="20"/>
          <w:lang w:val="ru-RU" w:eastAsia="ru-RU"/>
        </w:rPr>
        <w:t>│их  плоские  поверхности   не   параллельны   (или   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Угловое        </w:t>
      </w:r>
      <w:r>
        <w:rPr>
          <w:rFonts w:cs="Courier New" w:ascii="Courier New" w:hAnsi="Courier New"/>
          <w:sz w:val="20"/>
          <w:szCs w:val="20"/>
          <w:lang w:val="ru-RU" w:eastAsia="ru-RU"/>
        </w:rPr>
        <w:t xml:space="preserve">│направлены под определенным углом), </w:t>
      </w:r>
      <w:hyperlink w:anchor="sub_2046">
        <w:r>
          <w:rPr>
            <w:rStyle w:val="Style15"/>
            <w:rFonts w:cs="Courier New" w:ascii="Courier New" w:hAnsi="Courier New"/>
            <w:sz w:val="20"/>
            <w:szCs w:val="20"/>
            <w:u w:val="single"/>
            <w:lang w:val="ru-RU" w:eastAsia="ru-RU"/>
          </w:rPr>
          <w:t>рисунок А.46</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смещение       </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95" w:name="sub_292"/>
      <w:bookmarkEnd w:id="495"/>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Прожог сварного</w:t>
      </w:r>
      <w:r>
        <w:rPr>
          <w:rFonts w:cs="Courier New" w:ascii="Courier New" w:hAnsi="Courier New"/>
          <w:sz w:val="20"/>
          <w:szCs w:val="20"/>
          <w:lang w:val="ru-RU" w:eastAsia="ru-RU"/>
        </w:rPr>
        <w:t>│Дефект  в  виде  сквозного  отверстия  в   сварном шве,│</w:t>
      </w:r>
    </w:p>
    <w:p>
      <w:pPr>
        <w:pStyle w:val="Normal"/>
        <w:autoSpaceDE w:val="false"/>
        <w:jc w:val="both"/>
        <w:rPr>
          <w:rFonts w:ascii="Courier New" w:hAnsi="Courier New" w:cs="Courier New"/>
          <w:sz w:val="20"/>
          <w:szCs w:val="20"/>
        </w:rPr>
      </w:pPr>
      <w:bookmarkStart w:id="496" w:name="sub_292"/>
      <w:bookmarkEnd w:id="496"/>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шва            </w:t>
      </w:r>
      <w:r>
        <w:rPr>
          <w:rFonts w:cs="Courier New" w:ascii="Courier New" w:hAnsi="Courier New"/>
          <w:sz w:val="20"/>
          <w:szCs w:val="20"/>
          <w:lang w:val="ru-RU" w:eastAsia="ru-RU"/>
        </w:rPr>
        <w:t>│образовавшийся  вследствие  вытекания   части   жидкого│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металла сварочной ванны в процессе выполнения сварки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97" w:name="sub_293"/>
      <w:bookmarkEnd w:id="497"/>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Не    полностью</w:t>
      </w:r>
      <w:r>
        <w:rPr>
          <w:rFonts w:cs="Courier New" w:ascii="Courier New" w:hAnsi="Courier New"/>
          <w:sz w:val="20"/>
          <w:szCs w:val="20"/>
          <w:lang w:val="ru-RU" w:eastAsia="ru-RU"/>
        </w:rPr>
        <w:t>│Продольная непрерывная или  прерывистая  вогнутость  на│</w:t>
      </w:r>
    </w:p>
    <w:p>
      <w:pPr>
        <w:pStyle w:val="Normal"/>
        <w:autoSpaceDE w:val="false"/>
        <w:jc w:val="both"/>
        <w:rPr>
          <w:rFonts w:ascii="Courier New" w:hAnsi="Courier New" w:cs="Courier New"/>
          <w:sz w:val="20"/>
          <w:szCs w:val="20"/>
        </w:rPr>
      </w:pPr>
      <w:bookmarkStart w:id="498" w:name="sub_293"/>
      <w:bookmarkEnd w:id="498"/>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заполненная    </w:t>
      </w:r>
      <w:r>
        <w:rPr>
          <w:rFonts w:cs="Courier New" w:ascii="Courier New" w:hAnsi="Courier New"/>
          <w:sz w:val="20"/>
          <w:szCs w:val="20"/>
          <w:lang w:val="ru-RU" w:eastAsia="ru-RU"/>
        </w:rPr>
        <w:t>│поверхности   сварного   шва   из-за    недостаточности│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разделка кромок</w:t>
      </w:r>
      <w:r>
        <w:rPr>
          <w:rFonts w:cs="Courier New" w:ascii="Courier New" w:hAnsi="Courier New"/>
          <w:sz w:val="20"/>
          <w:szCs w:val="20"/>
          <w:lang w:val="ru-RU" w:eastAsia="ru-RU"/>
        </w:rPr>
        <w:t xml:space="preserve">│присадочного металла, </w:t>
      </w:r>
      <w:hyperlink w:anchor="sub_2047">
        <w:r>
          <w:rPr>
            <w:rStyle w:val="Style15"/>
            <w:rFonts w:cs="Courier New" w:ascii="Courier New" w:hAnsi="Courier New"/>
            <w:sz w:val="20"/>
            <w:szCs w:val="20"/>
            <w:u w:val="single"/>
            <w:lang w:val="ru-RU" w:eastAsia="ru-RU"/>
          </w:rPr>
          <w:t>рисунок А.47</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99" w:name="sub_294"/>
      <w:bookmarkEnd w:id="499"/>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Асимметрия     </w:t>
      </w:r>
      <w:r>
        <w:rPr>
          <w:rFonts w:cs="Courier New" w:ascii="Courier New" w:hAnsi="Courier New"/>
          <w:sz w:val="20"/>
          <w:szCs w:val="20"/>
          <w:lang w:val="ru-RU" w:eastAsia="ru-RU"/>
        </w:rPr>
        <w:t>│Несоответствие   фактического   значения     катета шва│</w:t>
      </w:r>
    </w:p>
    <w:p>
      <w:pPr>
        <w:pStyle w:val="Normal"/>
        <w:autoSpaceDE w:val="false"/>
        <w:jc w:val="both"/>
        <w:rPr>
          <w:rFonts w:ascii="Courier New" w:hAnsi="Courier New" w:cs="Courier New"/>
          <w:sz w:val="20"/>
          <w:szCs w:val="20"/>
        </w:rPr>
      </w:pPr>
      <w:bookmarkStart w:id="500" w:name="sub_294"/>
      <w:bookmarkEnd w:id="500"/>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углового шва   </w:t>
      </w:r>
      <w:r>
        <w:rPr>
          <w:rFonts w:cs="Courier New" w:ascii="Courier New" w:hAnsi="Courier New"/>
          <w:sz w:val="20"/>
          <w:szCs w:val="20"/>
          <w:lang w:val="ru-RU" w:eastAsia="ru-RU"/>
        </w:rPr>
        <w:t xml:space="preserve">│проектному значению, </w:t>
      </w:r>
      <w:hyperlink w:anchor="sub_2048">
        <w:r>
          <w:rPr>
            <w:rStyle w:val="Style15"/>
            <w:rFonts w:cs="Courier New" w:ascii="Courier New" w:hAnsi="Courier New"/>
            <w:sz w:val="20"/>
            <w:szCs w:val="20"/>
            <w:u w:val="single"/>
            <w:lang w:val="ru-RU" w:eastAsia="ru-RU"/>
          </w:rPr>
          <w:t>рисунок А.48</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501" w:name="sub_295"/>
      <w:bookmarkEnd w:id="501"/>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Неравномерная  </w:t>
      </w:r>
      <w:r>
        <w:rPr>
          <w:rFonts w:cs="Courier New" w:ascii="Courier New" w:hAnsi="Courier New"/>
          <w:sz w:val="20"/>
          <w:szCs w:val="20"/>
          <w:lang w:val="ru-RU" w:eastAsia="ru-RU"/>
        </w:rPr>
        <w:t>│Чрезмерное колебание ширины шва                        │</w:t>
      </w:r>
    </w:p>
    <w:p>
      <w:pPr>
        <w:pStyle w:val="Normal"/>
        <w:autoSpaceDE w:val="false"/>
        <w:jc w:val="both"/>
        <w:rPr>
          <w:rFonts w:ascii="Courier New" w:hAnsi="Courier New" w:cs="Courier New"/>
          <w:sz w:val="20"/>
          <w:szCs w:val="20"/>
        </w:rPr>
      </w:pPr>
      <w:bookmarkStart w:id="502" w:name="sub_295"/>
      <w:bookmarkEnd w:id="502"/>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ширина шва     </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503" w:name="sub_296"/>
      <w:bookmarkEnd w:id="503"/>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Неравномерная  </w:t>
      </w:r>
      <w:r>
        <w:rPr>
          <w:rFonts w:cs="Courier New" w:ascii="Courier New" w:hAnsi="Courier New"/>
          <w:sz w:val="20"/>
          <w:szCs w:val="20"/>
          <w:lang w:val="ru-RU" w:eastAsia="ru-RU"/>
        </w:rPr>
        <w:t>│Чрезмерная неровность наружной поверхности шва         │</w:t>
      </w:r>
    </w:p>
    <w:p>
      <w:pPr>
        <w:pStyle w:val="Normal"/>
        <w:autoSpaceDE w:val="false"/>
        <w:jc w:val="both"/>
        <w:rPr>
          <w:rFonts w:ascii="Courier New" w:hAnsi="Courier New" w:cs="Courier New"/>
          <w:sz w:val="20"/>
          <w:szCs w:val="20"/>
        </w:rPr>
      </w:pPr>
      <w:bookmarkStart w:id="504" w:name="sub_296"/>
      <w:bookmarkEnd w:id="504"/>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поверхность шва</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505" w:name="sub_297"/>
      <w:bookmarkEnd w:id="505"/>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Плохое         </w:t>
      </w:r>
      <w:r>
        <w:rPr>
          <w:rFonts w:cs="Courier New" w:ascii="Courier New" w:hAnsi="Courier New"/>
          <w:sz w:val="20"/>
          <w:szCs w:val="20"/>
          <w:lang w:val="ru-RU" w:eastAsia="ru-RU"/>
        </w:rPr>
        <w:t>│Местная неровность поверхности  в  месте  возобновления│</w:t>
      </w:r>
    </w:p>
    <w:p>
      <w:pPr>
        <w:pStyle w:val="Normal"/>
        <w:autoSpaceDE w:val="false"/>
        <w:jc w:val="both"/>
        <w:rPr>
          <w:rFonts w:ascii="Courier New" w:hAnsi="Courier New" w:cs="Courier New"/>
          <w:sz w:val="20"/>
          <w:szCs w:val="20"/>
        </w:rPr>
      </w:pPr>
      <w:bookmarkStart w:id="506" w:name="sub_297"/>
      <w:bookmarkEnd w:id="506"/>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возобновление  </w:t>
      </w:r>
      <w:r>
        <w:rPr>
          <w:rFonts w:cs="Courier New" w:ascii="Courier New" w:hAnsi="Courier New"/>
          <w:sz w:val="20"/>
          <w:szCs w:val="20"/>
          <w:lang w:val="ru-RU" w:eastAsia="ru-RU"/>
        </w:rPr>
        <w:t xml:space="preserve">│сварки, </w:t>
      </w:r>
      <w:hyperlink w:anchor="sub_2049">
        <w:r>
          <w:rPr>
            <w:rStyle w:val="Style15"/>
            <w:rFonts w:cs="Courier New" w:ascii="Courier New" w:hAnsi="Courier New"/>
            <w:sz w:val="20"/>
            <w:szCs w:val="20"/>
            <w:u w:val="single"/>
            <w:lang w:val="ru-RU" w:eastAsia="ru-RU"/>
          </w:rPr>
          <w:t>рисунок А.49</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шва            </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eastAsia="Courier New" w:cs="Courier New" w:ascii="Courier New" w:hAnsi="Courier New"/>
          <w:b/>
          <w:bCs/>
          <w:sz w:val="20"/>
          <w:szCs w:val="20"/>
          <w:lang w:val="ru-RU" w:eastAsia="ru-RU"/>
        </w:rPr>
        <w:t xml:space="preserve">                 </w:t>
      </w:r>
      <w:r>
        <w:rPr>
          <w:rFonts w:cs="Courier New" w:ascii="Courier New" w:hAnsi="Courier New"/>
          <w:b/>
          <w:bCs/>
          <w:sz w:val="20"/>
          <w:szCs w:val="20"/>
          <w:lang w:val="ru-RU" w:eastAsia="ru-RU"/>
        </w:rPr>
        <w:t xml:space="preserve">Дефекты поверхности основного металла               </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507" w:name="sub_298"/>
      <w:bookmarkEnd w:id="507"/>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Случайное      </w:t>
      </w:r>
      <w:r>
        <w:rPr>
          <w:rFonts w:cs="Courier New" w:ascii="Courier New" w:hAnsi="Courier New"/>
          <w:sz w:val="20"/>
          <w:szCs w:val="20"/>
          <w:lang w:val="ru-RU" w:eastAsia="ru-RU"/>
        </w:rPr>
        <w:t>│Местное  повреждение  поверхности   основного   металла│</w:t>
      </w:r>
    </w:p>
    <w:p>
      <w:pPr>
        <w:pStyle w:val="Normal"/>
        <w:autoSpaceDE w:val="false"/>
        <w:jc w:val="both"/>
        <w:rPr>
          <w:rFonts w:ascii="Courier New" w:hAnsi="Courier New" w:cs="Courier New"/>
          <w:sz w:val="20"/>
          <w:szCs w:val="20"/>
        </w:rPr>
      </w:pPr>
      <w:bookmarkStart w:id="508" w:name="sub_298"/>
      <w:bookmarkEnd w:id="508"/>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оплавление     </w:t>
      </w:r>
      <w:r>
        <w:rPr>
          <w:rFonts w:cs="Courier New" w:ascii="Courier New" w:hAnsi="Courier New"/>
          <w:sz w:val="20"/>
          <w:szCs w:val="20"/>
          <w:lang w:val="ru-RU" w:eastAsia="ru-RU"/>
        </w:rPr>
        <w:t>│примыкающего к сварному  шву,  возникшее  в  результате│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основного      </w:t>
      </w:r>
      <w:r>
        <w:rPr>
          <w:rFonts w:cs="Courier New" w:ascii="Courier New" w:hAnsi="Courier New"/>
          <w:sz w:val="20"/>
          <w:szCs w:val="20"/>
          <w:lang w:val="ru-RU" w:eastAsia="ru-RU"/>
        </w:rPr>
        <w:t>│случайного и/или преднамеренного возбуждения  дуги  вне│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металла       в</w:t>
      </w:r>
      <w:r>
        <w:rPr>
          <w:rFonts w:cs="Courier New" w:ascii="Courier New" w:hAnsi="Courier New"/>
          <w:sz w:val="20"/>
          <w:szCs w:val="20"/>
          <w:lang w:val="ru-RU" w:eastAsia="ru-RU"/>
        </w:rPr>
        <w:t>│разделки соединения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результате     </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зажигания   или</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гашения дуги   </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509" w:name="sub_299"/>
      <w:bookmarkEnd w:id="509"/>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Задир          </w:t>
      </w:r>
      <w:r>
        <w:rPr>
          <w:rFonts w:cs="Courier New" w:ascii="Courier New" w:hAnsi="Courier New"/>
          <w:sz w:val="20"/>
          <w:szCs w:val="20"/>
          <w:lang w:val="ru-RU" w:eastAsia="ru-RU"/>
        </w:rPr>
        <w:t>│Повреждение  поверхности,  вызванное  удалением   путем│</w:t>
      </w:r>
    </w:p>
    <w:p>
      <w:pPr>
        <w:pStyle w:val="Normal"/>
        <w:autoSpaceDE w:val="false"/>
        <w:jc w:val="both"/>
        <w:rPr>
          <w:rFonts w:ascii="Courier New" w:hAnsi="Courier New" w:cs="Courier New"/>
          <w:sz w:val="20"/>
          <w:szCs w:val="20"/>
        </w:rPr>
      </w:pPr>
      <w:bookmarkStart w:id="510" w:name="sub_299"/>
      <w:bookmarkEnd w:id="510"/>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поверхности    </w:t>
      </w:r>
      <w:r>
        <w:rPr>
          <w:rFonts w:cs="Courier New" w:ascii="Courier New" w:hAnsi="Courier New"/>
          <w:sz w:val="20"/>
          <w:szCs w:val="20"/>
          <w:lang w:val="ru-RU" w:eastAsia="ru-RU"/>
        </w:rPr>
        <w:t>│отрыва временного технологического крепления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основного      </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металла        </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511" w:name="sub_300"/>
      <w:bookmarkEnd w:id="511"/>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Утонение       </w:t>
      </w:r>
      <w:r>
        <w:rPr>
          <w:rFonts w:cs="Courier New" w:ascii="Courier New" w:hAnsi="Courier New"/>
          <w:sz w:val="20"/>
          <w:szCs w:val="20"/>
          <w:lang w:val="ru-RU" w:eastAsia="ru-RU"/>
        </w:rPr>
        <w:t>│Уменьшение толщины металла вследствие  чрезмерного  его│</w:t>
      </w:r>
    </w:p>
    <w:p>
      <w:pPr>
        <w:pStyle w:val="Normal"/>
        <w:autoSpaceDE w:val="false"/>
        <w:jc w:val="both"/>
        <w:rPr>
          <w:rFonts w:ascii="Courier New" w:hAnsi="Courier New" w:cs="Courier New"/>
          <w:sz w:val="20"/>
          <w:szCs w:val="20"/>
        </w:rPr>
      </w:pPr>
      <w:bookmarkStart w:id="512" w:name="sub_300"/>
      <w:bookmarkEnd w:id="512"/>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металла        </w:t>
      </w:r>
      <w:r>
        <w:rPr>
          <w:rFonts w:cs="Courier New" w:ascii="Courier New" w:hAnsi="Courier New"/>
          <w:sz w:val="20"/>
          <w:szCs w:val="20"/>
          <w:lang w:val="ru-RU" w:eastAsia="ru-RU"/>
        </w:rPr>
        <w:t>│удаления при обработке абразивным инструментом.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513" w:name="sub_301"/>
      <w:bookmarkEnd w:id="513"/>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Остатки поджога</w:t>
      </w:r>
      <w:r>
        <w:rPr>
          <w:rFonts w:cs="Courier New" w:ascii="Courier New" w:hAnsi="Courier New"/>
          <w:sz w:val="20"/>
          <w:szCs w:val="20"/>
          <w:lang w:val="ru-RU" w:eastAsia="ru-RU"/>
        </w:rPr>
        <w:t>│Темное пятно, отличающееся по травимости  от  основного│</w:t>
      </w:r>
    </w:p>
    <w:p>
      <w:pPr>
        <w:pStyle w:val="Normal"/>
        <w:autoSpaceDE w:val="false"/>
        <w:jc w:val="both"/>
        <w:rPr>
          <w:rFonts w:ascii="Courier New" w:hAnsi="Courier New" w:cs="Courier New"/>
          <w:sz w:val="20"/>
          <w:szCs w:val="20"/>
        </w:rPr>
      </w:pPr>
      <w:bookmarkStart w:id="514" w:name="sub_301"/>
      <w:bookmarkEnd w:id="514"/>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от резки       </w:t>
      </w:r>
      <w:r>
        <w:rPr>
          <w:rFonts w:cs="Courier New" w:ascii="Courier New" w:hAnsi="Courier New"/>
          <w:sz w:val="20"/>
          <w:szCs w:val="20"/>
          <w:lang w:val="ru-RU" w:eastAsia="ru-RU"/>
        </w:rPr>
        <w:t>│металла,   или    углубление    частично    заполненное│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расплавленным металлом  и  шлаком,  образовавшиеся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резке на анодно-механических станках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515" w:name="sub_302"/>
      <w:bookmarkEnd w:id="515"/>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Дефект    рубки</w:t>
      </w:r>
      <w:r>
        <w:rPr>
          <w:rFonts w:cs="Courier New" w:ascii="Courier New" w:hAnsi="Courier New"/>
          <w:sz w:val="20"/>
          <w:szCs w:val="20"/>
          <w:lang w:val="ru-RU" w:eastAsia="ru-RU"/>
        </w:rPr>
        <w:t>│Трещины или рваные вязкие изломы                       │</w:t>
      </w:r>
    </w:p>
    <w:p>
      <w:pPr>
        <w:pStyle w:val="Normal"/>
        <w:autoSpaceDE w:val="false"/>
        <w:jc w:val="both"/>
        <w:rPr>
          <w:rFonts w:ascii="Courier New" w:hAnsi="Courier New" w:cs="Courier New"/>
          <w:sz w:val="20"/>
          <w:szCs w:val="20"/>
        </w:rPr>
      </w:pPr>
      <w:bookmarkStart w:id="516" w:name="sub_302"/>
      <w:bookmarkEnd w:id="516"/>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металла        </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517" w:name="sub_303"/>
      <w:bookmarkEnd w:id="517"/>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Пузыри        в</w:t>
      </w:r>
      <w:r>
        <w:rPr>
          <w:rFonts w:cs="Courier New" w:ascii="Courier New" w:hAnsi="Courier New"/>
          <w:sz w:val="20"/>
          <w:szCs w:val="20"/>
          <w:lang w:val="ru-RU" w:eastAsia="ru-RU"/>
        </w:rPr>
        <w:t>│Полости, имеющие в поперечном сечении округлую форму, а│</w:t>
      </w:r>
    </w:p>
    <w:p>
      <w:pPr>
        <w:pStyle w:val="Normal"/>
        <w:autoSpaceDE w:val="false"/>
        <w:jc w:val="both"/>
        <w:rPr>
          <w:rFonts w:ascii="Courier New" w:hAnsi="Courier New" w:cs="Courier New"/>
          <w:sz w:val="20"/>
          <w:szCs w:val="20"/>
        </w:rPr>
      </w:pPr>
      <w:bookmarkStart w:id="518" w:name="sub_303"/>
      <w:bookmarkEnd w:id="518"/>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поверхностных  </w:t>
      </w:r>
      <w:r>
        <w:rPr>
          <w:rFonts w:cs="Courier New" w:ascii="Courier New" w:hAnsi="Courier New"/>
          <w:sz w:val="20"/>
          <w:szCs w:val="20"/>
          <w:lang w:val="ru-RU" w:eastAsia="ru-RU"/>
        </w:rPr>
        <w:t>│в продольном  сечении  форму  капсулы,  ориентированной│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слоях металла  </w:t>
      </w:r>
      <w:r>
        <w:rPr>
          <w:rFonts w:cs="Courier New" w:ascii="Courier New" w:hAnsi="Courier New"/>
          <w:sz w:val="20"/>
          <w:szCs w:val="20"/>
          <w:lang w:val="ru-RU" w:eastAsia="ru-RU"/>
        </w:rPr>
        <w:t>│перпендикулярно оси слитка.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При выходе пузырей  на  поверхность  слитка   имеют вид│</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отверстий округлой формы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519" w:name="sub_304"/>
      <w:bookmarkEnd w:id="519"/>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Завороты корки </w:t>
      </w:r>
      <w:r>
        <w:rPr>
          <w:rFonts w:cs="Courier New" w:ascii="Courier New" w:hAnsi="Courier New"/>
          <w:sz w:val="20"/>
          <w:szCs w:val="20"/>
          <w:lang w:val="ru-RU" w:eastAsia="ru-RU"/>
        </w:rPr>
        <w:t>│Завернувшиеся корки металла,  окислившиеся   заливины и│</w:t>
      </w:r>
    </w:p>
    <w:p>
      <w:pPr>
        <w:pStyle w:val="Normal"/>
        <w:autoSpaceDE w:val="false"/>
        <w:jc w:val="both"/>
        <w:rPr>
          <w:rFonts w:ascii="Courier New" w:hAnsi="Courier New" w:cs="Courier New"/>
          <w:sz w:val="20"/>
          <w:szCs w:val="20"/>
        </w:rPr>
      </w:pPr>
      <w:bookmarkStart w:id="520" w:name="sub_304"/>
      <w:bookmarkEnd w:id="520"/>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брызги,  расположенные   у   поверхности     слитков.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деформированном металле дефект представляет  собой  или│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разрывы,  или  частичное  отслоение,   образовавшееся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результате раскатки завернувшихся корок или брызг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521" w:name="sub_305"/>
      <w:bookmarkEnd w:id="521"/>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Загрязнения   и</w:t>
      </w:r>
      <w:r>
        <w:rPr>
          <w:rFonts w:cs="Courier New" w:ascii="Courier New" w:hAnsi="Courier New"/>
          <w:sz w:val="20"/>
          <w:szCs w:val="20"/>
          <w:lang w:val="ru-RU" w:eastAsia="ru-RU"/>
        </w:rPr>
        <w:t>│Загрязнения  поверхности  слитков,  прутков  и   других│</w:t>
      </w:r>
    </w:p>
    <w:p>
      <w:pPr>
        <w:pStyle w:val="Normal"/>
        <w:autoSpaceDE w:val="false"/>
        <w:jc w:val="both"/>
        <w:rPr>
          <w:rFonts w:ascii="Courier New" w:hAnsi="Courier New" w:cs="Courier New"/>
          <w:sz w:val="20"/>
          <w:szCs w:val="20"/>
        </w:rPr>
      </w:pPr>
      <w:bookmarkStart w:id="522" w:name="sub_305"/>
      <w:bookmarkEnd w:id="522"/>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волосовины     </w:t>
      </w:r>
      <w:r>
        <w:rPr>
          <w:rFonts w:cs="Courier New" w:ascii="Courier New" w:hAnsi="Courier New"/>
          <w:sz w:val="20"/>
          <w:szCs w:val="20"/>
          <w:lang w:val="ru-RU" w:eastAsia="ru-RU"/>
        </w:rPr>
        <w:t>│изделий    неметаллическими    включениями     (шлаком,│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огнеупорами,  утепляющими  смесями,  оксидами  и  др.).│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Имеют вид  пристывших  или  частично  залитых  металлом│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кусков или мелких частиц светлосерого, темно-серого или│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коричневого цвета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523" w:name="sub_306"/>
      <w:bookmarkEnd w:id="523"/>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Трещины горячие</w:t>
      </w:r>
      <w:r>
        <w:rPr>
          <w:rFonts w:cs="Courier New" w:ascii="Courier New" w:hAnsi="Courier New"/>
          <w:sz w:val="20"/>
          <w:szCs w:val="20"/>
          <w:lang w:val="ru-RU" w:eastAsia="ru-RU"/>
        </w:rPr>
        <w:t>│Извилистый окисленный разрыв металла, более  широкий  у│</w:t>
      </w:r>
    </w:p>
    <w:p>
      <w:pPr>
        <w:pStyle w:val="Normal"/>
        <w:autoSpaceDE w:val="false"/>
        <w:jc w:val="both"/>
        <w:rPr>
          <w:rFonts w:ascii="Courier New" w:hAnsi="Courier New" w:cs="Courier New"/>
          <w:sz w:val="20"/>
          <w:szCs w:val="20"/>
        </w:rPr>
      </w:pPr>
      <w:bookmarkStart w:id="524" w:name="sub_306"/>
      <w:bookmarkEnd w:id="524"/>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(кристаллизаци-</w:t>
      </w:r>
      <w:r>
        <w:rPr>
          <w:rFonts w:cs="Courier New" w:ascii="Courier New" w:hAnsi="Courier New"/>
          <w:sz w:val="20"/>
          <w:szCs w:val="20"/>
          <w:lang w:val="ru-RU" w:eastAsia="ru-RU"/>
        </w:rPr>
        <w:t>│поверхности и  сужающийся  в  глубь,   образовавшийся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онные)         </w:t>
      </w:r>
      <w:r>
        <w:rPr>
          <w:rFonts w:cs="Courier New" w:ascii="Courier New" w:hAnsi="Courier New"/>
          <w:sz w:val="20"/>
          <w:szCs w:val="20"/>
          <w:lang w:val="ru-RU" w:eastAsia="ru-RU"/>
        </w:rPr>
        <w:t>│период      кристаллизации      металла      вследствие│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растягивающихся   напряжений,   превышающих   прочность│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наружных слоев слитка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525" w:name="sub_307"/>
      <w:bookmarkEnd w:id="525"/>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Дефект       от</w:t>
      </w:r>
      <w:r>
        <w:rPr>
          <w:rFonts w:cs="Courier New" w:ascii="Courier New" w:hAnsi="Courier New"/>
          <w:sz w:val="20"/>
          <w:szCs w:val="20"/>
          <w:lang w:val="ru-RU" w:eastAsia="ru-RU"/>
        </w:rPr>
        <w:t>│Углубления  на  блюмах  и  слябах,    образовавшиеся от│</w:t>
      </w:r>
    </w:p>
    <w:p>
      <w:pPr>
        <w:pStyle w:val="Normal"/>
        <w:autoSpaceDE w:val="false"/>
        <w:jc w:val="both"/>
        <w:rPr>
          <w:rFonts w:ascii="Courier New" w:hAnsi="Courier New" w:cs="Courier New"/>
          <w:sz w:val="20"/>
          <w:szCs w:val="20"/>
        </w:rPr>
      </w:pPr>
      <w:bookmarkStart w:id="526" w:name="sub_307"/>
      <w:bookmarkEnd w:id="526"/>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вдавливания   в</w:t>
      </w:r>
      <w:r>
        <w:rPr>
          <w:rFonts w:cs="Courier New" w:ascii="Courier New" w:hAnsi="Courier New"/>
          <w:sz w:val="20"/>
          <w:szCs w:val="20"/>
          <w:lang w:val="ru-RU" w:eastAsia="ru-RU"/>
        </w:rPr>
        <w:t>│вдавливания острых кернов клещей крана в горячие слитки│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слиток   кернов</w:t>
      </w:r>
      <w:r>
        <w:rPr>
          <w:rFonts w:cs="Courier New" w:ascii="Courier New" w:hAnsi="Courier New"/>
          <w:sz w:val="20"/>
          <w:szCs w:val="20"/>
          <w:lang w:val="ru-RU" w:eastAsia="ru-RU"/>
        </w:rPr>
        <w:t>│при  их  транспортировке.  По  виду  дефект  напоминает│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клещей крана   </w:t>
      </w:r>
      <w:r>
        <w:rPr>
          <w:rFonts w:cs="Courier New" w:ascii="Courier New" w:hAnsi="Courier New"/>
          <w:sz w:val="20"/>
          <w:szCs w:val="20"/>
          <w:lang w:val="ru-RU" w:eastAsia="ru-RU"/>
        </w:rPr>
        <w:t>│единичную    чечевицеобразную,     широко     открытую,│</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сравнительно короткую трещину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527" w:name="sub_308"/>
      <w:bookmarkEnd w:id="527"/>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Трещина        </w:t>
      </w:r>
      <w:r>
        <w:rPr>
          <w:rFonts w:cs="Courier New" w:ascii="Courier New" w:hAnsi="Courier New"/>
          <w:sz w:val="20"/>
          <w:szCs w:val="20"/>
          <w:lang w:val="ru-RU" w:eastAsia="ru-RU"/>
        </w:rPr>
        <w:t>│Направленный вглубь металла разрыв,  часто  под  прямым│</w:t>
      </w:r>
    </w:p>
    <w:p>
      <w:pPr>
        <w:pStyle w:val="Normal"/>
        <w:autoSpaceDE w:val="false"/>
        <w:jc w:val="both"/>
        <w:rPr>
          <w:rFonts w:ascii="Courier New" w:hAnsi="Courier New" w:cs="Courier New"/>
          <w:sz w:val="20"/>
          <w:szCs w:val="20"/>
        </w:rPr>
      </w:pPr>
      <w:bookmarkStart w:id="528" w:name="sub_308"/>
      <w:bookmarkEnd w:id="528"/>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напряжения     </w:t>
      </w:r>
      <w:r>
        <w:rPr>
          <w:rFonts w:cs="Courier New" w:ascii="Courier New" w:hAnsi="Courier New"/>
          <w:sz w:val="20"/>
          <w:szCs w:val="20"/>
          <w:lang w:val="ru-RU" w:eastAsia="ru-RU"/>
        </w:rPr>
        <w:t>│углом к поверхности, образовавшийся вследствие объемных│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изменений, связанных со структурными превращениями  или│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 нагревом и охлаждением металла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529" w:name="sub_309"/>
      <w:bookmarkEnd w:id="529"/>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Трещина        </w:t>
      </w:r>
      <w:r>
        <w:rPr>
          <w:rFonts w:cs="Courier New" w:ascii="Courier New" w:hAnsi="Courier New"/>
          <w:sz w:val="20"/>
          <w:szCs w:val="20"/>
          <w:lang w:val="ru-RU" w:eastAsia="ru-RU"/>
        </w:rPr>
        <w:t>│Сетка   паутинообразных    разрывов    или    отдельных│</w:t>
      </w:r>
    </w:p>
    <w:p>
      <w:pPr>
        <w:pStyle w:val="Normal"/>
        <w:autoSpaceDE w:val="false"/>
        <w:jc w:val="both"/>
        <w:rPr>
          <w:rFonts w:ascii="Courier New" w:hAnsi="Courier New" w:cs="Courier New"/>
          <w:sz w:val="20"/>
          <w:szCs w:val="20"/>
        </w:rPr>
      </w:pPr>
      <w:bookmarkStart w:id="530" w:name="sub_309"/>
      <w:bookmarkEnd w:id="530"/>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шлифовочная    </w:t>
      </w:r>
      <w:r>
        <w:rPr>
          <w:rFonts w:cs="Courier New" w:ascii="Courier New" w:hAnsi="Courier New"/>
          <w:sz w:val="20"/>
          <w:szCs w:val="20"/>
          <w:lang w:val="ru-RU" w:eastAsia="ru-RU"/>
        </w:rPr>
        <w:t>│произвольно   направленных   поверхностных    разрывов,│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образовавшихся при шлифовке металла.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Очень тонкие, извилистые и проникающие  вглубь  металла│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зигзагами или ступеньками с ответвлениями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531" w:name="sub_330"/>
      <w:bookmarkEnd w:id="531"/>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Трещины        </w:t>
      </w:r>
      <w:r>
        <w:rPr>
          <w:rFonts w:cs="Courier New" w:ascii="Courier New" w:hAnsi="Courier New"/>
          <w:sz w:val="20"/>
          <w:szCs w:val="20"/>
          <w:lang w:val="ru-RU" w:eastAsia="ru-RU"/>
        </w:rPr>
        <w:t>│Разрывы,  образовавшиеся  при   травлении     металла с│</w:t>
      </w:r>
    </w:p>
    <w:p>
      <w:pPr>
        <w:pStyle w:val="Normal"/>
        <w:autoSpaceDE w:val="false"/>
        <w:jc w:val="both"/>
        <w:rPr>
          <w:rFonts w:ascii="Courier New" w:hAnsi="Courier New" w:cs="Courier New"/>
          <w:sz w:val="20"/>
          <w:szCs w:val="20"/>
        </w:rPr>
      </w:pPr>
      <w:bookmarkStart w:id="532" w:name="sub_330"/>
      <w:bookmarkEnd w:id="532"/>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травильные     </w:t>
      </w:r>
      <w:r>
        <w:rPr>
          <w:rFonts w:cs="Courier New" w:ascii="Courier New" w:hAnsi="Courier New"/>
          <w:sz w:val="20"/>
          <w:szCs w:val="20"/>
          <w:lang w:val="ru-RU" w:eastAsia="ru-RU"/>
        </w:rPr>
        <w:t>│внутренними   напряжениями,   вызванными   структурными│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превращениями  или  деформацией.   Травильные   трещины│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иногда образуют  поверхностную  сетку,  подобную  сетке│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шлифовочных трещин, но значительно более грубую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533" w:name="sub_331"/>
      <w:bookmarkEnd w:id="533"/>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Рванины        </w:t>
      </w:r>
      <w:r>
        <w:rPr>
          <w:rFonts w:cs="Courier New" w:ascii="Courier New" w:hAnsi="Courier New"/>
          <w:sz w:val="20"/>
          <w:szCs w:val="20"/>
          <w:lang w:val="ru-RU" w:eastAsia="ru-RU"/>
        </w:rPr>
        <w:t>│Раскрытые разрывы,  расположенные  перпендикулярно  или│</w:t>
      </w:r>
    </w:p>
    <w:p>
      <w:pPr>
        <w:pStyle w:val="Normal"/>
        <w:autoSpaceDE w:val="false"/>
        <w:jc w:val="both"/>
        <w:rPr>
          <w:rFonts w:ascii="Courier New" w:hAnsi="Courier New" w:cs="Courier New"/>
          <w:sz w:val="20"/>
          <w:szCs w:val="20"/>
        </w:rPr>
      </w:pPr>
      <w:bookmarkStart w:id="534" w:name="sub_331"/>
      <w:bookmarkEnd w:id="534"/>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под углом к направлению наибольшей вытяжке металла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535" w:name="sub_332"/>
      <w:bookmarkEnd w:id="535"/>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Прокатные плены</w:t>
      </w:r>
      <w:r>
        <w:rPr>
          <w:rFonts w:cs="Courier New" w:ascii="Courier New" w:hAnsi="Courier New"/>
          <w:sz w:val="20"/>
          <w:szCs w:val="20"/>
          <w:lang w:val="ru-RU" w:eastAsia="ru-RU"/>
        </w:rPr>
        <w:t>│Отслоения металла языкообразной  формы,   соединенные с│</w:t>
      </w:r>
    </w:p>
    <w:p>
      <w:pPr>
        <w:pStyle w:val="Normal"/>
        <w:autoSpaceDE w:val="false"/>
        <w:jc w:val="both"/>
        <w:rPr>
          <w:rFonts w:ascii="Courier New" w:hAnsi="Courier New" w:cs="Courier New"/>
          <w:sz w:val="20"/>
          <w:szCs w:val="20"/>
        </w:rPr>
      </w:pPr>
      <w:bookmarkStart w:id="536" w:name="sub_332"/>
      <w:bookmarkEnd w:id="536"/>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основным металлом, и образованные  вследствие  раскатки│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или расковки рванин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537" w:name="sub_333"/>
      <w:bookmarkEnd w:id="537"/>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Чешуйчатость  </w:t>
      </w:r>
      <w:r>
        <w:rPr>
          <w:rFonts w:cs="Courier New" w:ascii="Courier New" w:hAnsi="Courier New"/>
          <w:sz w:val="20"/>
          <w:szCs w:val="20"/>
          <w:lang w:val="ru-RU" w:eastAsia="ru-RU"/>
        </w:rPr>
        <w:t xml:space="preserve"> │Отслоения или разрывы в виде сетки, образовавшиеся  при│</w:t>
      </w:r>
    </w:p>
    <w:p>
      <w:pPr>
        <w:pStyle w:val="Normal"/>
        <w:autoSpaceDE w:val="false"/>
        <w:jc w:val="both"/>
        <w:rPr>
          <w:rFonts w:ascii="Courier New" w:hAnsi="Courier New" w:cs="Courier New"/>
          <w:sz w:val="20"/>
          <w:szCs w:val="20"/>
        </w:rPr>
      </w:pPr>
      <w:bookmarkStart w:id="538" w:name="sub_333"/>
      <w:bookmarkEnd w:id="538"/>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прокатке  из-за  перегрева  (пережога)  или  пониженной│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пластичности металла периферийной зоны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539" w:name="sub_334"/>
      <w:bookmarkEnd w:id="539"/>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Прижоги       </w:t>
      </w:r>
      <w:r>
        <w:rPr>
          <w:rFonts w:cs="Courier New" w:ascii="Courier New" w:hAnsi="Courier New"/>
          <w:sz w:val="20"/>
          <w:szCs w:val="20"/>
          <w:lang w:val="ru-RU" w:eastAsia="ru-RU"/>
        </w:rPr>
        <w:t xml:space="preserve"> │Дефекты, образующиеся при локальном  перегреве  металла│</w:t>
      </w:r>
    </w:p>
    <w:p>
      <w:pPr>
        <w:pStyle w:val="Normal"/>
        <w:autoSpaceDE w:val="false"/>
        <w:jc w:val="both"/>
        <w:rPr>
          <w:rFonts w:ascii="Courier New" w:hAnsi="Courier New" w:cs="Courier New"/>
          <w:sz w:val="20"/>
          <w:szCs w:val="20"/>
        </w:rPr>
      </w:pPr>
      <w:bookmarkStart w:id="540" w:name="sub_334"/>
      <w:bookmarkEnd w:id="540"/>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(шлифование, электрохимическое клеймение,  спектральный│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анализ и др.), являющиеся  структурными  концетраторами│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напряжений,   в   зоне   которых    может    возникнуть│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растрескивание.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541" w:name="sub_335"/>
      <w:bookmarkEnd w:id="541"/>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Ус            </w:t>
      </w:r>
      <w:r>
        <w:rPr>
          <w:rFonts w:cs="Courier New" w:ascii="Courier New" w:hAnsi="Courier New"/>
          <w:sz w:val="20"/>
          <w:szCs w:val="20"/>
          <w:lang w:val="ru-RU" w:eastAsia="ru-RU"/>
        </w:rPr>
        <w:t xml:space="preserve"> │Продольный выступ с одной стороны  прутка  или  с  двух│</w:t>
      </w:r>
    </w:p>
    <w:p>
      <w:pPr>
        <w:pStyle w:val="Normal"/>
        <w:autoSpaceDE w:val="false"/>
        <w:jc w:val="both"/>
        <w:rPr>
          <w:rFonts w:ascii="Courier New" w:hAnsi="Courier New" w:cs="Courier New"/>
          <w:sz w:val="20"/>
          <w:szCs w:val="20"/>
        </w:rPr>
      </w:pPr>
      <w:bookmarkStart w:id="542" w:name="sub_335"/>
      <w:bookmarkEnd w:id="542"/>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диаметрально противоположных его сторон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543" w:name="sub_336"/>
      <w:bookmarkEnd w:id="543"/>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Подрез        </w:t>
      </w:r>
      <w:r>
        <w:rPr>
          <w:rFonts w:cs="Courier New" w:ascii="Courier New" w:hAnsi="Courier New"/>
          <w:sz w:val="20"/>
          <w:szCs w:val="20"/>
          <w:lang w:val="ru-RU" w:eastAsia="ru-RU"/>
        </w:rPr>
        <w:t xml:space="preserve"> │Продольное углубление  по  всей  длине  прутка   или на│</w:t>
      </w:r>
    </w:p>
    <w:p>
      <w:pPr>
        <w:pStyle w:val="Normal"/>
        <w:autoSpaceDE w:val="false"/>
        <w:jc w:val="both"/>
        <w:rPr>
          <w:rFonts w:ascii="Courier New" w:hAnsi="Courier New" w:cs="Courier New"/>
          <w:sz w:val="20"/>
          <w:szCs w:val="20"/>
        </w:rPr>
      </w:pPr>
      <w:bookmarkStart w:id="544" w:name="sub_336"/>
      <w:bookmarkEnd w:id="544"/>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отдельных  участках  его  поверхности,   образовавшееся│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из-за  неправильной  настройки  валковой   арматуры или│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одностороннего перекрытия калибра.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Прокатный подрез может иметь волнистый или  зазубренный│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край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545" w:name="sub_337"/>
      <w:bookmarkEnd w:id="545"/>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Морщины       </w:t>
      </w:r>
      <w:r>
        <w:rPr>
          <w:rFonts w:cs="Courier New" w:ascii="Courier New" w:hAnsi="Courier New"/>
          <w:sz w:val="20"/>
          <w:szCs w:val="20"/>
          <w:lang w:val="ru-RU" w:eastAsia="ru-RU"/>
        </w:rPr>
        <w:t xml:space="preserve"> │Группа чередующихся продольных углублений и выступов   │</w:t>
      </w:r>
    </w:p>
    <w:p>
      <w:pPr>
        <w:pStyle w:val="Normal"/>
        <w:autoSpaceDE w:val="false"/>
        <w:jc w:val="both"/>
        <w:rPr>
          <w:rFonts w:ascii="Courier New" w:hAnsi="Courier New" w:cs="Courier New"/>
          <w:sz w:val="20"/>
          <w:szCs w:val="20"/>
        </w:rPr>
      </w:pPr>
      <w:bookmarkStart w:id="546" w:name="sub_337"/>
      <w:bookmarkEnd w:id="546"/>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547" w:name="sub_338"/>
      <w:bookmarkEnd w:id="547"/>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Риска         </w:t>
      </w:r>
      <w:r>
        <w:rPr>
          <w:rFonts w:cs="Courier New" w:ascii="Courier New" w:hAnsi="Courier New"/>
          <w:sz w:val="20"/>
          <w:szCs w:val="20"/>
          <w:lang w:val="ru-RU" w:eastAsia="ru-RU"/>
        </w:rPr>
        <w:t xml:space="preserve"> │Прямоугольное продольное углубление с закругленным  или│</w:t>
      </w:r>
    </w:p>
    <w:p>
      <w:pPr>
        <w:pStyle w:val="Normal"/>
        <w:autoSpaceDE w:val="false"/>
        <w:jc w:val="both"/>
        <w:rPr>
          <w:rFonts w:ascii="Courier New" w:hAnsi="Courier New" w:cs="Courier New"/>
          <w:sz w:val="20"/>
          <w:szCs w:val="20"/>
        </w:rPr>
      </w:pPr>
      <w:bookmarkStart w:id="548" w:name="sub_338"/>
      <w:bookmarkEnd w:id="548"/>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плоским   дном,    образовавшееся    из-за    царапания│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поверхности металла наварами и другими выступами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549" w:name="sub_339"/>
      <w:bookmarkEnd w:id="549"/>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Отпечатки     </w:t>
      </w:r>
      <w:r>
        <w:rPr>
          <w:rFonts w:cs="Courier New" w:ascii="Courier New" w:hAnsi="Courier New"/>
          <w:sz w:val="20"/>
          <w:szCs w:val="20"/>
          <w:lang w:val="ru-RU" w:eastAsia="ru-RU"/>
        </w:rPr>
        <w:t xml:space="preserve"> │Углубления   или   выступы,   расположенные   по   всей│</w:t>
      </w:r>
    </w:p>
    <w:p>
      <w:pPr>
        <w:pStyle w:val="Normal"/>
        <w:autoSpaceDE w:val="false"/>
        <w:jc w:val="both"/>
        <w:rPr>
          <w:rFonts w:ascii="Courier New" w:hAnsi="Courier New" w:cs="Courier New"/>
          <w:sz w:val="20"/>
          <w:szCs w:val="20"/>
        </w:rPr>
      </w:pPr>
      <w:bookmarkStart w:id="550" w:name="sub_339"/>
      <w:bookmarkEnd w:id="550"/>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поверхности металла или на отдельных его участках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551" w:name="sub_340"/>
      <w:bookmarkEnd w:id="551"/>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Рябизна       </w:t>
      </w:r>
      <w:r>
        <w:rPr>
          <w:rFonts w:cs="Courier New" w:ascii="Courier New" w:hAnsi="Courier New"/>
          <w:sz w:val="20"/>
          <w:szCs w:val="20"/>
          <w:lang w:val="ru-RU" w:eastAsia="ru-RU"/>
        </w:rPr>
        <w:t xml:space="preserve"> │Углубление от вдавленной  окалины,  образовавшееся  при│</w:t>
      </w:r>
    </w:p>
    <w:p>
      <w:pPr>
        <w:pStyle w:val="Normal"/>
        <w:autoSpaceDE w:val="false"/>
        <w:jc w:val="both"/>
        <w:rPr>
          <w:rFonts w:ascii="Courier New" w:hAnsi="Courier New" w:cs="Courier New"/>
          <w:sz w:val="20"/>
          <w:szCs w:val="20"/>
        </w:rPr>
      </w:pPr>
      <w:bookmarkStart w:id="552" w:name="sub_340"/>
      <w:bookmarkEnd w:id="552"/>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ковке, прокатке или  правке  металла  с  толстым  слоем│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окалины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553" w:name="sub_341"/>
      <w:bookmarkEnd w:id="553"/>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Заусенец      </w:t>
      </w:r>
      <w:r>
        <w:rPr>
          <w:rFonts w:cs="Courier New" w:ascii="Courier New" w:hAnsi="Courier New"/>
          <w:sz w:val="20"/>
          <w:szCs w:val="20"/>
          <w:lang w:val="ru-RU" w:eastAsia="ru-RU"/>
        </w:rPr>
        <w:t xml:space="preserve"> │Острый  в  виде  гребня   выступ   на     конце прутка,│</w:t>
      </w:r>
    </w:p>
    <w:p>
      <w:pPr>
        <w:pStyle w:val="Normal"/>
        <w:autoSpaceDE w:val="false"/>
        <w:jc w:val="both"/>
        <w:rPr>
          <w:rFonts w:ascii="Courier New" w:hAnsi="Courier New" w:cs="Courier New"/>
          <w:sz w:val="20"/>
          <w:szCs w:val="20"/>
        </w:rPr>
      </w:pPr>
      <w:bookmarkStart w:id="554" w:name="sub_341"/>
      <w:bookmarkEnd w:id="554"/>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образовавшийся при резке металла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555" w:name="sub_342"/>
      <w:bookmarkEnd w:id="555"/>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Остатки окалины</w:t>
      </w:r>
      <w:r>
        <w:rPr>
          <w:rFonts w:cs="Courier New" w:ascii="Courier New" w:hAnsi="Courier New"/>
          <w:sz w:val="20"/>
          <w:szCs w:val="20"/>
          <w:lang w:val="ru-RU" w:eastAsia="ru-RU"/>
        </w:rPr>
        <w:t>│Окалина, не удаленная с отдельных участков прутков     │</w:t>
      </w:r>
    </w:p>
    <w:p>
      <w:pPr>
        <w:pStyle w:val="Normal"/>
        <w:autoSpaceDE w:val="false"/>
        <w:jc w:val="both"/>
        <w:rPr>
          <w:rFonts w:ascii="Courier New" w:hAnsi="Courier New" w:cs="Courier New"/>
          <w:sz w:val="20"/>
          <w:szCs w:val="20"/>
        </w:rPr>
      </w:pPr>
      <w:bookmarkStart w:id="556" w:name="sub_342"/>
      <w:bookmarkEnd w:id="556"/>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557" w:name="sub_343"/>
      <w:bookmarkEnd w:id="557"/>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Перетрав       </w:t>
      </w:r>
      <w:r>
        <w:rPr>
          <w:rFonts w:cs="Courier New" w:ascii="Courier New" w:hAnsi="Courier New"/>
          <w:sz w:val="20"/>
          <w:szCs w:val="20"/>
          <w:lang w:val="ru-RU" w:eastAsia="ru-RU"/>
        </w:rPr>
        <w:t>│Местное или общее разъедание  поверхности  металла  при│</w:t>
      </w:r>
    </w:p>
    <w:p>
      <w:pPr>
        <w:pStyle w:val="Normal"/>
        <w:autoSpaceDE w:val="false"/>
        <w:jc w:val="both"/>
        <w:rPr>
          <w:rFonts w:ascii="Courier New" w:hAnsi="Courier New" w:cs="Courier New"/>
          <w:sz w:val="20"/>
          <w:szCs w:val="20"/>
        </w:rPr>
      </w:pPr>
      <w:bookmarkStart w:id="558" w:name="sub_343"/>
      <w:bookmarkEnd w:id="558"/>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травлении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559" w:name="sub_344"/>
      <w:bookmarkEnd w:id="559"/>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Царапина       </w:t>
      </w:r>
      <w:r>
        <w:rPr>
          <w:rFonts w:cs="Courier New" w:ascii="Courier New" w:hAnsi="Courier New"/>
          <w:sz w:val="20"/>
          <w:szCs w:val="20"/>
          <w:lang w:val="ru-RU" w:eastAsia="ru-RU"/>
        </w:rPr>
        <w:t>│Канавка неправильной формы и произвольного направления,│</w:t>
      </w:r>
    </w:p>
    <w:p>
      <w:pPr>
        <w:pStyle w:val="Normal"/>
        <w:autoSpaceDE w:val="false"/>
        <w:jc w:val="both"/>
        <w:rPr>
          <w:rFonts w:ascii="Courier New" w:hAnsi="Courier New" w:cs="Courier New"/>
          <w:sz w:val="20"/>
          <w:szCs w:val="20"/>
        </w:rPr>
      </w:pPr>
      <w:bookmarkStart w:id="560" w:name="sub_344"/>
      <w:bookmarkEnd w:id="560"/>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образовавшаяся в результате механических повреждений,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том числе при складировании и транспортировке металла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561" w:name="sub_345"/>
      <w:bookmarkEnd w:id="561"/>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Раковины     от</w:t>
      </w:r>
      <w:r>
        <w:rPr>
          <w:rFonts w:cs="Courier New" w:ascii="Courier New" w:hAnsi="Courier New"/>
          <w:sz w:val="20"/>
          <w:szCs w:val="20"/>
          <w:lang w:val="ru-RU" w:eastAsia="ru-RU"/>
        </w:rPr>
        <w:t>│Отдельные углубления, иногда частично  вытянутые  вдоль│</w:t>
      </w:r>
    </w:p>
    <w:p>
      <w:pPr>
        <w:pStyle w:val="Normal"/>
        <w:autoSpaceDE w:val="false"/>
        <w:jc w:val="both"/>
        <w:rPr>
          <w:rFonts w:ascii="Courier New" w:hAnsi="Courier New" w:cs="Courier New"/>
          <w:sz w:val="20"/>
          <w:szCs w:val="20"/>
        </w:rPr>
      </w:pPr>
      <w:bookmarkStart w:id="562" w:name="sub_345"/>
      <w:bookmarkEnd w:id="562"/>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вдавленной     </w:t>
      </w:r>
      <w:r>
        <w:rPr>
          <w:rFonts w:cs="Courier New" w:ascii="Courier New" w:hAnsi="Courier New"/>
          <w:sz w:val="20"/>
          <w:szCs w:val="20"/>
          <w:lang w:val="ru-RU" w:eastAsia="ru-RU"/>
        </w:rPr>
        <w:t>│направления  прокатки,  образующихся  при   выпадании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окалины        </w:t>
      </w:r>
      <w:r>
        <w:rPr>
          <w:rFonts w:cs="Courier New" w:ascii="Courier New" w:hAnsi="Courier New"/>
          <w:sz w:val="20"/>
          <w:szCs w:val="20"/>
          <w:lang w:val="ru-RU" w:eastAsia="ru-RU"/>
        </w:rPr>
        <w:t>│вытравливании вкатанной окалины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563" w:name="sub_346"/>
      <w:bookmarkEnd w:id="563"/>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Вкатанный кусок</w:t>
      </w:r>
      <w:r>
        <w:rPr>
          <w:rFonts w:cs="Courier New" w:ascii="Courier New" w:hAnsi="Courier New"/>
          <w:sz w:val="20"/>
          <w:szCs w:val="20"/>
          <w:lang w:val="ru-RU" w:eastAsia="ru-RU"/>
        </w:rPr>
        <w:t>│Приварившийся  кусок  инородного  металла   к   металлу│</w:t>
      </w:r>
    </w:p>
    <w:p>
      <w:pPr>
        <w:pStyle w:val="Normal"/>
        <w:autoSpaceDE w:val="false"/>
        <w:jc w:val="both"/>
        <w:rPr>
          <w:rFonts w:ascii="Courier New" w:hAnsi="Courier New" w:cs="Courier New"/>
          <w:sz w:val="20"/>
          <w:szCs w:val="20"/>
        </w:rPr>
      </w:pPr>
      <w:bookmarkStart w:id="564" w:name="sub_346"/>
      <w:bookmarkEnd w:id="564"/>
      <w:r>
        <w:rPr>
          <w:rFonts w:eastAsia="Courier New" w:cs="Courier New" w:ascii="Courier New" w:hAnsi="Courier New"/>
          <w:sz w:val="20"/>
          <w:szCs w:val="20"/>
          <w:lang w:val="ru-RU" w:eastAsia="ru-RU"/>
        </w:rPr>
        <w:t>│</w:t>
      </w:r>
      <w:r>
        <w:rPr>
          <w:rFonts w:cs="Courier New" w:ascii="Courier New" w:hAnsi="Courier New"/>
          <w:b/>
          <w:bCs/>
          <w:sz w:val="20"/>
          <w:szCs w:val="20"/>
          <w:lang w:val="ru-RU" w:eastAsia="ru-RU"/>
        </w:rPr>
        <w:t xml:space="preserve">металла        </w:t>
      </w:r>
      <w:r>
        <w:rPr>
          <w:rFonts w:cs="Courier New" w:ascii="Courier New" w:hAnsi="Courier New"/>
          <w:sz w:val="20"/>
          <w:szCs w:val="20"/>
          <w:lang w:val="ru-RU" w:eastAsia="ru-RU"/>
        </w:rPr>
        <w:t>│основного материала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565" w:name="sub_2001"/>
      <w:bookmarkEnd w:id="565"/>
      <w:r>
        <w:rPr>
          <w:rFonts w:cs="Arial" w:ascii="Arial" w:hAnsi="Arial"/>
          <w:b/>
          <w:bCs/>
          <w:sz w:val="20"/>
          <w:szCs w:val="20"/>
        </w:rPr>
        <w:t>Рисунок А.1 Стыковое соединение</w:t>
      </w:r>
    </w:p>
    <w:p>
      <w:pPr>
        <w:pStyle w:val="Normal"/>
        <w:numPr>
          <w:ilvl w:val="0"/>
          <w:numId w:val="0"/>
        </w:numPr>
        <w:autoSpaceDE w:val="false"/>
        <w:spacing w:before="108" w:after="108"/>
        <w:jc w:val="center"/>
        <w:outlineLvl w:val="0"/>
        <w:rPr>
          <w:rFonts w:ascii="Arial" w:hAnsi="Arial" w:cs="Arial"/>
          <w:b/>
          <w:b/>
          <w:bCs/>
          <w:sz w:val="20"/>
          <w:szCs w:val="20"/>
        </w:rPr>
      </w:pPr>
      <w:bookmarkStart w:id="566" w:name="sub_2001"/>
      <w:bookmarkEnd w:id="566"/>
      <w:r>
        <w:rPr>
          <w:rFonts w:cs="Arial" w:ascii="Arial" w:hAnsi="Arial"/>
          <w:b/>
          <w:bCs/>
          <w:sz w:val="20"/>
          <w:szCs w:val="20"/>
        </w:rPr>
        <w:drawing>
          <wp:inline distT="0" distB="0" distL="0" distR="0">
            <wp:extent cx="8699500" cy="3750310"/>
            <wp:effectExtent l="0" t="0" r="0" b="0"/>
            <wp:docPr id="23" name="Изображение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3" descr="" title=""/>
                    <pic:cNvPicPr>
                      <a:picLocks noChangeAspect="1" noChangeArrowheads="1"/>
                    </pic:cNvPicPr>
                  </pic:nvPicPr>
                  <pic:blipFill>
                    <a:blip r:embed="rId24"/>
                    <a:stretch>
                      <a:fillRect/>
                    </a:stretch>
                  </pic:blipFill>
                  <pic:spPr bwMode="auto">
                    <a:xfrm>
                      <a:off x="0" y="0"/>
                      <a:ext cx="8699500" cy="3750310"/>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А.1. Стыковое соединение"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567" w:name="sub_2002"/>
      <w:bookmarkEnd w:id="567"/>
      <w:r>
        <w:rPr>
          <w:rFonts w:cs="Arial" w:ascii="Arial" w:hAnsi="Arial"/>
          <w:b/>
          <w:bCs/>
          <w:sz w:val="20"/>
          <w:szCs w:val="20"/>
        </w:rPr>
        <w:t>Рисунок А.2 Угловое соединение</w:t>
      </w:r>
    </w:p>
    <w:p>
      <w:pPr>
        <w:pStyle w:val="Normal"/>
        <w:numPr>
          <w:ilvl w:val="0"/>
          <w:numId w:val="0"/>
        </w:numPr>
        <w:autoSpaceDE w:val="false"/>
        <w:spacing w:before="108" w:after="108"/>
        <w:jc w:val="center"/>
        <w:outlineLvl w:val="0"/>
        <w:rPr>
          <w:rFonts w:ascii="Arial" w:hAnsi="Arial" w:cs="Arial"/>
          <w:b/>
          <w:b/>
          <w:bCs/>
          <w:sz w:val="20"/>
          <w:szCs w:val="20"/>
        </w:rPr>
      </w:pPr>
      <w:bookmarkStart w:id="568" w:name="sub_2002"/>
      <w:bookmarkEnd w:id="568"/>
      <w:r>
        <w:rPr>
          <w:rFonts w:cs="Arial" w:ascii="Arial" w:hAnsi="Arial"/>
          <w:b/>
          <w:bCs/>
          <w:sz w:val="20"/>
          <w:szCs w:val="20"/>
        </w:rPr>
        <w:drawing>
          <wp:inline distT="0" distB="0" distL="0" distR="0">
            <wp:extent cx="8699500" cy="3456940"/>
            <wp:effectExtent l="0" t="0" r="0" b="0"/>
            <wp:docPr id="24" name="Изображение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4" descr="" title=""/>
                    <pic:cNvPicPr>
                      <a:picLocks noChangeAspect="1" noChangeArrowheads="1"/>
                    </pic:cNvPicPr>
                  </pic:nvPicPr>
                  <pic:blipFill>
                    <a:blip r:embed="rId25"/>
                    <a:stretch>
                      <a:fillRect/>
                    </a:stretch>
                  </pic:blipFill>
                  <pic:spPr bwMode="auto">
                    <a:xfrm>
                      <a:off x="0" y="0"/>
                      <a:ext cx="8699500" cy="3456940"/>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А.2. Угловое соединение"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569" w:name="sub_2003"/>
      <w:bookmarkEnd w:id="569"/>
      <w:r>
        <w:rPr>
          <w:rFonts w:cs="Arial" w:ascii="Arial" w:hAnsi="Arial"/>
          <w:b/>
          <w:bCs/>
          <w:sz w:val="20"/>
          <w:szCs w:val="20"/>
        </w:rPr>
        <w:t>Рисунок А.3 Нахлесточное соединение</w:t>
      </w:r>
    </w:p>
    <w:p>
      <w:pPr>
        <w:pStyle w:val="Normal"/>
        <w:numPr>
          <w:ilvl w:val="0"/>
          <w:numId w:val="0"/>
        </w:numPr>
        <w:autoSpaceDE w:val="false"/>
        <w:spacing w:before="108" w:after="108"/>
        <w:jc w:val="center"/>
        <w:outlineLvl w:val="0"/>
        <w:rPr>
          <w:rFonts w:ascii="Arial" w:hAnsi="Arial" w:cs="Arial"/>
          <w:b/>
          <w:b/>
          <w:bCs/>
          <w:sz w:val="20"/>
          <w:szCs w:val="20"/>
        </w:rPr>
      </w:pPr>
      <w:bookmarkStart w:id="570" w:name="sub_2003"/>
      <w:bookmarkEnd w:id="570"/>
      <w:r>
        <w:rPr>
          <w:rFonts w:cs="Arial" w:ascii="Arial" w:hAnsi="Arial"/>
          <w:b/>
          <w:bCs/>
          <w:sz w:val="20"/>
          <w:szCs w:val="20"/>
        </w:rPr>
        <w:drawing>
          <wp:inline distT="0" distB="0" distL="0" distR="0">
            <wp:extent cx="8699500" cy="3322955"/>
            <wp:effectExtent l="0" t="0" r="0" b="0"/>
            <wp:docPr id="25" name="Изображение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5" descr="" title=""/>
                    <pic:cNvPicPr>
                      <a:picLocks noChangeAspect="1" noChangeArrowheads="1"/>
                    </pic:cNvPicPr>
                  </pic:nvPicPr>
                  <pic:blipFill>
                    <a:blip r:embed="rId26"/>
                    <a:stretch>
                      <a:fillRect/>
                    </a:stretch>
                  </pic:blipFill>
                  <pic:spPr bwMode="auto">
                    <a:xfrm>
                      <a:off x="0" y="0"/>
                      <a:ext cx="8699500" cy="332295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А.3. Нахлесточное соединение"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571" w:name="sub_2004"/>
      <w:bookmarkEnd w:id="571"/>
      <w:r>
        <w:rPr>
          <w:rFonts w:cs="Arial" w:ascii="Arial" w:hAnsi="Arial"/>
          <w:b/>
          <w:bCs/>
          <w:sz w:val="20"/>
          <w:szCs w:val="20"/>
        </w:rPr>
        <w:t>Рисунок А.4 Тавровое соединение</w:t>
      </w:r>
    </w:p>
    <w:p>
      <w:pPr>
        <w:pStyle w:val="Normal"/>
        <w:numPr>
          <w:ilvl w:val="0"/>
          <w:numId w:val="0"/>
        </w:numPr>
        <w:autoSpaceDE w:val="false"/>
        <w:spacing w:before="108" w:after="108"/>
        <w:jc w:val="center"/>
        <w:outlineLvl w:val="0"/>
        <w:rPr>
          <w:rFonts w:ascii="Arial" w:hAnsi="Arial" w:cs="Arial"/>
          <w:b/>
          <w:b/>
          <w:bCs/>
          <w:sz w:val="20"/>
          <w:szCs w:val="20"/>
        </w:rPr>
      </w:pPr>
      <w:bookmarkStart w:id="572" w:name="sub_2004"/>
      <w:bookmarkEnd w:id="572"/>
      <w:r>
        <w:rPr>
          <w:rFonts w:cs="Arial" w:ascii="Arial" w:hAnsi="Arial"/>
          <w:b/>
          <w:bCs/>
          <w:sz w:val="20"/>
          <w:szCs w:val="20"/>
        </w:rPr>
        <w:drawing>
          <wp:inline distT="0" distB="0" distL="0" distR="0">
            <wp:extent cx="8699500" cy="4357370"/>
            <wp:effectExtent l="0" t="0" r="0" b="0"/>
            <wp:docPr id="26" name="Изображение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6" descr="" title=""/>
                    <pic:cNvPicPr>
                      <a:picLocks noChangeAspect="1" noChangeArrowheads="1"/>
                    </pic:cNvPicPr>
                  </pic:nvPicPr>
                  <pic:blipFill>
                    <a:blip r:embed="rId27"/>
                    <a:stretch>
                      <a:fillRect/>
                    </a:stretch>
                  </pic:blipFill>
                  <pic:spPr bwMode="auto">
                    <a:xfrm>
                      <a:off x="0" y="0"/>
                      <a:ext cx="8699500" cy="4357370"/>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А.4. Тавровое соединение"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573" w:name="sub_2005"/>
      <w:bookmarkEnd w:id="573"/>
      <w:r>
        <w:rPr>
          <w:rFonts w:cs="Arial" w:ascii="Arial" w:hAnsi="Arial"/>
          <w:b/>
          <w:bCs/>
          <w:sz w:val="20"/>
          <w:szCs w:val="20"/>
        </w:rPr>
        <w:t>Рисунок А.5 Торцевое соединение</w:t>
      </w:r>
    </w:p>
    <w:p>
      <w:pPr>
        <w:pStyle w:val="Normal"/>
        <w:numPr>
          <w:ilvl w:val="0"/>
          <w:numId w:val="0"/>
        </w:numPr>
        <w:autoSpaceDE w:val="false"/>
        <w:spacing w:before="108" w:after="108"/>
        <w:jc w:val="center"/>
        <w:outlineLvl w:val="0"/>
        <w:rPr>
          <w:rFonts w:ascii="Arial" w:hAnsi="Arial" w:cs="Arial"/>
          <w:b/>
          <w:b/>
          <w:bCs/>
          <w:sz w:val="20"/>
          <w:szCs w:val="20"/>
        </w:rPr>
      </w:pPr>
      <w:bookmarkStart w:id="574" w:name="sub_2005"/>
      <w:bookmarkEnd w:id="574"/>
      <w:r>
        <w:rPr>
          <w:rFonts w:cs="Arial" w:ascii="Arial" w:hAnsi="Arial"/>
          <w:b/>
          <w:bCs/>
          <w:sz w:val="20"/>
          <w:szCs w:val="20"/>
        </w:rPr>
        <w:drawing>
          <wp:inline distT="0" distB="0" distL="0" distR="0">
            <wp:extent cx="8699500" cy="4040505"/>
            <wp:effectExtent l="0" t="0" r="0" b="0"/>
            <wp:docPr id="27" name="Изображение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7" descr="" title=""/>
                    <pic:cNvPicPr>
                      <a:picLocks noChangeAspect="1" noChangeArrowheads="1"/>
                    </pic:cNvPicPr>
                  </pic:nvPicPr>
                  <pic:blipFill>
                    <a:blip r:embed="rId28"/>
                    <a:stretch>
                      <a:fillRect/>
                    </a:stretch>
                  </pic:blipFill>
                  <pic:spPr bwMode="auto">
                    <a:xfrm>
                      <a:off x="0" y="0"/>
                      <a:ext cx="8699500" cy="404050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А.5. Торцевое соединение"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575" w:name="sub_2006"/>
      <w:bookmarkEnd w:id="575"/>
      <w:r>
        <w:rPr>
          <w:rFonts w:cs="Arial" w:ascii="Arial" w:hAnsi="Arial"/>
          <w:b/>
          <w:bCs/>
          <w:sz w:val="20"/>
          <w:szCs w:val="20"/>
        </w:rPr>
        <w:t>Рисунок А.6 Цепной прерывистый шов</w:t>
      </w:r>
    </w:p>
    <w:p>
      <w:pPr>
        <w:pStyle w:val="Normal"/>
        <w:numPr>
          <w:ilvl w:val="0"/>
          <w:numId w:val="0"/>
        </w:numPr>
        <w:autoSpaceDE w:val="false"/>
        <w:spacing w:before="108" w:after="108"/>
        <w:jc w:val="center"/>
        <w:outlineLvl w:val="0"/>
        <w:rPr>
          <w:rFonts w:ascii="Arial" w:hAnsi="Arial" w:cs="Arial"/>
          <w:b/>
          <w:b/>
          <w:bCs/>
          <w:sz w:val="20"/>
          <w:szCs w:val="20"/>
        </w:rPr>
      </w:pPr>
      <w:bookmarkStart w:id="576" w:name="sub_2006"/>
      <w:bookmarkEnd w:id="576"/>
      <w:r>
        <w:rPr>
          <w:rFonts w:cs="Arial" w:ascii="Arial" w:hAnsi="Arial"/>
          <w:b/>
          <w:bCs/>
          <w:sz w:val="20"/>
          <w:szCs w:val="20"/>
        </w:rPr>
        <w:drawing>
          <wp:inline distT="0" distB="0" distL="0" distR="0">
            <wp:extent cx="8699500" cy="3697605"/>
            <wp:effectExtent l="0" t="0" r="0" b="0"/>
            <wp:docPr id="28" name="Изображение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8" descr="" title=""/>
                    <pic:cNvPicPr>
                      <a:picLocks noChangeAspect="1" noChangeArrowheads="1"/>
                    </pic:cNvPicPr>
                  </pic:nvPicPr>
                  <pic:blipFill>
                    <a:blip r:embed="rId29"/>
                    <a:stretch>
                      <a:fillRect/>
                    </a:stretch>
                  </pic:blipFill>
                  <pic:spPr bwMode="auto">
                    <a:xfrm>
                      <a:off x="0" y="0"/>
                      <a:ext cx="8699500" cy="369760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А.6. Цепной прерывистый шов"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577" w:name="sub_2007"/>
      <w:bookmarkEnd w:id="577"/>
      <w:r>
        <w:rPr>
          <w:rFonts w:cs="Arial" w:ascii="Arial" w:hAnsi="Arial"/>
          <w:b/>
          <w:bCs/>
          <w:sz w:val="20"/>
          <w:szCs w:val="20"/>
        </w:rPr>
        <w:t>Рисунок А.7 Шахматный прерывистый шов</w:t>
      </w:r>
    </w:p>
    <w:p>
      <w:pPr>
        <w:pStyle w:val="Normal"/>
        <w:numPr>
          <w:ilvl w:val="0"/>
          <w:numId w:val="0"/>
        </w:numPr>
        <w:autoSpaceDE w:val="false"/>
        <w:spacing w:before="108" w:after="108"/>
        <w:jc w:val="center"/>
        <w:outlineLvl w:val="0"/>
        <w:rPr>
          <w:rFonts w:ascii="Arial" w:hAnsi="Arial" w:cs="Arial"/>
          <w:b/>
          <w:b/>
          <w:bCs/>
          <w:sz w:val="20"/>
          <w:szCs w:val="20"/>
        </w:rPr>
      </w:pPr>
      <w:bookmarkStart w:id="578" w:name="sub_2007"/>
      <w:bookmarkEnd w:id="578"/>
      <w:r>
        <w:rPr>
          <w:rFonts w:cs="Arial" w:ascii="Arial" w:hAnsi="Arial"/>
          <w:b/>
          <w:bCs/>
          <w:sz w:val="20"/>
          <w:szCs w:val="20"/>
        </w:rPr>
        <w:drawing>
          <wp:inline distT="0" distB="0" distL="0" distR="0">
            <wp:extent cx="8699500" cy="3672840"/>
            <wp:effectExtent l="0" t="0" r="0" b="0"/>
            <wp:docPr id="29" name="Изображение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9" descr="" title=""/>
                    <pic:cNvPicPr>
                      <a:picLocks noChangeAspect="1" noChangeArrowheads="1"/>
                    </pic:cNvPicPr>
                  </pic:nvPicPr>
                  <pic:blipFill>
                    <a:blip r:embed="rId30"/>
                    <a:stretch>
                      <a:fillRect/>
                    </a:stretch>
                  </pic:blipFill>
                  <pic:spPr bwMode="auto">
                    <a:xfrm>
                      <a:off x="0" y="0"/>
                      <a:ext cx="8699500" cy="3672840"/>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А.7. Шахматный прерывистый шов"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579" w:name="sub_2008"/>
      <w:bookmarkEnd w:id="579"/>
      <w:r>
        <w:rPr>
          <w:rFonts w:cs="Arial" w:ascii="Arial" w:hAnsi="Arial"/>
          <w:b/>
          <w:bCs/>
          <w:sz w:val="20"/>
          <w:szCs w:val="20"/>
        </w:rPr>
        <w:t>Рисунок А.8 Корень шва</w:t>
      </w:r>
    </w:p>
    <w:p>
      <w:pPr>
        <w:pStyle w:val="Normal"/>
        <w:numPr>
          <w:ilvl w:val="0"/>
          <w:numId w:val="0"/>
        </w:numPr>
        <w:autoSpaceDE w:val="false"/>
        <w:spacing w:before="108" w:after="108"/>
        <w:jc w:val="center"/>
        <w:outlineLvl w:val="0"/>
        <w:rPr>
          <w:rFonts w:ascii="Arial" w:hAnsi="Arial" w:cs="Arial"/>
          <w:b/>
          <w:b/>
          <w:bCs/>
          <w:sz w:val="20"/>
          <w:szCs w:val="20"/>
        </w:rPr>
      </w:pPr>
      <w:bookmarkStart w:id="580" w:name="sub_2008"/>
      <w:bookmarkEnd w:id="580"/>
      <w:r>
        <w:rPr>
          <w:rFonts w:cs="Arial" w:ascii="Arial" w:hAnsi="Arial"/>
          <w:b/>
          <w:bCs/>
          <w:sz w:val="20"/>
          <w:szCs w:val="20"/>
        </w:rPr>
        <w:drawing>
          <wp:inline distT="0" distB="0" distL="0" distR="0">
            <wp:extent cx="8699500" cy="2345690"/>
            <wp:effectExtent l="0" t="0" r="0" b="0"/>
            <wp:docPr id="30" name="Изображение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30" descr="" title=""/>
                    <pic:cNvPicPr>
                      <a:picLocks noChangeAspect="1" noChangeArrowheads="1"/>
                    </pic:cNvPicPr>
                  </pic:nvPicPr>
                  <pic:blipFill>
                    <a:blip r:embed="rId31"/>
                    <a:stretch>
                      <a:fillRect/>
                    </a:stretch>
                  </pic:blipFill>
                  <pic:spPr bwMode="auto">
                    <a:xfrm>
                      <a:off x="0" y="0"/>
                      <a:ext cx="8699500" cy="2345690"/>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А.8. Корень шва"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581" w:name="sub_2009"/>
      <w:bookmarkEnd w:id="581"/>
      <w:r>
        <w:rPr>
          <w:rFonts w:cs="Arial" w:ascii="Arial" w:hAnsi="Arial"/>
          <w:b/>
          <w:bCs/>
          <w:sz w:val="20"/>
          <w:szCs w:val="20"/>
        </w:rPr>
        <w:t>Рисунок А.9 Выпуклость сварного шва</w:t>
      </w:r>
    </w:p>
    <w:p>
      <w:pPr>
        <w:pStyle w:val="Normal"/>
        <w:numPr>
          <w:ilvl w:val="0"/>
          <w:numId w:val="0"/>
        </w:numPr>
        <w:autoSpaceDE w:val="false"/>
        <w:spacing w:before="108" w:after="108"/>
        <w:jc w:val="center"/>
        <w:outlineLvl w:val="0"/>
        <w:rPr>
          <w:rFonts w:ascii="Arial" w:hAnsi="Arial" w:cs="Arial"/>
          <w:b/>
          <w:b/>
          <w:bCs/>
          <w:sz w:val="20"/>
          <w:szCs w:val="20"/>
        </w:rPr>
      </w:pPr>
      <w:bookmarkStart w:id="582" w:name="sub_2009"/>
      <w:bookmarkEnd w:id="582"/>
      <w:r>
        <w:rPr>
          <w:rFonts w:cs="Arial" w:ascii="Arial" w:hAnsi="Arial"/>
          <w:b/>
          <w:bCs/>
          <w:sz w:val="20"/>
          <w:szCs w:val="20"/>
        </w:rPr>
        <w:drawing>
          <wp:inline distT="0" distB="0" distL="0" distR="0">
            <wp:extent cx="8699500" cy="3518535"/>
            <wp:effectExtent l="0" t="0" r="0" b="0"/>
            <wp:docPr id="31" name="Изображение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31" descr="" title=""/>
                    <pic:cNvPicPr>
                      <a:picLocks noChangeAspect="1" noChangeArrowheads="1"/>
                    </pic:cNvPicPr>
                  </pic:nvPicPr>
                  <pic:blipFill>
                    <a:blip r:embed="rId32"/>
                    <a:stretch>
                      <a:fillRect/>
                    </a:stretch>
                  </pic:blipFill>
                  <pic:spPr bwMode="auto">
                    <a:xfrm>
                      <a:off x="0" y="0"/>
                      <a:ext cx="8699500" cy="351853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А.9. Выпуклость сварного шва"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583" w:name="sub_2010"/>
      <w:bookmarkEnd w:id="583"/>
      <w:r>
        <w:rPr>
          <w:rFonts w:cs="Arial" w:ascii="Arial" w:hAnsi="Arial"/>
          <w:b/>
          <w:bCs/>
          <w:sz w:val="20"/>
          <w:szCs w:val="20"/>
        </w:rPr>
        <w:t>Рисунок А.10 Вогнутость сварного шва</w:t>
      </w:r>
    </w:p>
    <w:p>
      <w:pPr>
        <w:pStyle w:val="Normal"/>
        <w:numPr>
          <w:ilvl w:val="0"/>
          <w:numId w:val="0"/>
        </w:numPr>
        <w:autoSpaceDE w:val="false"/>
        <w:spacing w:before="108" w:after="108"/>
        <w:jc w:val="center"/>
        <w:outlineLvl w:val="0"/>
        <w:rPr>
          <w:rFonts w:ascii="Arial" w:hAnsi="Arial" w:cs="Arial"/>
          <w:b/>
          <w:b/>
          <w:bCs/>
          <w:sz w:val="20"/>
          <w:szCs w:val="20"/>
        </w:rPr>
      </w:pPr>
      <w:bookmarkStart w:id="584" w:name="sub_2010"/>
      <w:bookmarkEnd w:id="584"/>
      <w:r>
        <w:rPr>
          <w:rFonts w:cs="Arial" w:ascii="Arial" w:hAnsi="Arial"/>
          <w:b/>
          <w:bCs/>
          <w:sz w:val="20"/>
          <w:szCs w:val="20"/>
        </w:rPr>
        <w:drawing>
          <wp:inline distT="0" distB="0" distL="0" distR="0">
            <wp:extent cx="8699500" cy="3479800"/>
            <wp:effectExtent l="0" t="0" r="0" b="0"/>
            <wp:docPr id="32" name="Изображение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32" descr="" title=""/>
                    <pic:cNvPicPr>
                      <a:picLocks noChangeAspect="1" noChangeArrowheads="1"/>
                    </pic:cNvPicPr>
                  </pic:nvPicPr>
                  <pic:blipFill>
                    <a:blip r:embed="rId33"/>
                    <a:stretch>
                      <a:fillRect/>
                    </a:stretch>
                  </pic:blipFill>
                  <pic:spPr bwMode="auto">
                    <a:xfrm>
                      <a:off x="0" y="0"/>
                      <a:ext cx="8699500" cy="3479800"/>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А.10. Вогнутость сварного шва"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585" w:name="sub_2011"/>
      <w:bookmarkEnd w:id="585"/>
      <w:r>
        <w:rPr>
          <w:rFonts w:cs="Arial" w:ascii="Arial" w:hAnsi="Arial"/>
          <w:b/>
          <w:bCs/>
          <w:sz w:val="20"/>
          <w:szCs w:val="20"/>
        </w:rPr>
        <w:t>Рисунок А.11 Толщина углового шва</w:t>
      </w:r>
    </w:p>
    <w:p>
      <w:pPr>
        <w:pStyle w:val="Normal"/>
        <w:numPr>
          <w:ilvl w:val="0"/>
          <w:numId w:val="0"/>
        </w:numPr>
        <w:autoSpaceDE w:val="false"/>
        <w:spacing w:before="108" w:after="108"/>
        <w:jc w:val="center"/>
        <w:outlineLvl w:val="0"/>
        <w:rPr>
          <w:rFonts w:ascii="Arial" w:hAnsi="Arial" w:cs="Arial"/>
          <w:b/>
          <w:b/>
          <w:bCs/>
          <w:sz w:val="20"/>
          <w:szCs w:val="20"/>
        </w:rPr>
      </w:pPr>
      <w:bookmarkStart w:id="586" w:name="sub_2011"/>
      <w:bookmarkEnd w:id="586"/>
      <w:r>
        <w:rPr>
          <w:rFonts w:cs="Arial" w:ascii="Arial" w:hAnsi="Arial"/>
          <w:b/>
          <w:bCs/>
          <w:sz w:val="20"/>
          <w:szCs w:val="20"/>
        </w:rPr>
        <w:drawing>
          <wp:inline distT="0" distB="0" distL="0" distR="0">
            <wp:extent cx="8699500" cy="4063365"/>
            <wp:effectExtent l="0" t="0" r="0" b="0"/>
            <wp:docPr id="33" name="Изображение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33" descr="" title=""/>
                    <pic:cNvPicPr>
                      <a:picLocks noChangeAspect="1" noChangeArrowheads="1"/>
                    </pic:cNvPicPr>
                  </pic:nvPicPr>
                  <pic:blipFill>
                    <a:blip r:embed="rId34"/>
                    <a:stretch>
                      <a:fillRect/>
                    </a:stretch>
                  </pic:blipFill>
                  <pic:spPr bwMode="auto">
                    <a:xfrm>
                      <a:off x="0" y="0"/>
                      <a:ext cx="8699500" cy="406336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А.11. Толщина углового шва"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587" w:name="sub_2012"/>
      <w:bookmarkEnd w:id="587"/>
      <w:r>
        <w:rPr>
          <w:rFonts w:cs="Arial" w:ascii="Arial" w:hAnsi="Arial"/>
          <w:b/>
          <w:bCs/>
          <w:sz w:val="20"/>
          <w:szCs w:val="20"/>
        </w:rPr>
        <w:t>Рисунок А.12 Расчетная высота углового шва (h) (расчетная высота двухстороннего углового шва определяется как сумма расчетных высот его частей, выполненных с разных сторон)</w:t>
      </w:r>
    </w:p>
    <w:p>
      <w:pPr>
        <w:pStyle w:val="Normal"/>
        <w:numPr>
          <w:ilvl w:val="0"/>
          <w:numId w:val="0"/>
        </w:numPr>
        <w:autoSpaceDE w:val="false"/>
        <w:spacing w:before="108" w:after="108"/>
        <w:jc w:val="center"/>
        <w:outlineLvl w:val="0"/>
        <w:rPr>
          <w:rFonts w:ascii="Arial" w:hAnsi="Arial" w:cs="Arial"/>
          <w:b/>
          <w:b/>
          <w:bCs/>
          <w:sz w:val="20"/>
          <w:szCs w:val="20"/>
        </w:rPr>
      </w:pPr>
      <w:bookmarkStart w:id="588" w:name="sub_2012"/>
      <w:bookmarkEnd w:id="588"/>
      <w:r>
        <w:rPr>
          <w:rFonts w:cs="Arial" w:ascii="Arial" w:hAnsi="Arial"/>
          <w:b/>
          <w:bCs/>
          <w:sz w:val="20"/>
          <w:szCs w:val="20"/>
        </w:rPr>
        <w:drawing>
          <wp:inline distT="0" distB="0" distL="0" distR="0">
            <wp:extent cx="8699500" cy="4008120"/>
            <wp:effectExtent l="0" t="0" r="0" b="0"/>
            <wp:docPr id="34" name="Изображение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34" descr="" title=""/>
                    <pic:cNvPicPr>
                      <a:picLocks noChangeAspect="1" noChangeArrowheads="1"/>
                    </pic:cNvPicPr>
                  </pic:nvPicPr>
                  <pic:blipFill>
                    <a:blip r:embed="rId35"/>
                    <a:stretch>
                      <a:fillRect/>
                    </a:stretch>
                  </pic:blipFill>
                  <pic:spPr bwMode="auto">
                    <a:xfrm>
                      <a:off x="0" y="0"/>
                      <a:ext cx="8699500" cy="4008120"/>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А.12. Расчетная высота углового шва (h) (расчетная высота двухстороннего углового шва определяется как сумма расчетных высот его частей, выполненных с разных сторон)"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589" w:name="sub_2013"/>
      <w:bookmarkEnd w:id="589"/>
      <w:r>
        <w:rPr>
          <w:rFonts w:cs="Arial" w:ascii="Arial" w:hAnsi="Arial"/>
          <w:b/>
          <w:bCs/>
          <w:sz w:val="20"/>
          <w:szCs w:val="20"/>
        </w:rPr>
        <w:t>Рисунок А.13 Катет углового шва</w:t>
      </w:r>
    </w:p>
    <w:p>
      <w:pPr>
        <w:pStyle w:val="Normal"/>
        <w:numPr>
          <w:ilvl w:val="0"/>
          <w:numId w:val="0"/>
        </w:numPr>
        <w:autoSpaceDE w:val="false"/>
        <w:spacing w:before="108" w:after="108"/>
        <w:jc w:val="center"/>
        <w:outlineLvl w:val="0"/>
        <w:rPr>
          <w:rFonts w:ascii="Arial" w:hAnsi="Arial" w:cs="Arial"/>
          <w:b/>
          <w:b/>
          <w:bCs/>
          <w:sz w:val="20"/>
          <w:szCs w:val="20"/>
        </w:rPr>
      </w:pPr>
      <w:bookmarkStart w:id="590" w:name="sub_2013"/>
      <w:bookmarkEnd w:id="590"/>
      <w:r>
        <w:rPr>
          <w:rFonts w:cs="Arial" w:ascii="Arial" w:hAnsi="Arial"/>
          <w:b/>
          <w:bCs/>
          <w:sz w:val="20"/>
          <w:szCs w:val="20"/>
        </w:rPr>
        <w:drawing>
          <wp:inline distT="0" distB="0" distL="0" distR="0">
            <wp:extent cx="8699500" cy="3870325"/>
            <wp:effectExtent l="0" t="0" r="0" b="0"/>
            <wp:docPr id="35" name="Изображение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35" descr="" title=""/>
                    <pic:cNvPicPr>
                      <a:picLocks noChangeAspect="1" noChangeArrowheads="1"/>
                    </pic:cNvPicPr>
                  </pic:nvPicPr>
                  <pic:blipFill>
                    <a:blip r:embed="rId36"/>
                    <a:stretch>
                      <a:fillRect/>
                    </a:stretch>
                  </pic:blipFill>
                  <pic:spPr bwMode="auto">
                    <a:xfrm>
                      <a:off x="0" y="0"/>
                      <a:ext cx="8699500" cy="387032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А.13. Катет углового шва"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591" w:name="sub_2014"/>
      <w:bookmarkEnd w:id="591"/>
      <w:r>
        <w:rPr>
          <w:rFonts w:cs="Arial" w:ascii="Arial" w:hAnsi="Arial"/>
          <w:b/>
          <w:bCs/>
          <w:sz w:val="20"/>
          <w:szCs w:val="20"/>
        </w:rPr>
        <w:t>Рисунок А.14 Ширина сварного шва</w:t>
      </w:r>
    </w:p>
    <w:p>
      <w:pPr>
        <w:pStyle w:val="Normal"/>
        <w:numPr>
          <w:ilvl w:val="0"/>
          <w:numId w:val="0"/>
        </w:numPr>
        <w:autoSpaceDE w:val="false"/>
        <w:spacing w:before="108" w:after="108"/>
        <w:jc w:val="center"/>
        <w:outlineLvl w:val="0"/>
        <w:rPr>
          <w:rFonts w:ascii="Arial" w:hAnsi="Arial" w:cs="Arial"/>
          <w:b/>
          <w:b/>
          <w:bCs/>
          <w:sz w:val="20"/>
          <w:szCs w:val="20"/>
        </w:rPr>
      </w:pPr>
      <w:bookmarkStart w:id="592" w:name="sub_2014"/>
      <w:bookmarkEnd w:id="592"/>
      <w:r>
        <w:rPr>
          <w:rFonts w:cs="Arial" w:ascii="Arial" w:hAnsi="Arial"/>
          <w:b/>
          <w:bCs/>
          <w:sz w:val="20"/>
          <w:szCs w:val="20"/>
        </w:rPr>
        <w:drawing>
          <wp:inline distT="0" distB="0" distL="0" distR="0">
            <wp:extent cx="7633970" cy="5610225"/>
            <wp:effectExtent l="0" t="0" r="0" b="0"/>
            <wp:docPr id="36" name="Изображение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36" descr="" title=""/>
                    <pic:cNvPicPr>
                      <a:picLocks noChangeAspect="1" noChangeArrowheads="1"/>
                    </pic:cNvPicPr>
                  </pic:nvPicPr>
                  <pic:blipFill>
                    <a:blip r:embed="rId37"/>
                    <a:stretch>
                      <a:fillRect/>
                    </a:stretch>
                  </pic:blipFill>
                  <pic:spPr bwMode="auto">
                    <a:xfrm>
                      <a:off x="0" y="0"/>
                      <a:ext cx="7633970" cy="561022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А.14. Ширина сварного шва"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593" w:name="sub_2015"/>
      <w:bookmarkEnd w:id="593"/>
      <w:r>
        <w:rPr>
          <w:rFonts w:cs="Arial" w:ascii="Arial" w:hAnsi="Arial"/>
          <w:b/>
          <w:bCs/>
          <w:sz w:val="20"/>
          <w:szCs w:val="20"/>
        </w:rPr>
        <w:t>Рисунок А.15 Скос кромки</w:t>
      </w:r>
    </w:p>
    <w:p>
      <w:pPr>
        <w:pStyle w:val="Normal"/>
        <w:numPr>
          <w:ilvl w:val="0"/>
          <w:numId w:val="0"/>
        </w:numPr>
        <w:autoSpaceDE w:val="false"/>
        <w:spacing w:before="108" w:after="108"/>
        <w:jc w:val="center"/>
        <w:outlineLvl w:val="0"/>
        <w:rPr>
          <w:rFonts w:ascii="Arial" w:hAnsi="Arial" w:cs="Arial"/>
          <w:b/>
          <w:b/>
          <w:bCs/>
          <w:sz w:val="20"/>
          <w:szCs w:val="20"/>
        </w:rPr>
      </w:pPr>
      <w:bookmarkStart w:id="594" w:name="sub_2015"/>
      <w:bookmarkEnd w:id="594"/>
      <w:r>
        <w:rPr>
          <w:rFonts w:cs="Arial" w:ascii="Arial" w:hAnsi="Arial"/>
          <w:b/>
          <w:bCs/>
          <w:sz w:val="20"/>
          <w:szCs w:val="20"/>
        </w:rPr>
        <w:drawing>
          <wp:inline distT="0" distB="0" distL="0" distR="0">
            <wp:extent cx="2743200" cy="1307465"/>
            <wp:effectExtent l="0" t="0" r="0" b="0"/>
            <wp:docPr id="37" name="Изображение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37" descr="" title=""/>
                    <pic:cNvPicPr>
                      <a:picLocks noChangeAspect="1" noChangeArrowheads="1"/>
                    </pic:cNvPicPr>
                  </pic:nvPicPr>
                  <pic:blipFill>
                    <a:blip r:embed="rId38"/>
                    <a:stretch>
                      <a:fillRect/>
                    </a:stretch>
                  </pic:blipFill>
                  <pic:spPr bwMode="auto">
                    <a:xfrm>
                      <a:off x="0" y="0"/>
                      <a:ext cx="2743200" cy="130746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А.15. Скос кромки"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595" w:name="sub_2016"/>
      <w:bookmarkEnd w:id="595"/>
      <w:r>
        <w:rPr>
          <w:rFonts w:cs="Arial" w:ascii="Arial" w:hAnsi="Arial"/>
          <w:b/>
          <w:bCs/>
          <w:sz w:val="20"/>
          <w:szCs w:val="20"/>
        </w:rPr>
        <w:t>Рисунок А.16 Притупление кромки</w:t>
      </w:r>
    </w:p>
    <w:p>
      <w:pPr>
        <w:pStyle w:val="Normal"/>
        <w:numPr>
          <w:ilvl w:val="0"/>
          <w:numId w:val="0"/>
        </w:numPr>
        <w:autoSpaceDE w:val="false"/>
        <w:spacing w:before="108" w:after="108"/>
        <w:jc w:val="center"/>
        <w:outlineLvl w:val="0"/>
        <w:rPr>
          <w:rFonts w:ascii="Arial" w:hAnsi="Arial" w:cs="Arial"/>
          <w:b/>
          <w:b/>
          <w:bCs/>
          <w:sz w:val="20"/>
          <w:szCs w:val="20"/>
        </w:rPr>
      </w:pPr>
      <w:bookmarkStart w:id="596" w:name="sub_2016"/>
      <w:bookmarkEnd w:id="596"/>
      <w:r>
        <w:rPr>
          <w:rFonts w:cs="Arial" w:ascii="Arial" w:hAnsi="Arial"/>
          <w:b/>
          <w:bCs/>
          <w:sz w:val="20"/>
          <w:szCs w:val="20"/>
        </w:rPr>
        <w:drawing>
          <wp:inline distT="0" distB="0" distL="0" distR="0">
            <wp:extent cx="8699500" cy="4448175"/>
            <wp:effectExtent l="0" t="0" r="0" b="0"/>
            <wp:docPr id="38" name="Изображение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38" descr="" title=""/>
                    <pic:cNvPicPr>
                      <a:picLocks noChangeAspect="1" noChangeArrowheads="1"/>
                    </pic:cNvPicPr>
                  </pic:nvPicPr>
                  <pic:blipFill>
                    <a:blip r:embed="rId39"/>
                    <a:stretch>
                      <a:fillRect/>
                    </a:stretch>
                  </pic:blipFill>
                  <pic:spPr bwMode="auto">
                    <a:xfrm>
                      <a:off x="0" y="0"/>
                      <a:ext cx="8699500" cy="444817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А.16. Притупление кромки"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597" w:name="sub_2017"/>
      <w:bookmarkEnd w:id="597"/>
      <w:r>
        <w:rPr>
          <w:rFonts w:cs="Arial" w:ascii="Arial" w:hAnsi="Arial"/>
          <w:b/>
          <w:bCs/>
          <w:sz w:val="20"/>
          <w:szCs w:val="20"/>
        </w:rPr>
        <w:t>Рисунок А.17 Угол скоса кромки</w:t>
      </w:r>
    </w:p>
    <w:p>
      <w:pPr>
        <w:pStyle w:val="Normal"/>
        <w:numPr>
          <w:ilvl w:val="0"/>
          <w:numId w:val="0"/>
        </w:numPr>
        <w:autoSpaceDE w:val="false"/>
        <w:spacing w:before="108" w:after="108"/>
        <w:jc w:val="center"/>
        <w:outlineLvl w:val="0"/>
        <w:rPr>
          <w:rFonts w:ascii="Arial" w:hAnsi="Arial" w:cs="Arial"/>
          <w:b/>
          <w:b/>
          <w:bCs/>
          <w:sz w:val="20"/>
          <w:szCs w:val="20"/>
        </w:rPr>
      </w:pPr>
      <w:bookmarkStart w:id="598" w:name="sub_2017"/>
      <w:bookmarkEnd w:id="598"/>
      <w:r>
        <w:rPr>
          <w:rFonts w:cs="Arial" w:ascii="Arial" w:hAnsi="Arial"/>
          <w:b/>
          <w:bCs/>
          <w:sz w:val="20"/>
          <w:szCs w:val="20"/>
        </w:rPr>
        <w:drawing>
          <wp:inline distT="0" distB="0" distL="0" distR="0">
            <wp:extent cx="8699500" cy="5550535"/>
            <wp:effectExtent l="0" t="0" r="0" b="0"/>
            <wp:docPr id="39" name="Изображение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39" descr="" title=""/>
                    <pic:cNvPicPr>
                      <a:picLocks noChangeAspect="1" noChangeArrowheads="1"/>
                    </pic:cNvPicPr>
                  </pic:nvPicPr>
                  <pic:blipFill>
                    <a:blip r:embed="rId40"/>
                    <a:stretch>
                      <a:fillRect/>
                    </a:stretch>
                  </pic:blipFill>
                  <pic:spPr bwMode="auto">
                    <a:xfrm>
                      <a:off x="0" y="0"/>
                      <a:ext cx="8699500" cy="555053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А.17. Угол скоса кромки"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599" w:name="sub_2018"/>
      <w:bookmarkEnd w:id="599"/>
      <w:r>
        <w:rPr>
          <w:rFonts w:cs="Arial" w:ascii="Arial" w:hAnsi="Arial"/>
          <w:b/>
          <w:bCs/>
          <w:sz w:val="20"/>
          <w:szCs w:val="20"/>
        </w:rPr>
        <w:t>Рисунок А.18 Угол разделки кромок</w:t>
      </w:r>
    </w:p>
    <w:p>
      <w:pPr>
        <w:pStyle w:val="Normal"/>
        <w:numPr>
          <w:ilvl w:val="0"/>
          <w:numId w:val="0"/>
        </w:numPr>
        <w:autoSpaceDE w:val="false"/>
        <w:spacing w:before="108" w:after="108"/>
        <w:jc w:val="center"/>
        <w:outlineLvl w:val="0"/>
        <w:rPr>
          <w:rFonts w:ascii="Arial" w:hAnsi="Arial" w:cs="Arial"/>
          <w:b/>
          <w:b/>
          <w:bCs/>
          <w:sz w:val="20"/>
          <w:szCs w:val="20"/>
        </w:rPr>
      </w:pPr>
      <w:bookmarkStart w:id="600" w:name="sub_2018"/>
      <w:bookmarkEnd w:id="600"/>
      <w:r>
        <w:rPr>
          <w:rFonts w:cs="Arial" w:ascii="Arial" w:hAnsi="Arial"/>
          <w:b/>
          <w:bCs/>
          <w:sz w:val="20"/>
          <w:szCs w:val="20"/>
        </w:rPr>
        <w:drawing>
          <wp:inline distT="0" distB="0" distL="0" distR="0">
            <wp:extent cx="8699500" cy="3535045"/>
            <wp:effectExtent l="0" t="0" r="0" b="0"/>
            <wp:docPr id="40" name="Изображение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40" descr="" title=""/>
                    <pic:cNvPicPr>
                      <a:picLocks noChangeAspect="1" noChangeArrowheads="1"/>
                    </pic:cNvPicPr>
                  </pic:nvPicPr>
                  <pic:blipFill>
                    <a:blip r:embed="rId41"/>
                    <a:stretch>
                      <a:fillRect/>
                    </a:stretch>
                  </pic:blipFill>
                  <pic:spPr bwMode="auto">
                    <a:xfrm>
                      <a:off x="0" y="0"/>
                      <a:ext cx="8699500" cy="353504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А.18. Угол разделки кромок"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601" w:name="sub_2019"/>
      <w:bookmarkEnd w:id="601"/>
      <w:r>
        <w:rPr>
          <w:rFonts w:cs="Arial" w:ascii="Arial" w:hAnsi="Arial"/>
          <w:b/>
          <w:bCs/>
          <w:sz w:val="20"/>
          <w:szCs w:val="20"/>
        </w:rPr>
        <w:t>Рисунок А.19 Смещение кромок</w:t>
      </w:r>
    </w:p>
    <w:p>
      <w:pPr>
        <w:pStyle w:val="Normal"/>
        <w:numPr>
          <w:ilvl w:val="0"/>
          <w:numId w:val="0"/>
        </w:numPr>
        <w:autoSpaceDE w:val="false"/>
        <w:spacing w:before="108" w:after="108"/>
        <w:jc w:val="center"/>
        <w:outlineLvl w:val="0"/>
        <w:rPr>
          <w:rFonts w:ascii="Arial" w:hAnsi="Arial" w:cs="Arial"/>
          <w:b/>
          <w:b/>
          <w:bCs/>
          <w:sz w:val="20"/>
          <w:szCs w:val="20"/>
        </w:rPr>
      </w:pPr>
      <w:bookmarkStart w:id="602" w:name="sub_2019"/>
      <w:bookmarkEnd w:id="602"/>
      <w:r>
        <w:rPr>
          <w:rFonts w:cs="Arial" w:ascii="Arial" w:hAnsi="Arial"/>
          <w:b/>
          <w:bCs/>
          <w:sz w:val="20"/>
          <w:szCs w:val="20"/>
        </w:rPr>
        <w:drawing>
          <wp:inline distT="0" distB="0" distL="0" distR="0">
            <wp:extent cx="8699500" cy="1951990"/>
            <wp:effectExtent l="0" t="0" r="0" b="0"/>
            <wp:docPr id="41" name="Изображение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41" descr="" title=""/>
                    <pic:cNvPicPr>
                      <a:picLocks noChangeAspect="1" noChangeArrowheads="1"/>
                    </pic:cNvPicPr>
                  </pic:nvPicPr>
                  <pic:blipFill>
                    <a:blip r:embed="rId42"/>
                    <a:stretch>
                      <a:fillRect/>
                    </a:stretch>
                  </pic:blipFill>
                  <pic:spPr bwMode="auto">
                    <a:xfrm>
                      <a:off x="0" y="0"/>
                      <a:ext cx="8699500" cy="1951990"/>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А.19. Смещение кромок"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603" w:name="sub_2020"/>
      <w:bookmarkEnd w:id="603"/>
      <w:r>
        <w:rPr>
          <w:rFonts w:cs="Arial" w:ascii="Arial" w:hAnsi="Arial"/>
          <w:b/>
          <w:bCs/>
          <w:sz w:val="20"/>
          <w:szCs w:val="20"/>
        </w:rPr>
        <w:t>Рисунок А.20 Зазор в соединении</w:t>
      </w:r>
    </w:p>
    <w:p>
      <w:pPr>
        <w:pStyle w:val="Normal"/>
        <w:numPr>
          <w:ilvl w:val="0"/>
          <w:numId w:val="0"/>
        </w:numPr>
        <w:autoSpaceDE w:val="false"/>
        <w:spacing w:before="108" w:after="108"/>
        <w:jc w:val="center"/>
        <w:outlineLvl w:val="0"/>
        <w:rPr>
          <w:rFonts w:ascii="Arial" w:hAnsi="Arial" w:cs="Arial"/>
          <w:b/>
          <w:b/>
          <w:bCs/>
          <w:sz w:val="20"/>
          <w:szCs w:val="20"/>
        </w:rPr>
      </w:pPr>
      <w:bookmarkStart w:id="604" w:name="sub_2020"/>
      <w:bookmarkEnd w:id="604"/>
      <w:r>
        <w:rPr>
          <w:rFonts w:cs="Arial" w:ascii="Arial" w:hAnsi="Arial"/>
          <w:b/>
          <w:bCs/>
          <w:sz w:val="20"/>
          <w:szCs w:val="20"/>
        </w:rPr>
        <w:drawing>
          <wp:inline distT="0" distB="0" distL="0" distR="0">
            <wp:extent cx="8699500" cy="5159375"/>
            <wp:effectExtent l="0" t="0" r="0" b="0"/>
            <wp:docPr id="42" name="Изображение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42" descr="" title=""/>
                    <pic:cNvPicPr>
                      <a:picLocks noChangeAspect="1" noChangeArrowheads="1"/>
                    </pic:cNvPicPr>
                  </pic:nvPicPr>
                  <pic:blipFill>
                    <a:blip r:embed="rId43"/>
                    <a:stretch>
                      <a:fillRect/>
                    </a:stretch>
                  </pic:blipFill>
                  <pic:spPr bwMode="auto">
                    <a:xfrm>
                      <a:off x="0" y="0"/>
                      <a:ext cx="8699500" cy="515937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А.20. Зазор в соединении"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605" w:name="sub_2021"/>
      <w:bookmarkEnd w:id="605"/>
      <w:r>
        <w:rPr>
          <w:rFonts w:cs="Arial" w:ascii="Arial" w:hAnsi="Arial"/>
          <w:b/>
          <w:bCs/>
          <w:sz w:val="20"/>
          <w:szCs w:val="20"/>
        </w:rPr>
        <w:t>Рисунок А.21 Конструктивный непровар (зазор)</w:t>
      </w:r>
    </w:p>
    <w:p>
      <w:pPr>
        <w:pStyle w:val="Normal"/>
        <w:numPr>
          <w:ilvl w:val="0"/>
          <w:numId w:val="0"/>
        </w:numPr>
        <w:autoSpaceDE w:val="false"/>
        <w:spacing w:before="108" w:after="108"/>
        <w:jc w:val="center"/>
        <w:outlineLvl w:val="0"/>
        <w:rPr>
          <w:rFonts w:ascii="Arial" w:hAnsi="Arial" w:cs="Arial"/>
          <w:b/>
          <w:b/>
          <w:bCs/>
          <w:sz w:val="20"/>
          <w:szCs w:val="20"/>
        </w:rPr>
      </w:pPr>
      <w:bookmarkStart w:id="606" w:name="sub_2021"/>
      <w:bookmarkEnd w:id="606"/>
      <w:r>
        <w:rPr>
          <w:rFonts w:cs="Arial" w:ascii="Arial" w:hAnsi="Arial"/>
          <w:b/>
          <w:bCs/>
          <w:sz w:val="20"/>
          <w:szCs w:val="20"/>
        </w:rPr>
        <w:drawing>
          <wp:inline distT="0" distB="0" distL="0" distR="0">
            <wp:extent cx="8428355" cy="5610225"/>
            <wp:effectExtent l="0" t="0" r="0" b="0"/>
            <wp:docPr id="43" name="Изображение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43" descr="" title=""/>
                    <pic:cNvPicPr>
                      <a:picLocks noChangeAspect="1" noChangeArrowheads="1"/>
                    </pic:cNvPicPr>
                  </pic:nvPicPr>
                  <pic:blipFill>
                    <a:blip r:embed="rId44"/>
                    <a:stretch>
                      <a:fillRect/>
                    </a:stretch>
                  </pic:blipFill>
                  <pic:spPr bwMode="auto">
                    <a:xfrm>
                      <a:off x="0" y="0"/>
                      <a:ext cx="8428355" cy="561022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А.21. Конструктивный непровар (зазор)"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607" w:name="sub_2022"/>
      <w:bookmarkEnd w:id="607"/>
      <w:r>
        <w:rPr>
          <w:rFonts w:cs="Arial" w:ascii="Arial" w:hAnsi="Arial"/>
          <w:b/>
          <w:bCs/>
          <w:sz w:val="20"/>
          <w:szCs w:val="20"/>
        </w:rPr>
        <w:t>Рисунок А.22 Остающаяся подкладная пластина (кольцо)</w:t>
      </w:r>
    </w:p>
    <w:p>
      <w:pPr>
        <w:pStyle w:val="Normal"/>
        <w:numPr>
          <w:ilvl w:val="0"/>
          <w:numId w:val="0"/>
        </w:numPr>
        <w:autoSpaceDE w:val="false"/>
        <w:spacing w:before="108" w:after="108"/>
        <w:jc w:val="center"/>
        <w:outlineLvl w:val="0"/>
        <w:rPr>
          <w:rFonts w:ascii="Arial" w:hAnsi="Arial" w:cs="Arial"/>
          <w:b/>
          <w:b/>
          <w:bCs/>
          <w:sz w:val="20"/>
          <w:szCs w:val="20"/>
        </w:rPr>
      </w:pPr>
      <w:bookmarkStart w:id="608" w:name="sub_2022"/>
      <w:bookmarkEnd w:id="608"/>
      <w:r>
        <w:rPr>
          <w:rFonts w:cs="Arial" w:ascii="Arial" w:hAnsi="Arial"/>
          <w:b/>
          <w:bCs/>
          <w:sz w:val="20"/>
          <w:szCs w:val="20"/>
        </w:rPr>
        <w:drawing>
          <wp:inline distT="0" distB="0" distL="0" distR="0">
            <wp:extent cx="8699500" cy="2604770"/>
            <wp:effectExtent l="0" t="0" r="0" b="0"/>
            <wp:docPr id="44" name="Изображение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44" descr="" title=""/>
                    <pic:cNvPicPr>
                      <a:picLocks noChangeAspect="1" noChangeArrowheads="1"/>
                    </pic:cNvPicPr>
                  </pic:nvPicPr>
                  <pic:blipFill>
                    <a:blip r:embed="rId45"/>
                    <a:stretch>
                      <a:fillRect/>
                    </a:stretch>
                  </pic:blipFill>
                  <pic:spPr bwMode="auto">
                    <a:xfrm>
                      <a:off x="0" y="0"/>
                      <a:ext cx="8699500" cy="2604770"/>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А.22. Остающаяся подкладная пластина (кольцо)"</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609" w:name="sub_2023"/>
      <w:bookmarkEnd w:id="609"/>
      <w:r>
        <w:rPr>
          <w:rFonts w:cs="Arial" w:ascii="Arial" w:hAnsi="Arial"/>
          <w:b/>
          <w:bCs/>
          <w:sz w:val="20"/>
          <w:szCs w:val="20"/>
        </w:rPr>
        <w:t>Рисунок А.23 Расплавляемая вставка</w:t>
      </w:r>
    </w:p>
    <w:p>
      <w:pPr>
        <w:pStyle w:val="Normal"/>
        <w:numPr>
          <w:ilvl w:val="0"/>
          <w:numId w:val="0"/>
        </w:numPr>
        <w:autoSpaceDE w:val="false"/>
        <w:spacing w:before="108" w:after="108"/>
        <w:jc w:val="center"/>
        <w:outlineLvl w:val="0"/>
        <w:rPr>
          <w:rFonts w:ascii="Arial" w:hAnsi="Arial" w:cs="Arial"/>
          <w:b/>
          <w:b/>
          <w:bCs/>
          <w:sz w:val="20"/>
          <w:szCs w:val="20"/>
        </w:rPr>
      </w:pPr>
      <w:bookmarkStart w:id="610" w:name="sub_2023"/>
      <w:bookmarkEnd w:id="610"/>
      <w:r>
        <w:rPr>
          <w:rFonts w:cs="Arial" w:ascii="Arial" w:hAnsi="Arial"/>
          <w:b/>
          <w:bCs/>
          <w:sz w:val="20"/>
          <w:szCs w:val="20"/>
        </w:rPr>
        <w:drawing>
          <wp:inline distT="0" distB="0" distL="0" distR="0">
            <wp:extent cx="8699500" cy="3203575"/>
            <wp:effectExtent l="0" t="0" r="0" b="0"/>
            <wp:docPr id="45" name="Изображение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45" descr="" title=""/>
                    <pic:cNvPicPr>
                      <a:picLocks noChangeAspect="1" noChangeArrowheads="1"/>
                    </pic:cNvPicPr>
                  </pic:nvPicPr>
                  <pic:blipFill>
                    <a:blip r:embed="rId46"/>
                    <a:stretch>
                      <a:fillRect/>
                    </a:stretch>
                  </pic:blipFill>
                  <pic:spPr bwMode="auto">
                    <a:xfrm>
                      <a:off x="0" y="0"/>
                      <a:ext cx="8699500" cy="320357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А.23. Расплавляемая вставка"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611" w:name="sub_2024"/>
      <w:bookmarkEnd w:id="611"/>
      <w:r>
        <w:rPr>
          <w:rFonts w:cs="Arial" w:ascii="Arial" w:hAnsi="Arial"/>
          <w:b/>
          <w:bCs/>
          <w:sz w:val="20"/>
          <w:szCs w:val="20"/>
        </w:rPr>
        <w:t>Рисунок А.24 Продольные трещины сварного соединения</w:t>
      </w:r>
    </w:p>
    <w:p>
      <w:pPr>
        <w:pStyle w:val="Normal"/>
        <w:numPr>
          <w:ilvl w:val="0"/>
          <w:numId w:val="0"/>
        </w:numPr>
        <w:autoSpaceDE w:val="false"/>
        <w:spacing w:before="108" w:after="108"/>
        <w:jc w:val="center"/>
        <w:outlineLvl w:val="0"/>
        <w:rPr>
          <w:rFonts w:ascii="Arial" w:hAnsi="Arial" w:cs="Arial"/>
          <w:b/>
          <w:b/>
          <w:bCs/>
          <w:sz w:val="20"/>
          <w:szCs w:val="20"/>
        </w:rPr>
      </w:pPr>
      <w:bookmarkStart w:id="612" w:name="sub_2024"/>
      <w:bookmarkEnd w:id="612"/>
      <w:r>
        <w:rPr>
          <w:rFonts w:cs="Arial" w:ascii="Arial" w:hAnsi="Arial"/>
          <w:b/>
          <w:bCs/>
          <w:sz w:val="20"/>
          <w:szCs w:val="20"/>
        </w:rPr>
        <w:drawing>
          <wp:inline distT="0" distB="0" distL="0" distR="0">
            <wp:extent cx="8699500" cy="4340860"/>
            <wp:effectExtent l="0" t="0" r="0" b="0"/>
            <wp:docPr id="46" name="Изображение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46" descr="" title=""/>
                    <pic:cNvPicPr>
                      <a:picLocks noChangeAspect="1" noChangeArrowheads="1"/>
                    </pic:cNvPicPr>
                  </pic:nvPicPr>
                  <pic:blipFill>
                    <a:blip r:embed="rId47"/>
                    <a:stretch>
                      <a:fillRect/>
                    </a:stretch>
                  </pic:blipFill>
                  <pic:spPr bwMode="auto">
                    <a:xfrm>
                      <a:off x="0" y="0"/>
                      <a:ext cx="8699500" cy="4340860"/>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А.24. Продольные трещины сварного соединения"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613" w:name="sub_2025"/>
      <w:bookmarkEnd w:id="613"/>
      <w:r>
        <w:rPr>
          <w:rFonts w:cs="Arial" w:ascii="Arial" w:hAnsi="Arial"/>
          <w:b/>
          <w:bCs/>
          <w:sz w:val="20"/>
          <w:szCs w:val="20"/>
        </w:rPr>
        <w:t>Рисунок А.25 Поперечная трещина сварного соединения</w:t>
      </w:r>
    </w:p>
    <w:p>
      <w:pPr>
        <w:pStyle w:val="Normal"/>
        <w:numPr>
          <w:ilvl w:val="0"/>
          <w:numId w:val="0"/>
        </w:numPr>
        <w:autoSpaceDE w:val="false"/>
        <w:spacing w:before="108" w:after="108"/>
        <w:jc w:val="center"/>
        <w:outlineLvl w:val="0"/>
        <w:rPr>
          <w:rFonts w:ascii="Arial" w:hAnsi="Arial" w:cs="Arial"/>
          <w:b/>
          <w:b/>
          <w:bCs/>
          <w:sz w:val="20"/>
          <w:szCs w:val="20"/>
        </w:rPr>
      </w:pPr>
      <w:bookmarkStart w:id="614" w:name="sub_2025"/>
      <w:bookmarkEnd w:id="614"/>
      <w:r>
        <w:rPr>
          <w:rFonts w:cs="Arial" w:ascii="Arial" w:hAnsi="Arial"/>
          <w:b/>
          <w:bCs/>
          <w:sz w:val="20"/>
          <w:szCs w:val="20"/>
        </w:rPr>
        <w:drawing>
          <wp:inline distT="0" distB="0" distL="0" distR="0">
            <wp:extent cx="8699500" cy="3581400"/>
            <wp:effectExtent l="0" t="0" r="0" b="0"/>
            <wp:docPr id="47" name="Изображение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47" descr="" title=""/>
                    <pic:cNvPicPr>
                      <a:picLocks noChangeAspect="1" noChangeArrowheads="1"/>
                    </pic:cNvPicPr>
                  </pic:nvPicPr>
                  <pic:blipFill>
                    <a:blip r:embed="rId48"/>
                    <a:stretch>
                      <a:fillRect/>
                    </a:stretch>
                  </pic:blipFill>
                  <pic:spPr bwMode="auto">
                    <a:xfrm>
                      <a:off x="0" y="0"/>
                      <a:ext cx="8699500" cy="3581400"/>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А.25. Поперечная трещина сварного соединения"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615" w:name="sub_2026"/>
      <w:bookmarkEnd w:id="615"/>
      <w:r>
        <w:rPr>
          <w:rFonts w:cs="Arial" w:ascii="Arial" w:hAnsi="Arial"/>
          <w:b/>
          <w:bCs/>
          <w:sz w:val="20"/>
          <w:szCs w:val="20"/>
        </w:rPr>
        <w:t>Рисунок А.26 Разветвленная трещина сварного соединения</w:t>
      </w:r>
    </w:p>
    <w:p>
      <w:pPr>
        <w:pStyle w:val="Normal"/>
        <w:numPr>
          <w:ilvl w:val="0"/>
          <w:numId w:val="0"/>
        </w:numPr>
        <w:autoSpaceDE w:val="false"/>
        <w:spacing w:before="108" w:after="108"/>
        <w:jc w:val="center"/>
        <w:outlineLvl w:val="0"/>
        <w:rPr>
          <w:rFonts w:ascii="Arial" w:hAnsi="Arial" w:cs="Arial"/>
          <w:b/>
          <w:b/>
          <w:bCs/>
          <w:sz w:val="20"/>
          <w:szCs w:val="20"/>
        </w:rPr>
      </w:pPr>
      <w:bookmarkStart w:id="616" w:name="sub_2026"/>
      <w:bookmarkEnd w:id="616"/>
      <w:r>
        <w:rPr>
          <w:rFonts w:cs="Arial" w:ascii="Arial" w:hAnsi="Arial"/>
          <w:b/>
          <w:bCs/>
          <w:sz w:val="20"/>
          <w:szCs w:val="20"/>
        </w:rPr>
        <w:drawing>
          <wp:inline distT="0" distB="0" distL="0" distR="0">
            <wp:extent cx="8699500" cy="3530600"/>
            <wp:effectExtent l="0" t="0" r="0" b="0"/>
            <wp:docPr id="48" name="Изображение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48" descr="" title=""/>
                    <pic:cNvPicPr>
                      <a:picLocks noChangeAspect="1" noChangeArrowheads="1"/>
                    </pic:cNvPicPr>
                  </pic:nvPicPr>
                  <pic:blipFill>
                    <a:blip r:embed="rId49"/>
                    <a:stretch>
                      <a:fillRect/>
                    </a:stretch>
                  </pic:blipFill>
                  <pic:spPr bwMode="auto">
                    <a:xfrm>
                      <a:off x="0" y="0"/>
                      <a:ext cx="8699500" cy="3530600"/>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А.26. Разветвленная трещина сварного соединения"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617" w:name="sub_2027"/>
      <w:bookmarkEnd w:id="617"/>
      <w:r>
        <w:rPr>
          <w:rFonts w:cs="Arial" w:ascii="Arial" w:hAnsi="Arial"/>
          <w:b/>
          <w:bCs/>
          <w:sz w:val="20"/>
          <w:szCs w:val="20"/>
        </w:rPr>
        <w:t>Рисунок А.27 Радиальные трещины сварного соединения</w:t>
      </w:r>
    </w:p>
    <w:p>
      <w:pPr>
        <w:pStyle w:val="Normal"/>
        <w:numPr>
          <w:ilvl w:val="0"/>
          <w:numId w:val="0"/>
        </w:numPr>
        <w:autoSpaceDE w:val="false"/>
        <w:spacing w:before="108" w:after="108"/>
        <w:jc w:val="center"/>
        <w:outlineLvl w:val="0"/>
        <w:rPr>
          <w:rFonts w:ascii="Arial" w:hAnsi="Arial" w:cs="Arial"/>
          <w:b/>
          <w:b/>
          <w:bCs/>
          <w:sz w:val="20"/>
          <w:szCs w:val="20"/>
        </w:rPr>
      </w:pPr>
      <w:bookmarkStart w:id="618" w:name="sub_2027"/>
      <w:bookmarkEnd w:id="618"/>
      <w:r>
        <w:rPr>
          <w:rFonts w:cs="Arial" w:ascii="Arial" w:hAnsi="Arial"/>
          <w:b/>
          <w:bCs/>
          <w:sz w:val="20"/>
          <w:szCs w:val="20"/>
        </w:rPr>
        <w:drawing>
          <wp:inline distT="0" distB="0" distL="0" distR="0">
            <wp:extent cx="8699500" cy="3900170"/>
            <wp:effectExtent l="0" t="0" r="0" b="0"/>
            <wp:docPr id="49" name="Изображение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49" descr="" title=""/>
                    <pic:cNvPicPr>
                      <a:picLocks noChangeAspect="1" noChangeArrowheads="1"/>
                    </pic:cNvPicPr>
                  </pic:nvPicPr>
                  <pic:blipFill>
                    <a:blip r:embed="rId50"/>
                    <a:stretch>
                      <a:fillRect/>
                    </a:stretch>
                  </pic:blipFill>
                  <pic:spPr bwMode="auto">
                    <a:xfrm>
                      <a:off x="0" y="0"/>
                      <a:ext cx="8699500" cy="3900170"/>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А.27. Радиальные трещины сварного соединения"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619" w:name="sub_2028"/>
      <w:bookmarkEnd w:id="619"/>
      <w:r>
        <w:rPr>
          <w:rFonts w:cs="Arial" w:ascii="Arial" w:hAnsi="Arial"/>
          <w:b/>
          <w:bCs/>
          <w:sz w:val="20"/>
          <w:szCs w:val="20"/>
        </w:rPr>
        <w:t>Рисунок А.28 Кратерные трещины сварного соединения</w:t>
      </w:r>
    </w:p>
    <w:p>
      <w:pPr>
        <w:pStyle w:val="Normal"/>
        <w:numPr>
          <w:ilvl w:val="0"/>
          <w:numId w:val="0"/>
        </w:numPr>
        <w:autoSpaceDE w:val="false"/>
        <w:spacing w:before="108" w:after="108"/>
        <w:jc w:val="center"/>
        <w:outlineLvl w:val="0"/>
        <w:rPr>
          <w:rFonts w:ascii="Arial" w:hAnsi="Arial" w:cs="Arial"/>
          <w:b/>
          <w:b/>
          <w:bCs/>
          <w:sz w:val="20"/>
          <w:szCs w:val="20"/>
        </w:rPr>
      </w:pPr>
      <w:bookmarkStart w:id="620" w:name="sub_2028"/>
      <w:bookmarkEnd w:id="620"/>
      <w:r>
        <w:rPr>
          <w:rFonts w:cs="Arial" w:ascii="Arial" w:hAnsi="Arial"/>
          <w:b/>
          <w:bCs/>
          <w:sz w:val="20"/>
          <w:szCs w:val="20"/>
        </w:rPr>
        <w:drawing>
          <wp:inline distT="0" distB="0" distL="0" distR="0">
            <wp:extent cx="8699500" cy="3748405"/>
            <wp:effectExtent l="0" t="0" r="0" b="0"/>
            <wp:docPr id="50" name="Изображение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50" descr="" title=""/>
                    <pic:cNvPicPr>
                      <a:picLocks noChangeAspect="1" noChangeArrowheads="1"/>
                    </pic:cNvPicPr>
                  </pic:nvPicPr>
                  <pic:blipFill>
                    <a:blip r:embed="rId51"/>
                    <a:stretch>
                      <a:fillRect/>
                    </a:stretch>
                  </pic:blipFill>
                  <pic:spPr bwMode="auto">
                    <a:xfrm>
                      <a:off x="0" y="0"/>
                      <a:ext cx="8699500" cy="374840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А.28. Кратерные трещины сварного соединения"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621" w:name="sub_2029"/>
      <w:bookmarkEnd w:id="621"/>
      <w:r>
        <w:rPr>
          <w:rFonts w:cs="Arial" w:ascii="Arial" w:hAnsi="Arial"/>
          <w:b/>
          <w:bCs/>
          <w:sz w:val="20"/>
          <w:szCs w:val="20"/>
        </w:rPr>
        <w:t>Рисунок А.29 Отслоение</w:t>
      </w:r>
    </w:p>
    <w:p>
      <w:pPr>
        <w:pStyle w:val="Normal"/>
        <w:numPr>
          <w:ilvl w:val="0"/>
          <w:numId w:val="0"/>
        </w:numPr>
        <w:autoSpaceDE w:val="false"/>
        <w:spacing w:before="108" w:after="108"/>
        <w:jc w:val="center"/>
        <w:outlineLvl w:val="0"/>
        <w:rPr>
          <w:rFonts w:ascii="Arial" w:hAnsi="Arial" w:cs="Arial"/>
          <w:b/>
          <w:b/>
          <w:bCs/>
          <w:sz w:val="20"/>
          <w:szCs w:val="20"/>
        </w:rPr>
      </w:pPr>
      <w:bookmarkStart w:id="622" w:name="sub_2029"/>
      <w:bookmarkEnd w:id="622"/>
      <w:r>
        <w:rPr>
          <w:rFonts w:cs="Arial" w:ascii="Arial" w:hAnsi="Arial"/>
          <w:b/>
          <w:bCs/>
          <w:sz w:val="20"/>
          <w:szCs w:val="20"/>
        </w:rPr>
        <w:drawing>
          <wp:inline distT="0" distB="0" distL="0" distR="0">
            <wp:extent cx="8699500" cy="2541270"/>
            <wp:effectExtent l="0" t="0" r="0" b="0"/>
            <wp:docPr id="51" name="Изображение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51" descr="" title=""/>
                    <pic:cNvPicPr>
                      <a:picLocks noChangeAspect="1" noChangeArrowheads="1"/>
                    </pic:cNvPicPr>
                  </pic:nvPicPr>
                  <pic:blipFill>
                    <a:blip r:embed="rId52"/>
                    <a:stretch>
                      <a:fillRect/>
                    </a:stretch>
                  </pic:blipFill>
                  <pic:spPr bwMode="auto">
                    <a:xfrm>
                      <a:off x="0" y="0"/>
                      <a:ext cx="8699500" cy="2541270"/>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А.29. Отслоение"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623" w:name="sub_2030"/>
      <w:bookmarkEnd w:id="623"/>
      <w:r>
        <w:rPr>
          <w:rFonts w:cs="Arial" w:ascii="Arial" w:hAnsi="Arial"/>
          <w:b/>
          <w:bCs/>
          <w:sz w:val="20"/>
          <w:szCs w:val="20"/>
        </w:rPr>
        <w:t>Рисунок А.30 Кратер</w:t>
      </w:r>
    </w:p>
    <w:p>
      <w:pPr>
        <w:pStyle w:val="Normal"/>
        <w:numPr>
          <w:ilvl w:val="0"/>
          <w:numId w:val="0"/>
        </w:numPr>
        <w:autoSpaceDE w:val="false"/>
        <w:spacing w:before="108" w:after="108"/>
        <w:jc w:val="center"/>
        <w:outlineLvl w:val="0"/>
        <w:rPr>
          <w:rFonts w:ascii="Arial" w:hAnsi="Arial" w:cs="Arial"/>
          <w:b/>
          <w:b/>
          <w:bCs/>
          <w:sz w:val="20"/>
          <w:szCs w:val="20"/>
        </w:rPr>
      </w:pPr>
      <w:bookmarkStart w:id="624" w:name="sub_2030"/>
      <w:bookmarkEnd w:id="624"/>
      <w:r>
        <w:rPr>
          <w:rFonts w:cs="Arial" w:ascii="Arial" w:hAnsi="Arial"/>
          <w:b/>
          <w:bCs/>
          <w:sz w:val="20"/>
          <w:szCs w:val="20"/>
        </w:rPr>
        <w:drawing>
          <wp:inline distT="0" distB="0" distL="0" distR="0">
            <wp:extent cx="6123940" cy="5610225"/>
            <wp:effectExtent l="0" t="0" r="0" b="0"/>
            <wp:docPr id="52" name="Изображение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52" descr="" title=""/>
                    <pic:cNvPicPr>
                      <a:picLocks noChangeAspect="1" noChangeArrowheads="1"/>
                    </pic:cNvPicPr>
                  </pic:nvPicPr>
                  <pic:blipFill>
                    <a:blip r:embed="rId53"/>
                    <a:stretch>
                      <a:fillRect/>
                    </a:stretch>
                  </pic:blipFill>
                  <pic:spPr bwMode="auto">
                    <a:xfrm>
                      <a:off x="0" y="0"/>
                      <a:ext cx="6123940" cy="561022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А.30. Кратер"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625" w:name="sub_2031"/>
      <w:bookmarkEnd w:id="625"/>
      <w:r>
        <w:rPr>
          <w:rFonts w:cs="Arial" w:ascii="Arial" w:hAnsi="Arial"/>
          <w:b/>
          <w:bCs/>
          <w:sz w:val="20"/>
          <w:szCs w:val="20"/>
        </w:rPr>
        <w:t>Рисунок А.31 Свищ в сварном шве</w:t>
      </w:r>
    </w:p>
    <w:p>
      <w:pPr>
        <w:pStyle w:val="Normal"/>
        <w:numPr>
          <w:ilvl w:val="0"/>
          <w:numId w:val="0"/>
        </w:numPr>
        <w:autoSpaceDE w:val="false"/>
        <w:spacing w:before="108" w:after="108"/>
        <w:jc w:val="center"/>
        <w:outlineLvl w:val="0"/>
        <w:rPr>
          <w:rFonts w:ascii="Arial" w:hAnsi="Arial" w:cs="Arial"/>
          <w:b/>
          <w:b/>
          <w:bCs/>
          <w:sz w:val="20"/>
          <w:szCs w:val="20"/>
        </w:rPr>
      </w:pPr>
      <w:bookmarkStart w:id="626" w:name="sub_2031"/>
      <w:bookmarkEnd w:id="626"/>
      <w:r>
        <w:rPr>
          <w:rFonts w:cs="Arial" w:ascii="Arial" w:hAnsi="Arial"/>
          <w:b/>
          <w:bCs/>
          <w:sz w:val="20"/>
          <w:szCs w:val="20"/>
        </w:rPr>
        <w:drawing>
          <wp:inline distT="0" distB="0" distL="0" distR="0">
            <wp:extent cx="8699500" cy="2492375"/>
            <wp:effectExtent l="0" t="0" r="0" b="0"/>
            <wp:docPr id="53" name="Изображение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53" descr="" title=""/>
                    <pic:cNvPicPr>
                      <a:picLocks noChangeAspect="1" noChangeArrowheads="1"/>
                    </pic:cNvPicPr>
                  </pic:nvPicPr>
                  <pic:blipFill>
                    <a:blip r:embed="rId54"/>
                    <a:stretch>
                      <a:fillRect/>
                    </a:stretch>
                  </pic:blipFill>
                  <pic:spPr bwMode="auto">
                    <a:xfrm>
                      <a:off x="0" y="0"/>
                      <a:ext cx="8699500" cy="249237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А.31. Свищ в сварном шве"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627" w:name="sub_2032"/>
      <w:bookmarkEnd w:id="627"/>
      <w:r>
        <w:rPr>
          <w:rFonts w:cs="Arial" w:ascii="Arial" w:hAnsi="Arial"/>
          <w:b/>
          <w:bCs/>
          <w:sz w:val="20"/>
          <w:szCs w:val="20"/>
        </w:rPr>
        <w:t>Рисунок А.32 Подрезы</w:t>
      </w:r>
    </w:p>
    <w:p>
      <w:pPr>
        <w:pStyle w:val="Normal"/>
        <w:numPr>
          <w:ilvl w:val="0"/>
          <w:numId w:val="0"/>
        </w:numPr>
        <w:autoSpaceDE w:val="false"/>
        <w:spacing w:before="108" w:after="108"/>
        <w:jc w:val="center"/>
        <w:outlineLvl w:val="0"/>
        <w:rPr>
          <w:rFonts w:ascii="Arial" w:hAnsi="Arial" w:cs="Arial"/>
          <w:b/>
          <w:b/>
          <w:bCs/>
          <w:sz w:val="20"/>
          <w:szCs w:val="20"/>
        </w:rPr>
      </w:pPr>
      <w:bookmarkStart w:id="628" w:name="sub_2032"/>
      <w:bookmarkEnd w:id="628"/>
      <w:r>
        <w:rPr>
          <w:rFonts w:cs="Arial" w:ascii="Arial" w:hAnsi="Arial"/>
          <w:b/>
          <w:bCs/>
          <w:sz w:val="20"/>
          <w:szCs w:val="20"/>
        </w:rPr>
        <w:drawing>
          <wp:inline distT="0" distB="0" distL="0" distR="0">
            <wp:extent cx="2743200" cy="1517015"/>
            <wp:effectExtent l="0" t="0" r="0" b="0"/>
            <wp:docPr id="54" name="Изображение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54" descr="" title=""/>
                    <pic:cNvPicPr>
                      <a:picLocks noChangeAspect="1" noChangeArrowheads="1"/>
                    </pic:cNvPicPr>
                  </pic:nvPicPr>
                  <pic:blipFill>
                    <a:blip r:embed="rId55"/>
                    <a:stretch>
                      <a:fillRect/>
                    </a:stretch>
                  </pic:blipFill>
                  <pic:spPr bwMode="auto">
                    <a:xfrm>
                      <a:off x="0" y="0"/>
                      <a:ext cx="2743200" cy="151701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А.32. Подрезы"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629" w:name="sub_2033"/>
      <w:bookmarkEnd w:id="629"/>
      <w:r>
        <w:rPr>
          <w:rFonts w:cs="Arial" w:ascii="Arial" w:hAnsi="Arial"/>
          <w:b/>
          <w:bCs/>
          <w:sz w:val="20"/>
          <w:szCs w:val="20"/>
        </w:rPr>
        <w:t>Рисунок А.33 Непровары</w:t>
      </w:r>
    </w:p>
    <w:p>
      <w:pPr>
        <w:pStyle w:val="Normal"/>
        <w:numPr>
          <w:ilvl w:val="0"/>
          <w:numId w:val="0"/>
        </w:numPr>
        <w:autoSpaceDE w:val="false"/>
        <w:spacing w:before="108" w:after="108"/>
        <w:jc w:val="center"/>
        <w:outlineLvl w:val="0"/>
        <w:rPr>
          <w:rFonts w:ascii="Arial" w:hAnsi="Arial" w:cs="Arial"/>
          <w:b/>
          <w:b/>
          <w:bCs/>
          <w:sz w:val="20"/>
          <w:szCs w:val="20"/>
        </w:rPr>
      </w:pPr>
      <w:bookmarkStart w:id="630" w:name="sub_2033"/>
      <w:bookmarkEnd w:id="630"/>
      <w:r>
        <w:rPr>
          <w:rFonts w:cs="Arial" w:ascii="Arial" w:hAnsi="Arial"/>
          <w:b/>
          <w:bCs/>
          <w:sz w:val="20"/>
          <w:szCs w:val="20"/>
        </w:rPr>
        <w:drawing>
          <wp:inline distT="0" distB="0" distL="0" distR="0">
            <wp:extent cx="8327390" cy="5610225"/>
            <wp:effectExtent l="0" t="0" r="0" b="0"/>
            <wp:docPr id="55" name="Изображение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55" descr="" title=""/>
                    <pic:cNvPicPr>
                      <a:picLocks noChangeAspect="1" noChangeArrowheads="1"/>
                    </pic:cNvPicPr>
                  </pic:nvPicPr>
                  <pic:blipFill>
                    <a:blip r:embed="rId56"/>
                    <a:stretch>
                      <a:fillRect/>
                    </a:stretch>
                  </pic:blipFill>
                  <pic:spPr bwMode="auto">
                    <a:xfrm>
                      <a:off x="0" y="0"/>
                      <a:ext cx="8327390" cy="561022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А.33. Непровары"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631" w:name="sub_2034"/>
      <w:bookmarkEnd w:id="631"/>
      <w:r>
        <w:rPr>
          <w:rFonts w:cs="Arial" w:ascii="Arial" w:hAnsi="Arial"/>
          <w:b/>
          <w:bCs/>
          <w:sz w:val="20"/>
          <w:szCs w:val="20"/>
        </w:rPr>
        <w:t>Рисунок А.34 Углубления (западания) между валиками шва</w:t>
      </w:r>
    </w:p>
    <w:p>
      <w:pPr>
        <w:pStyle w:val="Normal"/>
        <w:numPr>
          <w:ilvl w:val="0"/>
          <w:numId w:val="0"/>
        </w:numPr>
        <w:autoSpaceDE w:val="false"/>
        <w:spacing w:before="108" w:after="108"/>
        <w:jc w:val="center"/>
        <w:outlineLvl w:val="0"/>
        <w:rPr>
          <w:rFonts w:ascii="Arial" w:hAnsi="Arial" w:cs="Arial"/>
          <w:b/>
          <w:b/>
          <w:bCs/>
          <w:sz w:val="20"/>
          <w:szCs w:val="20"/>
        </w:rPr>
      </w:pPr>
      <w:bookmarkStart w:id="632" w:name="sub_2034"/>
      <w:bookmarkEnd w:id="632"/>
      <w:r>
        <w:rPr>
          <w:rFonts w:cs="Arial" w:ascii="Arial" w:hAnsi="Arial"/>
          <w:b/>
          <w:bCs/>
          <w:sz w:val="20"/>
          <w:szCs w:val="20"/>
        </w:rPr>
        <w:drawing>
          <wp:inline distT="0" distB="0" distL="0" distR="0">
            <wp:extent cx="8699500" cy="5062220"/>
            <wp:effectExtent l="0" t="0" r="0" b="0"/>
            <wp:docPr id="56" name="Изображение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зображение56" descr="" title=""/>
                    <pic:cNvPicPr>
                      <a:picLocks noChangeAspect="1" noChangeArrowheads="1"/>
                    </pic:cNvPicPr>
                  </pic:nvPicPr>
                  <pic:blipFill>
                    <a:blip r:embed="rId57"/>
                    <a:stretch>
                      <a:fillRect/>
                    </a:stretch>
                  </pic:blipFill>
                  <pic:spPr bwMode="auto">
                    <a:xfrm>
                      <a:off x="0" y="0"/>
                      <a:ext cx="8699500" cy="5062220"/>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А.34. Углубления (западания) между валиками шва"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633" w:name="sub_2035"/>
      <w:bookmarkEnd w:id="633"/>
      <w:r>
        <w:rPr>
          <w:rFonts w:cs="Arial" w:ascii="Arial" w:hAnsi="Arial"/>
          <w:b/>
          <w:bCs/>
          <w:sz w:val="20"/>
          <w:szCs w:val="20"/>
        </w:rPr>
        <w:t>Рисунок А.35 Чешуйчатость сварного шва</w:t>
      </w:r>
    </w:p>
    <w:p>
      <w:pPr>
        <w:pStyle w:val="Normal"/>
        <w:numPr>
          <w:ilvl w:val="0"/>
          <w:numId w:val="0"/>
        </w:numPr>
        <w:autoSpaceDE w:val="false"/>
        <w:spacing w:before="108" w:after="108"/>
        <w:jc w:val="center"/>
        <w:outlineLvl w:val="0"/>
        <w:rPr>
          <w:rFonts w:ascii="Arial" w:hAnsi="Arial" w:cs="Arial"/>
          <w:b/>
          <w:b/>
          <w:bCs/>
          <w:sz w:val="20"/>
          <w:szCs w:val="20"/>
        </w:rPr>
      </w:pPr>
      <w:bookmarkStart w:id="634" w:name="sub_2035"/>
      <w:bookmarkEnd w:id="634"/>
      <w:r>
        <w:rPr>
          <w:rFonts w:cs="Arial" w:ascii="Arial" w:hAnsi="Arial"/>
          <w:b/>
          <w:bCs/>
          <w:sz w:val="20"/>
          <w:szCs w:val="20"/>
        </w:rPr>
        <w:drawing>
          <wp:inline distT="0" distB="0" distL="0" distR="0">
            <wp:extent cx="8699500" cy="3677920"/>
            <wp:effectExtent l="0" t="0" r="0" b="0"/>
            <wp:docPr id="57" name="Изображение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57" descr="" title=""/>
                    <pic:cNvPicPr>
                      <a:picLocks noChangeAspect="1" noChangeArrowheads="1"/>
                    </pic:cNvPicPr>
                  </pic:nvPicPr>
                  <pic:blipFill>
                    <a:blip r:embed="rId58"/>
                    <a:stretch>
                      <a:fillRect/>
                    </a:stretch>
                  </pic:blipFill>
                  <pic:spPr bwMode="auto">
                    <a:xfrm>
                      <a:off x="0" y="0"/>
                      <a:ext cx="8699500" cy="3677920"/>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А.35. Чешуйчатость сварного шва"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635" w:name="sub_2036"/>
      <w:bookmarkEnd w:id="635"/>
      <w:r>
        <w:rPr>
          <w:rFonts w:cs="Arial" w:ascii="Arial" w:hAnsi="Arial"/>
          <w:b/>
          <w:bCs/>
          <w:sz w:val="20"/>
          <w:szCs w:val="20"/>
        </w:rPr>
        <w:t>Рисунок А.36 Выпуклость корня шва</w:t>
      </w:r>
    </w:p>
    <w:p>
      <w:pPr>
        <w:pStyle w:val="Normal"/>
        <w:numPr>
          <w:ilvl w:val="0"/>
          <w:numId w:val="0"/>
        </w:numPr>
        <w:autoSpaceDE w:val="false"/>
        <w:spacing w:before="108" w:after="108"/>
        <w:jc w:val="center"/>
        <w:outlineLvl w:val="0"/>
        <w:rPr>
          <w:rFonts w:ascii="Arial" w:hAnsi="Arial" w:cs="Arial"/>
          <w:b/>
          <w:b/>
          <w:bCs/>
          <w:sz w:val="20"/>
          <w:szCs w:val="20"/>
        </w:rPr>
      </w:pPr>
      <w:bookmarkStart w:id="636" w:name="sub_2036"/>
      <w:bookmarkEnd w:id="636"/>
      <w:r>
        <w:rPr>
          <w:rFonts w:cs="Arial" w:ascii="Arial" w:hAnsi="Arial"/>
          <w:b/>
          <w:bCs/>
          <w:sz w:val="20"/>
          <w:szCs w:val="20"/>
        </w:rPr>
        <w:drawing>
          <wp:inline distT="0" distB="0" distL="0" distR="0">
            <wp:extent cx="8699500" cy="4245610"/>
            <wp:effectExtent l="0" t="0" r="0" b="0"/>
            <wp:docPr id="58" name="Изображение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58" descr="" title=""/>
                    <pic:cNvPicPr>
                      <a:picLocks noChangeAspect="1" noChangeArrowheads="1"/>
                    </pic:cNvPicPr>
                  </pic:nvPicPr>
                  <pic:blipFill>
                    <a:blip r:embed="rId59"/>
                    <a:stretch>
                      <a:fillRect/>
                    </a:stretch>
                  </pic:blipFill>
                  <pic:spPr bwMode="auto">
                    <a:xfrm>
                      <a:off x="0" y="0"/>
                      <a:ext cx="8699500" cy="4245610"/>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А.36. Выпуклость корня шва"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637" w:name="sub_2037"/>
      <w:bookmarkEnd w:id="637"/>
      <w:r>
        <w:rPr>
          <w:rFonts w:cs="Arial" w:ascii="Arial" w:hAnsi="Arial"/>
          <w:b/>
          <w:bCs/>
          <w:sz w:val="20"/>
          <w:szCs w:val="20"/>
        </w:rPr>
        <w:t>Рисунок А.37 Вогнутость корня шва</w:t>
      </w:r>
    </w:p>
    <w:p>
      <w:pPr>
        <w:pStyle w:val="Normal"/>
        <w:numPr>
          <w:ilvl w:val="0"/>
          <w:numId w:val="0"/>
        </w:numPr>
        <w:autoSpaceDE w:val="false"/>
        <w:spacing w:before="108" w:after="108"/>
        <w:jc w:val="center"/>
        <w:outlineLvl w:val="0"/>
        <w:rPr>
          <w:rFonts w:ascii="Arial" w:hAnsi="Arial" w:cs="Arial"/>
          <w:b/>
          <w:b/>
          <w:bCs/>
          <w:sz w:val="20"/>
          <w:szCs w:val="20"/>
        </w:rPr>
      </w:pPr>
      <w:bookmarkStart w:id="638" w:name="sub_2037"/>
      <w:bookmarkEnd w:id="638"/>
      <w:r>
        <w:rPr>
          <w:rFonts w:cs="Arial" w:ascii="Arial" w:hAnsi="Arial"/>
          <w:b/>
          <w:bCs/>
          <w:sz w:val="20"/>
          <w:szCs w:val="20"/>
        </w:rPr>
        <w:drawing>
          <wp:inline distT="0" distB="0" distL="0" distR="0">
            <wp:extent cx="8699500" cy="5053965"/>
            <wp:effectExtent l="0" t="0" r="0" b="0"/>
            <wp:docPr id="59" name="Изображение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59" descr="" title=""/>
                    <pic:cNvPicPr>
                      <a:picLocks noChangeAspect="1" noChangeArrowheads="1"/>
                    </pic:cNvPicPr>
                  </pic:nvPicPr>
                  <pic:blipFill>
                    <a:blip r:embed="rId60"/>
                    <a:stretch>
                      <a:fillRect/>
                    </a:stretch>
                  </pic:blipFill>
                  <pic:spPr bwMode="auto">
                    <a:xfrm>
                      <a:off x="0" y="0"/>
                      <a:ext cx="8699500" cy="505396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А.37. Вогнутость корня шва"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639" w:name="sub_2038"/>
      <w:bookmarkEnd w:id="639"/>
      <w:r>
        <w:rPr>
          <w:rFonts w:cs="Arial" w:ascii="Arial" w:hAnsi="Arial"/>
          <w:b/>
          <w:bCs/>
          <w:sz w:val="20"/>
          <w:szCs w:val="20"/>
        </w:rPr>
        <w:t>Рисунок А.38 Максимальная ширина включения</w:t>
      </w:r>
    </w:p>
    <w:p>
      <w:pPr>
        <w:pStyle w:val="Normal"/>
        <w:numPr>
          <w:ilvl w:val="0"/>
          <w:numId w:val="0"/>
        </w:numPr>
        <w:autoSpaceDE w:val="false"/>
        <w:spacing w:before="108" w:after="108"/>
        <w:jc w:val="center"/>
        <w:outlineLvl w:val="0"/>
        <w:rPr>
          <w:rFonts w:ascii="Arial" w:hAnsi="Arial" w:cs="Arial"/>
          <w:b/>
          <w:b/>
          <w:bCs/>
          <w:sz w:val="20"/>
          <w:szCs w:val="20"/>
        </w:rPr>
      </w:pPr>
      <w:bookmarkStart w:id="640" w:name="sub_2038"/>
      <w:bookmarkEnd w:id="640"/>
      <w:r>
        <w:rPr>
          <w:rFonts w:cs="Arial" w:ascii="Arial" w:hAnsi="Arial"/>
          <w:b/>
          <w:bCs/>
          <w:sz w:val="20"/>
          <w:szCs w:val="20"/>
        </w:rPr>
        <w:drawing>
          <wp:inline distT="0" distB="0" distL="0" distR="0">
            <wp:extent cx="8517255" cy="5610225"/>
            <wp:effectExtent l="0" t="0" r="0" b="0"/>
            <wp:docPr id="60" name="Изображение6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60" descr="" title=""/>
                    <pic:cNvPicPr>
                      <a:picLocks noChangeAspect="1" noChangeArrowheads="1"/>
                    </pic:cNvPicPr>
                  </pic:nvPicPr>
                  <pic:blipFill>
                    <a:blip r:embed="rId61"/>
                    <a:stretch>
                      <a:fillRect/>
                    </a:stretch>
                  </pic:blipFill>
                  <pic:spPr bwMode="auto">
                    <a:xfrm>
                      <a:off x="0" y="0"/>
                      <a:ext cx="8517255" cy="561022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А.38. Максимальная ширина включения"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641" w:name="sub_2039"/>
      <w:bookmarkEnd w:id="641"/>
      <w:r>
        <w:rPr>
          <w:rFonts w:cs="Arial" w:ascii="Arial" w:hAnsi="Arial"/>
          <w:b/>
          <w:bCs/>
          <w:sz w:val="20"/>
          <w:szCs w:val="20"/>
        </w:rPr>
        <w:t>Рисунок А.39 Включение одиночное</w:t>
      </w:r>
    </w:p>
    <w:p>
      <w:pPr>
        <w:pStyle w:val="Normal"/>
        <w:numPr>
          <w:ilvl w:val="0"/>
          <w:numId w:val="0"/>
        </w:numPr>
        <w:autoSpaceDE w:val="false"/>
        <w:spacing w:before="108" w:after="108"/>
        <w:jc w:val="center"/>
        <w:outlineLvl w:val="0"/>
        <w:rPr>
          <w:rFonts w:ascii="Arial" w:hAnsi="Arial" w:cs="Arial"/>
          <w:b/>
          <w:b/>
          <w:bCs/>
          <w:sz w:val="20"/>
          <w:szCs w:val="20"/>
        </w:rPr>
      </w:pPr>
      <w:bookmarkStart w:id="642" w:name="sub_2039"/>
      <w:bookmarkEnd w:id="642"/>
      <w:r>
        <w:rPr>
          <w:rFonts w:cs="Arial" w:ascii="Arial" w:hAnsi="Arial"/>
          <w:b/>
          <w:bCs/>
          <w:sz w:val="20"/>
          <w:szCs w:val="20"/>
        </w:rPr>
        <w:drawing>
          <wp:inline distT="0" distB="0" distL="0" distR="0">
            <wp:extent cx="8121015" cy="5610225"/>
            <wp:effectExtent l="0" t="0" r="0" b="0"/>
            <wp:docPr id="61" name="Изображение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61" descr="" title=""/>
                    <pic:cNvPicPr>
                      <a:picLocks noChangeAspect="1" noChangeArrowheads="1"/>
                    </pic:cNvPicPr>
                  </pic:nvPicPr>
                  <pic:blipFill>
                    <a:blip r:embed="rId62"/>
                    <a:stretch>
                      <a:fillRect/>
                    </a:stretch>
                  </pic:blipFill>
                  <pic:spPr bwMode="auto">
                    <a:xfrm>
                      <a:off x="0" y="0"/>
                      <a:ext cx="8121015" cy="561022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А.39. Включение одиночное"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643" w:name="sub_2040"/>
      <w:bookmarkEnd w:id="643"/>
      <w:r>
        <w:rPr>
          <w:rFonts w:cs="Arial" w:ascii="Arial" w:hAnsi="Arial"/>
          <w:b/>
          <w:bCs/>
          <w:sz w:val="20"/>
          <w:szCs w:val="20"/>
        </w:rPr>
        <w:t>Рисунок А.40 Скопление включений</w:t>
      </w:r>
    </w:p>
    <w:p>
      <w:pPr>
        <w:pStyle w:val="Normal"/>
        <w:numPr>
          <w:ilvl w:val="0"/>
          <w:numId w:val="0"/>
        </w:numPr>
        <w:autoSpaceDE w:val="false"/>
        <w:spacing w:before="108" w:after="108"/>
        <w:jc w:val="center"/>
        <w:outlineLvl w:val="0"/>
        <w:rPr>
          <w:rFonts w:ascii="Arial" w:hAnsi="Arial" w:cs="Arial"/>
          <w:b/>
          <w:b/>
          <w:bCs/>
          <w:sz w:val="20"/>
          <w:szCs w:val="20"/>
        </w:rPr>
      </w:pPr>
      <w:bookmarkStart w:id="644" w:name="sub_2040"/>
      <w:bookmarkEnd w:id="644"/>
      <w:r>
        <w:rPr>
          <w:rFonts w:cs="Arial" w:ascii="Arial" w:hAnsi="Arial"/>
          <w:b/>
          <w:bCs/>
          <w:sz w:val="20"/>
          <w:szCs w:val="20"/>
        </w:rPr>
        <w:drawing>
          <wp:inline distT="0" distB="0" distL="0" distR="0">
            <wp:extent cx="8699500" cy="5461000"/>
            <wp:effectExtent l="0" t="0" r="0" b="0"/>
            <wp:docPr id="62" name="Изображение6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Изображение62" descr="" title=""/>
                    <pic:cNvPicPr>
                      <a:picLocks noChangeAspect="1" noChangeArrowheads="1"/>
                    </pic:cNvPicPr>
                  </pic:nvPicPr>
                  <pic:blipFill>
                    <a:blip r:embed="rId63"/>
                    <a:stretch>
                      <a:fillRect/>
                    </a:stretch>
                  </pic:blipFill>
                  <pic:spPr bwMode="auto">
                    <a:xfrm>
                      <a:off x="0" y="0"/>
                      <a:ext cx="8699500" cy="5461000"/>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А.40. Скопление включений"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645" w:name="sub_2041"/>
      <w:bookmarkEnd w:id="645"/>
      <w:r>
        <w:rPr>
          <w:rFonts w:cs="Arial" w:ascii="Arial" w:hAnsi="Arial"/>
          <w:b/>
          <w:bCs/>
          <w:sz w:val="20"/>
          <w:szCs w:val="20"/>
        </w:rPr>
        <w:t>Рисунок А.41 Цепочка пор</w:t>
      </w:r>
    </w:p>
    <w:p>
      <w:pPr>
        <w:pStyle w:val="Normal"/>
        <w:numPr>
          <w:ilvl w:val="0"/>
          <w:numId w:val="0"/>
        </w:numPr>
        <w:autoSpaceDE w:val="false"/>
        <w:spacing w:before="108" w:after="108"/>
        <w:jc w:val="center"/>
        <w:outlineLvl w:val="0"/>
        <w:rPr>
          <w:rFonts w:ascii="Arial" w:hAnsi="Arial" w:cs="Arial"/>
          <w:b/>
          <w:b/>
          <w:bCs/>
          <w:sz w:val="20"/>
          <w:szCs w:val="20"/>
        </w:rPr>
      </w:pPr>
      <w:bookmarkStart w:id="646" w:name="sub_2041"/>
      <w:bookmarkEnd w:id="646"/>
      <w:r>
        <w:rPr>
          <w:rFonts w:cs="Arial" w:ascii="Arial" w:hAnsi="Arial"/>
          <w:b/>
          <w:bCs/>
          <w:sz w:val="20"/>
          <w:szCs w:val="20"/>
        </w:rPr>
        <w:drawing>
          <wp:inline distT="0" distB="0" distL="0" distR="0">
            <wp:extent cx="8699500" cy="1868805"/>
            <wp:effectExtent l="0" t="0" r="0" b="0"/>
            <wp:docPr id="63" name="Изображение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63" descr="" title=""/>
                    <pic:cNvPicPr>
                      <a:picLocks noChangeAspect="1" noChangeArrowheads="1"/>
                    </pic:cNvPicPr>
                  </pic:nvPicPr>
                  <pic:blipFill>
                    <a:blip r:embed="rId64"/>
                    <a:stretch>
                      <a:fillRect/>
                    </a:stretch>
                  </pic:blipFill>
                  <pic:spPr bwMode="auto">
                    <a:xfrm>
                      <a:off x="0" y="0"/>
                      <a:ext cx="8699500" cy="186880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А.41. Цепочка пор"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647" w:name="sub_2042"/>
      <w:bookmarkEnd w:id="647"/>
      <w:r>
        <w:rPr>
          <w:rFonts w:cs="Arial" w:ascii="Arial" w:hAnsi="Arial"/>
          <w:b/>
          <w:bCs/>
          <w:sz w:val="20"/>
          <w:szCs w:val="20"/>
        </w:rPr>
        <w:t>Рисунок А.42 Превышение усиления сварного шва</w:t>
      </w:r>
    </w:p>
    <w:p>
      <w:pPr>
        <w:pStyle w:val="Normal"/>
        <w:numPr>
          <w:ilvl w:val="0"/>
          <w:numId w:val="0"/>
        </w:numPr>
        <w:autoSpaceDE w:val="false"/>
        <w:spacing w:before="108" w:after="108"/>
        <w:jc w:val="center"/>
        <w:outlineLvl w:val="0"/>
        <w:rPr>
          <w:rFonts w:ascii="Arial" w:hAnsi="Arial" w:cs="Arial"/>
          <w:b/>
          <w:b/>
          <w:bCs/>
          <w:sz w:val="20"/>
          <w:szCs w:val="20"/>
        </w:rPr>
      </w:pPr>
      <w:bookmarkStart w:id="648" w:name="sub_2042"/>
      <w:bookmarkEnd w:id="648"/>
      <w:r>
        <w:rPr>
          <w:rFonts w:cs="Arial" w:ascii="Arial" w:hAnsi="Arial"/>
          <w:b/>
          <w:bCs/>
          <w:sz w:val="20"/>
          <w:szCs w:val="20"/>
        </w:rPr>
        <w:drawing>
          <wp:inline distT="0" distB="0" distL="0" distR="0">
            <wp:extent cx="8699500" cy="2890520"/>
            <wp:effectExtent l="0" t="0" r="0" b="0"/>
            <wp:docPr id="64" name="Изображение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Изображение64" descr="" title=""/>
                    <pic:cNvPicPr>
                      <a:picLocks noChangeAspect="1" noChangeArrowheads="1"/>
                    </pic:cNvPicPr>
                  </pic:nvPicPr>
                  <pic:blipFill>
                    <a:blip r:embed="rId65"/>
                    <a:stretch>
                      <a:fillRect/>
                    </a:stretch>
                  </pic:blipFill>
                  <pic:spPr bwMode="auto">
                    <a:xfrm>
                      <a:off x="0" y="0"/>
                      <a:ext cx="8699500" cy="2890520"/>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А.42. Превышение усиления сварного шва"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649" w:name="sub_2043"/>
      <w:bookmarkEnd w:id="649"/>
      <w:r>
        <w:rPr>
          <w:rFonts w:cs="Arial" w:ascii="Arial" w:hAnsi="Arial"/>
          <w:b/>
          <w:bCs/>
          <w:sz w:val="20"/>
          <w:szCs w:val="20"/>
        </w:rPr>
        <w:t>Рисунок А.43 Превышение выпуклости</w:t>
      </w:r>
    </w:p>
    <w:p>
      <w:pPr>
        <w:pStyle w:val="Normal"/>
        <w:numPr>
          <w:ilvl w:val="0"/>
          <w:numId w:val="0"/>
        </w:numPr>
        <w:autoSpaceDE w:val="false"/>
        <w:spacing w:before="108" w:after="108"/>
        <w:jc w:val="center"/>
        <w:outlineLvl w:val="0"/>
        <w:rPr>
          <w:rFonts w:ascii="Arial" w:hAnsi="Arial" w:cs="Arial"/>
          <w:b/>
          <w:b/>
          <w:bCs/>
          <w:sz w:val="20"/>
          <w:szCs w:val="20"/>
        </w:rPr>
      </w:pPr>
      <w:bookmarkStart w:id="650" w:name="sub_2043"/>
      <w:bookmarkEnd w:id="650"/>
      <w:r>
        <w:rPr>
          <w:rFonts w:cs="Arial" w:ascii="Arial" w:hAnsi="Arial"/>
          <w:b/>
          <w:bCs/>
          <w:sz w:val="20"/>
          <w:szCs w:val="20"/>
        </w:rPr>
        <w:drawing>
          <wp:inline distT="0" distB="0" distL="0" distR="0">
            <wp:extent cx="7223760" cy="5610225"/>
            <wp:effectExtent l="0" t="0" r="0" b="0"/>
            <wp:docPr id="65" name="Изображение6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65" descr="" title=""/>
                    <pic:cNvPicPr>
                      <a:picLocks noChangeAspect="1" noChangeArrowheads="1"/>
                    </pic:cNvPicPr>
                  </pic:nvPicPr>
                  <pic:blipFill>
                    <a:blip r:embed="rId66"/>
                    <a:stretch>
                      <a:fillRect/>
                    </a:stretch>
                  </pic:blipFill>
                  <pic:spPr bwMode="auto">
                    <a:xfrm>
                      <a:off x="0" y="0"/>
                      <a:ext cx="7223760" cy="561022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А.43. Превышение выпуклости"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651" w:name="sub_2044"/>
      <w:bookmarkEnd w:id="651"/>
      <w:r>
        <w:rPr>
          <w:rFonts w:cs="Arial" w:ascii="Arial" w:hAnsi="Arial"/>
          <w:b/>
          <w:bCs/>
          <w:sz w:val="20"/>
          <w:szCs w:val="20"/>
        </w:rPr>
        <w:t>Рисунок А.44 Неправильный профиль сварного шва</w:t>
      </w:r>
    </w:p>
    <w:p>
      <w:pPr>
        <w:pStyle w:val="Normal"/>
        <w:numPr>
          <w:ilvl w:val="0"/>
          <w:numId w:val="0"/>
        </w:numPr>
        <w:autoSpaceDE w:val="false"/>
        <w:spacing w:before="108" w:after="108"/>
        <w:jc w:val="center"/>
        <w:outlineLvl w:val="0"/>
        <w:rPr>
          <w:rFonts w:ascii="Arial" w:hAnsi="Arial" w:cs="Arial"/>
          <w:b/>
          <w:b/>
          <w:bCs/>
          <w:sz w:val="20"/>
          <w:szCs w:val="20"/>
        </w:rPr>
      </w:pPr>
      <w:bookmarkStart w:id="652" w:name="sub_2044"/>
      <w:bookmarkEnd w:id="652"/>
      <w:r>
        <w:rPr>
          <w:rFonts w:cs="Arial" w:ascii="Arial" w:hAnsi="Arial"/>
          <w:b/>
          <w:bCs/>
          <w:sz w:val="20"/>
          <w:szCs w:val="20"/>
        </w:rPr>
        <w:drawing>
          <wp:inline distT="0" distB="0" distL="0" distR="0">
            <wp:extent cx="8699500" cy="4335145"/>
            <wp:effectExtent l="0" t="0" r="0" b="0"/>
            <wp:docPr id="66" name="Изображение6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Изображение66" descr="" title=""/>
                    <pic:cNvPicPr>
                      <a:picLocks noChangeAspect="1" noChangeArrowheads="1"/>
                    </pic:cNvPicPr>
                  </pic:nvPicPr>
                  <pic:blipFill>
                    <a:blip r:embed="rId67"/>
                    <a:stretch>
                      <a:fillRect/>
                    </a:stretch>
                  </pic:blipFill>
                  <pic:spPr bwMode="auto">
                    <a:xfrm>
                      <a:off x="0" y="0"/>
                      <a:ext cx="8699500" cy="433514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А.44. Неправильный профиль сварного шва"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653" w:name="sub_2045"/>
      <w:bookmarkEnd w:id="653"/>
      <w:r>
        <w:rPr>
          <w:rFonts w:cs="Arial" w:ascii="Arial" w:hAnsi="Arial"/>
          <w:b/>
          <w:bCs/>
          <w:sz w:val="20"/>
          <w:szCs w:val="20"/>
        </w:rPr>
        <w:t>Рисунок А.45 Наплывы</w:t>
      </w:r>
    </w:p>
    <w:p>
      <w:pPr>
        <w:pStyle w:val="Normal"/>
        <w:numPr>
          <w:ilvl w:val="0"/>
          <w:numId w:val="0"/>
        </w:numPr>
        <w:autoSpaceDE w:val="false"/>
        <w:spacing w:before="108" w:after="108"/>
        <w:jc w:val="center"/>
        <w:outlineLvl w:val="0"/>
        <w:rPr>
          <w:rFonts w:ascii="Arial" w:hAnsi="Arial" w:cs="Arial"/>
          <w:b/>
          <w:b/>
          <w:bCs/>
          <w:sz w:val="20"/>
          <w:szCs w:val="20"/>
        </w:rPr>
      </w:pPr>
      <w:bookmarkStart w:id="654" w:name="sub_2045"/>
      <w:bookmarkEnd w:id="654"/>
      <w:r>
        <w:rPr>
          <w:rFonts w:cs="Arial" w:ascii="Arial" w:hAnsi="Arial"/>
          <w:b/>
          <w:bCs/>
          <w:sz w:val="20"/>
          <w:szCs w:val="20"/>
        </w:rPr>
        <w:drawing>
          <wp:inline distT="0" distB="0" distL="0" distR="0">
            <wp:extent cx="8699500" cy="3322320"/>
            <wp:effectExtent l="0" t="0" r="0" b="0"/>
            <wp:docPr id="67" name="Изображение6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67" descr="" title=""/>
                    <pic:cNvPicPr>
                      <a:picLocks noChangeAspect="1" noChangeArrowheads="1"/>
                    </pic:cNvPicPr>
                  </pic:nvPicPr>
                  <pic:blipFill>
                    <a:blip r:embed="rId68"/>
                    <a:stretch>
                      <a:fillRect/>
                    </a:stretch>
                  </pic:blipFill>
                  <pic:spPr bwMode="auto">
                    <a:xfrm>
                      <a:off x="0" y="0"/>
                      <a:ext cx="8699500" cy="3322320"/>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А.45. Наплывы"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655" w:name="sub_2046"/>
      <w:bookmarkEnd w:id="655"/>
      <w:r>
        <w:rPr>
          <w:rFonts w:cs="Arial" w:ascii="Arial" w:hAnsi="Arial"/>
          <w:b/>
          <w:bCs/>
          <w:sz w:val="20"/>
          <w:szCs w:val="20"/>
        </w:rPr>
        <w:t>Рисунок А.46 Перелом осей деталей</w:t>
      </w:r>
    </w:p>
    <w:p>
      <w:pPr>
        <w:pStyle w:val="Normal"/>
        <w:numPr>
          <w:ilvl w:val="0"/>
          <w:numId w:val="0"/>
        </w:numPr>
        <w:autoSpaceDE w:val="false"/>
        <w:spacing w:before="108" w:after="108"/>
        <w:jc w:val="center"/>
        <w:outlineLvl w:val="0"/>
        <w:rPr>
          <w:rFonts w:ascii="Arial" w:hAnsi="Arial" w:cs="Arial"/>
          <w:b/>
          <w:b/>
          <w:bCs/>
          <w:sz w:val="20"/>
          <w:szCs w:val="20"/>
        </w:rPr>
      </w:pPr>
      <w:bookmarkStart w:id="656" w:name="sub_2046"/>
      <w:bookmarkEnd w:id="656"/>
      <w:r>
        <w:rPr>
          <w:rFonts w:cs="Arial" w:ascii="Arial" w:hAnsi="Arial"/>
          <w:b/>
          <w:bCs/>
          <w:sz w:val="20"/>
          <w:szCs w:val="20"/>
        </w:rPr>
        <w:drawing>
          <wp:inline distT="0" distB="0" distL="0" distR="0">
            <wp:extent cx="8699500" cy="2742565"/>
            <wp:effectExtent l="0" t="0" r="0" b="0"/>
            <wp:docPr id="68" name="Изображение6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Изображение68" descr="" title=""/>
                    <pic:cNvPicPr>
                      <a:picLocks noChangeAspect="1" noChangeArrowheads="1"/>
                    </pic:cNvPicPr>
                  </pic:nvPicPr>
                  <pic:blipFill>
                    <a:blip r:embed="rId69"/>
                    <a:stretch>
                      <a:fillRect/>
                    </a:stretch>
                  </pic:blipFill>
                  <pic:spPr bwMode="auto">
                    <a:xfrm>
                      <a:off x="0" y="0"/>
                      <a:ext cx="8699500" cy="274256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А.46. Перелом осей деталей"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657" w:name="sub_2047"/>
      <w:bookmarkEnd w:id="657"/>
      <w:r>
        <w:rPr>
          <w:rFonts w:cs="Arial" w:ascii="Arial" w:hAnsi="Arial"/>
          <w:b/>
          <w:bCs/>
          <w:sz w:val="20"/>
          <w:szCs w:val="20"/>
        </w:rPr>
        <w:t>Рисунок А.47 Не полностью заполненная разделка кромок</w:t>
      </w:r>
    </w:p>
    <w:p>
      <w:pPr>
        <w:pStyle w:val="Normal"/>
        <w:numPr>
          <w:ilvl w:val="0"/>
          <w:numId w:val="0"/>
        </w:numPr>
        <w:autoSpaceDE w:val="false"/>
        <w:spacing w:before="108" w:after="108"/>
        <w:jc w:val="center"/>
        <w:outlineLvl w:val="0"/>
        <w:rPr>
          <w:rFonts w:ascii="Arial" w:hAnsi="Arial" w:cs="Arial"/>
          <w:b/>
          <w:b/>
          <w:bCs/>
          <w:sz w:val="20"/>
          <w:szCs w:val="20"/>
        </w:rPr>
      </w:pPr>
      <w:bookmarkStart w:id="658" w:name="sub_2047"/>
      <w:bookmarkEnd w:id="658"/>
      <w:r>
        <w:rPr>
          <w:rFonts w:cs="Arial" w:ascii="Arial" w:hAnsi="Arial"/>
          <w:b/>
          <w:bCs/>
          <w:sz w:val="20"/>
          <w:szCs w:val="20"/>
        </w:rPr>
        <w:drawing>
          <wp:inline distT="0" distB="0" distL="0" distR="0">
            <wp:extent cx="8699500" cy="2672715"/>
            <wp:effectExtent l="0" t="0" r="0" b="0"/>
            <wp:docPr id="69" name="Изображение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Изображение69" descr="" title=""/>
                    <pic:cNvPicPr>
                      <a:picLocks noChangeAspect="1" noChangeArrowheads="1"/>
                    </pic:cNvPicPr>
                  </pic:nvPicPr>
                  <pic:blipFill>
                    <a:blip r:embed="rId70"/>
                    <a:stretch>
                      <a:fillRect/>
                    </a:stretch>
                  </pic:blipFill>
                  <pic:spPr bwMode="auto">
                    <a:xfrm>
                      <a:off x="0" y="0"/>
                      <a:ext cx="8699500" cy="267271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А.47. Не полностью заполненная разделка кромок"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659" w:name="sub_2048"/>
      <w:bookmarkEnd w:id="659"/>
      <w:r>
        <w:rPr>
          <w:rFonts w:cs="Arial" w:ascii="Arial" w:hAnsi="Arial"/>
          <w:b/>
          <w:bCs/>
          <w:sz w:val="20"/>
          <w:szCs w:val="20"/>
        </w:rPr>
        <w:t>Рисунок А.48 Асимметрия углового шва</w:t>
      </w:r>
    </w:p>
    <w:p>
      <w:pPr>
        <w:pStyle w:val="Normal"/>
        <w:numPr>
          <w:ilvl w:val="0"/>
          <w:numId w:val="0"/>
        </w:numPr>
        <w:autoSpaceDE w:val="false"/>
        <w:spacing w:before="108" w:after="108"/>
        <w:jc w:val="center"/>
        <w:outlineLvl w:val="0"/>
        <w:rPr>
          <w:rFonts w:ascii="Arial" w:hAnsi="Arial" w:cs="Arial"/>
          <w:b/>
          <w:b/>
          <w:bCs/>
          <w:sz w:val="20"/>
          <w:szCs w:val="20"/>
        </w:rPr>
      </w:pPr>
      <w:bookmarkStart w:id="660" w:name="sub_2048"/>
      <w:bookmarkEnd w:id="660"/>
      <w:r>
        <w:rPr>
          <w:rFonts w:cs="Arial" w:ascii="Arial" w:hAnsi="Arial"/>
          <w:b/>
          <w:bCs/>
          <w:sz w:val="20"/>
          <w:szCs w:val="20"/>
        </w:rPr>
        <w:drawing>
          <wp:inline distT="0" distB="0" distL="0" distR="0">
            <wp:extent cx="7285355" cy="5610225"/>
            <wp:effectExtent l="0" t="0" r="0" b="0"/>
            <wp:docPr id="70" name="Изображение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Изображение70" descr="" title=""/>
                    <pic:cNvPicPr>
                      <a:picLocks noChangeAspect="1" noChangeArrowheads="1"/>
                    </pic:cNvPicPr>
                  </pic:nvPicPr>
                  <pic:blipFill>
                    <a:blip r:embed="rId71"/>
                    <a:stretch>
                      <a:fillRect/>
                    </a:stretch>
                  </pic:blipFill>
                  <pic:spPr bwMode="auto">
                    <a:xfrm>
                      <a:off x="0" y="0"/>
                      <a:ext cx="7285355" cy="561022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А.48. Асимметрия углового шва"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661" w:name="sub_2049"/>
      <w:bookmarkEnd w:id="661"/>
      <w:r>
        <w:rPr>
          <w:rFonts w:cs="Arial" w:ascii="Arial" w:hAnsi="Arial"/>
          <w:b/>
          <w:bCs/>
          <w:sz w:val="20"/>
          <w:szCs w:val="20"/>
        </w:rPr>
        <w:t>Рисунок А.49 Плохое возобновление шва</w:t>
      </w:r>
    </w:p>
    <w:p>
      <w:pPr>
        <w:pStyle w:val="Normal"/>
        <w:numPr>
          <w:ilvl w:val="0"/>
          <w:numId w:val="0"/>
        </w:numPr>
        <w:autoSpaceDE w:val="false"/>
        <w:spacing w:before="108" w:after="108"/>
        <w:jc w:val="center"/>
        <w:outlineLvl w:val="0"/>
        <w:rPr>
          <w:rFonts w:ascii="Arial" w:hAnsi="Arial" w:cs="Arial"/>
          <w:b/>
          <w:b/>
          <w:bCs/>
          <w:sz w:val="20"/>
          <w:szCs w:val="20"/>
        </w:rPr>
      </w:pPr>
      <w:bookmarkStart w:id="662" w:name="sub_2049"/>
      <w:bookmarkEnd w:id="662"/>
      <w:r>
        <w:rPr>
          <w:rFonts w:cs="Arial" w:ascii="Arial" w:hAnsi="Arial"/>
          <w:b/>
          <w:bCs/>
          <w:sz w:val="20"/>
          <w:szCs w:val="20"/>
        </w:rPr>
        <w:drawing>
          <wp:inline distT="0" distB="0" distL="0" distR="0">
            <wp:extent cx="8699500" cy="2379980"/>
            <wp:effectExtent l="0" t="0" r="0" b="0"/>
            <wp:docPr id="71" name="Изображение7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Изображение71" descr="" title=""/>
                    <pic:cNvPicPr>
                      <a:picLocks noChangeAspect="1" noChangeArrowheads="1"/>
                    </pic:cNvPicPr>
                  </pic:nvPicPr>
                  <pic:blipFill>
                    <a:blip r:embed="rId72"/>
                    <a:stretch>
                      <a:fillRect/>
                    </a:stretch>
                  </pic:blipFill>
                  <pic:spPr bwMode="auto">
                    <a:xfrm>
                      <a:off x="0" y="0"/>
                      <a:ext cx="8699500" cy="2379980"/>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А.49. Плохое возобновление шва"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63" w:name="sub_3000"/>
      <w:bookmarkEnd w:id="663"/>
      <w:r>
        <w:rPr>
          <w:rFonts w:cs="Arial" w:ascii="Arial" w:hAnsi="Arial"/>
          <w:b/>
          <w:bCs/>
          <w:sz w:val="20"/>
          <w:szCs w:val="20"/>
        </w:rPr>
        <w:t>Приложение Б</w:t>
      </w:r>
    </w:p>
    <w:p>
      <w:pPr>
        <w:pStyle w:val="Normal"/>
        <w:autoSpaceDE w:val="false"/>
        <w:jc w:val="end"/>
        <w:rPr>
          <w:rFonts w:ascii="Arial" w:hAnsi="Arial" w:cs="Arial"/>
          <w:sz w:val="20"/>
          <w:szCs w:val="20"/>
        </w:rPr>
      </w:pPr>
      <w:bookmarkStart w:id="664" w:name="sub_3000"/>
      <w:bookmarkEnd w:id="664"/>
      <w:r>
        <w:rPr>
          <w:rFonts w:cs="Arial" w:ascii="Arial" w:hAnsi="Arial"/>
          <w:b/>
          <w:bCs/>
          <w:sz w:val="20"/>
          <w:szCs w:val="20"/>
        </w:rPr>
        <w:t>(рекомендуемое)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r>
        <w:rPr>
          <w:rFonts w:cs="Arial" w:ascii="Arial" w:hAnsi="Arial"/>
          <w:b/>
          <w:bCs/>
          <w:sz w:val="20"/>
          <w:szCs w:val="20"/>
        </w:rPr>
        <w:t>Требования к содержанию "Программы (плана, инструкции) входного контроля"</w:t>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Настоящие требования распространяются на документацию по контролю основных и сварочных материалов.</w:t>
      </w:r>
    </w:p>
    <w:p>
      <w:pPr>
        <w:pStyle w:val="Normal"/>
        <w:autoSpaceDE w:val="false"/>
        <w:ind w:firstLine="720"/>
        <w:jc w:val="both"/>
        <w:rPr>
          <w:rFonts w:ascii="Arial" w:hAnsi="Arial" w:cs="Arial"/>
          <w:sz w:val="20"/>
          <w:szCs w:val="20"/>
        </w:rPr>
      </w:pPr>
      <w:r>
        <w:rPr>
          <w:rFonts w:cs="Arial" w:ascii="Arial" w:hAnsi="Arial"/>
          <w:sz w:val="20"/>
          <w:szCs w:val="20"/>
        </w:rPr>
        <w:t>Программа (план, инструкция) входного контроля должна содержать следующие сведения:</w:t>
      </w:r>
    </w:p>
    <w:p>
      <w:pPr>
        <w:pStyle w:val="Normal"/>
        <w:autoSpaceDE w:val="false"/>
        <w:ind w:firstLine="720"/>
        <w:jc w:val="both"/>
        <w:rPr>
          <w:rFonts w:ascii="Arial" w:hAnsi="Arial" w:cs="Arial"/>
          <w:sz w:val="20"/>
          <w:szCs w:val="20"/>
        </w:rPr>
      </w:pPr>
      <w:r>
        <w:rPr>
          <w:rFonts w:cs="Arial" w:ascii="Arial" w:hAnsi="Arial"/>
          <w:sz w:val="20"/>
          <w:szCs w:val="20"/>
        </w:rPr>
        <w:t>Наименование организации и службы, выполняющей входной контроль.</w:t>
      </w:r>
    </w:p>
    <w:p>
      <w:pPr>
        <w:pStyle w:val="Normal"/>
        <w:autoSpaceDE w:val="false"/>
        <w:ind w:firstLine="720"/>
        <w:jc w:val="both"/>
        <w:rPr>
          <w:rFonts w:ascii="Arial" w:hAnsi="Arial" w:cs="Arial"/>
          <w:sz w:val="20"/>
          <w:szCs w:val="20"/>
        </w:rPr>
      </w:pPr>
      <w:r>
        <w:rPr>
          <w:rFonts w:cs="Arial" w:ascii="Arial" w:hAnsi="Arial"/>
          <w:sz w:val="20"/>
          <w:szCs w:val="20"/>
        </w:rPr>
        <w:t>Шифр Программы (плана, инструкции).</w:t>
      </w:r>
    </w:p>
    <w:p>
      <w:pPr>
        <w:pStyle w:val="Normal"/>
        <w:autoSpaceDE w:val="false"/>
        <w:ind w:firstLine="720"/>
        <w:jc w:val="both"/>
        <w:rPr>
          <w:rFonts w:ascii="Arial" w:hAnsi="Arial" w:cs="Arial"/>
          <w:sz w:val="20"/>
          <w:szCs w:val="20"/>
        </w:rPr>
      </w:pPr>
      <w:r>
        <w:rPr>
          <w:rFonts w:cs="Arial" w:ascii="Arial" w:hAnsi="Arial"/>
          <w:sz w:val="20"/>
          <w:szCs w:val="20"/>
        </w:rPr>
        <w:t>Наименование материала или изделия.</w:t>
      </w:r>
    </w:p>
    <w:p>
      <w:pPr>
        <w:pStyle w:val="Normal"/>
        <w:autoSpaceDE w:val="false"/>
        <w:ind w:firstLine="720"/>
        <w:jc w:val="both"/>
        <w:rPr>
          <w:rFonts w:ascii="Arial" w:hAnsi="Arial" w:cs="Arial"/>
          <w:sz w:val="20"/>
          <w:szCs w:val="20"/>
        </w:rPr>
      </w:pPr>
      <w:r>
        <w:rPr>
          <w:rFonts w:cs="Arial" w:ascii="Arial" w:hAnsi="Arial"/>
          <w:sz w:val="20"/>
          <w:szCs w:val="20"/>
        </w:rPr>
        <w:t>Наименование организации-поставщика.</w:t>
      </w:r>
    </w:p>
    <w:p>
      <w:pPr>
        <w:pStyle w:val="Normal"/>
        <w:autoSpaceDE w:val="false"/>
        <w:ind w:firstLine="720"/>
        <w:jc w:val="both"/>
        <w:rPr>
          <w:rFonts w:ascii="Arial" w:hAnsi="Arial" w:cs="Arial"/>
          <w:sz w:val="20"/>
          <w:szCs w:val="20"/>
        </w:rPr>
      </w:pPr>
      <w:r>
        <w:rPr>
          <w:rFonts w:cs="Arial" w:ascii="Arial" w:hAnsi="Arial"/>
          <w:sz w:val="20"/>
          <w:szCs w:val="20"/>
        </w:rPr>
        <w:t>Номер партии (плавки).</w:t>
      </w:r>
    </w:p>
    <w:p>
      <w:pPr>
        <w:pStyle w:val="Normal"/>
        <w:autoSpaceDE w:val="false"/>
        <w:ind w:firstLine="720"/>
        <w:jc w:val="both"/>
        <w:rPr>
          <w:rFonts w:ascii="Arial" w:hAnsi="Arial" w:cs="Arial"/>
          <w:sz w:val="20"/>
          <w:szCs w:val="20"/>
        </w:rPr>
      </w:pPr>
      <w:r>
        <w:rPr>
          <w:rFonts w:cs="Arial" w:ascii="Arial" w:hAnsi="Arial"/>
          <w:sz w:val="20"/>
          <w:szCs w:val="20"/>
        </w:rPr>
        <w:t>Количество продукции.</w:t>
      </w:r>
    </w:p>
    <w:p>
      <w:pPr>
        <w:pStyle w:val="Normal"/>
        <w:autoSpaceDE w:val="false"/>
        <w:ind w:firstLine="720"/>
        <w:jc w:val="both"/>
        <w:rPr>
          <w:rFonts w:ascii="Arial" w:hAnsi="Arial" w:cs="Arial"/>
          <w:sz w:val="20"/>
          <w:szCs w:val="20"/>
        </w:rPr>
      </w:pPr>
      <w:r>
        <w:rPr>
          <w:rFonts w:cs="Arial" w:ascii="Arial" w:hAnsi="Arial"/>
          <w:sz w:val="20"/>
          <w:szCs w:val="20"/>
        </w:rPr>
        <w:t>Номер и дата сопроводительного документа.</w:t>
      </w:r>
    </w:p>
    <w:p>
      <w:pPr>
        <w:pStyle w:val="Normal"/>
        <w:autoSpaceDE w:val="false"/>
        <w:ind w:firstLine="720"/>
        <w:jc w:val="both"/>
        <w:rPr>
          <w:rFonts w:ascii="Arial" w:hAnsi="Arial" w:cs="Arial"/>
          <w:sz w:val="20"/>
          <w:szCs w:val="20"/>
        </w:rPr>
      </w:pPr>
      <w:r>
        <w:rPr>
          <w:rFonts w:cs="Arial" w:ascii="Arial" w:hAnsi="Arial"/>
          <w:sz w:val="20"/>
          <w:szCs w:val="20"/>
        </w:rPr>
        <w:t>Объемы контроля.</w:t>
      </w:r>
    </w:p>
    <w:p>
      <w:pPr>
        <w:pStyle w:val="Normal"/>
        <w:autoSpaceDE w:val="false"/>
        <w:ind w:firstLine="720"/>
        <w:jc w:val="both"/>
        <w:rPr>
          <w:rFonts w:ascii="Arial" w:hAnsi="Arial" w:cs="Arial"/>
          <w:sz w:val="20"/>
          <w:szCs w:val="20"/>
        </w:rPr>
      </w:pPr>
      <w:r>
        <w:rPr>
          <w:rFonts w:cs="Arial" w:ascii="Arial" w:hAnsi="Arial"/>
          <w:sz w:val="20"/>
          <w:szCs w:val="20"/>
        </w:rPr>
        <w:t>Способы контроля.</w:t>
      </w:r>
    </w:p>
    <w:p>
      <w:pPr>
        <w:pStyle w:val="Normal"/>
        <w:autoSpaceDE w:val="false"/>
        <w:ind w:firstLine="720"/>
        <w:jc w:val="both"/>
        <w:rPr>
          <w:rFonts w:ascii="Arial" w:hAnsi="Arial" w:cs="Arial"/>
          <w:sz w:val="20"/>
          <w:szCs w:val="20"/>
        </w:rPr>
      </w:pPr>
      <w:r>
        <w:rPr>
          <w:rFonts w:cs="Arial" w:ascii="Arial" w:hAnsi="Arial"/>
          <w:sz w:val="20"/>
          <w:szCs w:val="20"/>
        </w:rPr>
        <w:t>Контролируемые параметры при контроле продукции неразрушающими и разрушающими методами с указанием нормативных показателей.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65" w:name="sub_4000"/>
      <w:bookmarkEnd w:id="665"/>
      <w:r>
        <w:rPr>
          <w:rFonts w:cs="Arial" w:ascii="Arial" w:hAnsi="Arial"/>
          <w:b/>
          <w:bCs/>
          <w:sz w:val="20"/>
          <w:szCs w:val="20"/>
        </w:rPr>
        <w:t>Приложение В</w:t>
      </w:r>
    </w:p>
    <w:p>
      <w:pPr>
        <w:pStyle w:val="Normal"/>
        <w:autoSpaceDE w:val="false"/>
        <w:jc w:val="end"/>
        <w:rPr>
          <w:rFonts w:ascii="Arial" w:hAnsi="Arial" w:cs="Arial"/>
          <w:sz w:val="20"/>
          <w:szCs w:val="20"/>
        </w:rPr>
      </w:pPr>
      <w:bookmarkStart w:id="666" w:name="sub_4000"/>
      <w:bookmarkEnd w:id="666"/>
      <w:r>
        <w:rPr>
          <w:rFonts w:cs="Arial" w:ascii="Arial" w:hAnsi="Arial"/>
          <w:b/>
          <w:bCs/>
          <w:sz w:val="20"/>
          <w:szCs w:val="20"/>
        </w:rPr>
        <w:t>(рекомендуемое)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r>
        <w:rPr>
          <w:rFonts w:cs="Arial" w:ascii="Arial" w:hAnsi="Arial"/>
          <w:b/>
          <w:bCs/>
          <w:sz w:val="20"/>
          <w:szCs w:val="20"/>
        </w:rPr>
        <w:t>Требования к содержанию "Технологической карты визуального и измерительного контроля"</w:t>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firstLine="720"/>
        <w:jc w:val="both"/>
        <w:rPr>
          <w:rFonts w:ascii="Arial" w:hAnsi="Arial" w:cs="Arial"/>
          <w:sz w:val="20"/>
          <w:szCs w:val="20"/>
        </w:rPr>
      </w:pPr>
      <w:r>
        <w:rPr>
          <w:rFonts w:cs="Arial" w:ascii="Arial" w:hAnsi="Arial"/>
          <w:sz w:val="20"/>
          <w:szCs w:val="20"/>
        </w:rPr>
        <w:t>"Технологическая карта визуального и измерительного контроля" должна содержать следующие сведения:</w:t>
      </w:r>
    </w:p>
    <w:p>
      <w:pPr>
        <w:pStyle w:val="Normal"/>
        <w:autoSpaceDE w:val="false"/>
        <w:ind w:firstLine="720"/>
        <w:jc w:val="both"/>
        <w:rPr>
          <w:rFonts w:ascii="Arial" w:hAnsi="Arial" w:cs="Arial"/>
          <w:sz w:val="20"/>
          <w:szCs w:val="20"/>
        </w:rPr>
      </w:pPr>
      <w:r>
        <w:rPr>
          <w:rFonts w:cs="Arial" w:ascii="Arial" w:hAnsi="Arial"/>
          <w:sz w:val="20"/>
          <w:szCs w:val="20"/>
        </w:rPr>
        <w:t>1. Наименование организации и службы, выполняющей визуальный и измерительный контроль.</w:t>
      </w:r>
    </w:p>
    <w:p>
      <w:pPr>
        <w:pStyle w:val="Normal"/>
        <w:autoSpaceDE w:val="false"/>
        <w:ind w:firstLine="720"/>
        <w:jc w:val="both"/>
        <w:rPr>
          <w:rFonts w:ascii="Arial" w:hAnsi="Arial" w:cs="Arial"/>
          <w:sz w:val="20"/>
          <w:szCs w:val="20"/>
        </w:rPr>
      </w:pPr>
      <w:r>
        <w:rPr>
          <w:rFonts w:cs="Arial" w:ascii="Arial" w:hAnsi="Arial"/>
          <w:sz w:val="20"/>
          <w:szCs w:val="20"/>
        </w:rPr>
        <w:t>2. Шифр карты.</w:t>
      </w:r>
    </w:p>
    <w:p>
      <w:pPr>
        <w:pStyle w:val="Normal"/>
        <w:autoSpaceDE w:val="false"/>
        <w:ind w:firstLine="720"/>
        <w:jc w:val="both"/>
        <w:rPr>
          <w:rFonts w:ascii="Arial" w:hAnsi="Arial" w:cs="Arial"/>
          <w:sz w:val="20"/>
          <w:szCs w:val="20"/>
        </w:rPr>
      </w:pPr>
      <w:r>
        <w:rPr>
          <w:rFonts w:cs="Arial" w:ascii="Arial" w:hAnsi="Arial"/>
          <w:sz w:val="20"/>
          <w:szCs w:val="20"/>
        </w:rPr>
        <w:t>3. Наименование контролируемого изделия (группы однотипных изделий) с указанием стандарта или ТУ на изготовление (монтаж, ремонт).</w:t>
      </w:r>
    </w:p>
    <w:p>
      <w:pPr>
        <w:pStyle w:val="Normal"/>
        <w:autoSpaceDE w:val="false"/>
        <w:ind w:firstLine="720"/>
        <w:jc w:val="both"/>
        <w:rPr>
          <w:rFonts w:ascii="Arial" w:hAnsi="Arial" w:cs="Arial"/>
          <w:sz w:val="20"/>
          <w:szCs w:val="20"/>
        </w:rPr>
      </w:pPr>
      <w:r>
        <w:rPr>
          <w:rFonts w:cs="Arial" w:ascii="Arial" w:hAnsi="Arial"/>
          <w:sz w:val="20"/>
          <w:szCs w:val="20"/>
        </w:rPr>
        <w:t>4. Наименование стадии контроля: входной контроль полуфабрикатов, контроль подготовки деталей под сборку, контроль сборки деталей под сварку, контроль готовых сварных соединений (наплавок), контроль устранения дефектов, контроль при эксплуатации.</w:t>
      </w:r>
    </w:p>
    <w:p>
      <w:pPr>
        <w:pStyle w:val="Normal"/>
        <w:autoSpaceDE w:val="false"/>
        <w:ind w:firstLine="720"/>
        <w:jc w:val="both"/>
        <w:rPr>
          <w:rFonts w:ascii="Arial" w:hAnsi="Arial" w:cs="Arial"/>
          <w:sz w:val="20"/>
          <w:szCs w:val="20"/>
        </w:rPr>
      </w:pPr>
      <w:r>
        <w:rPr>
          <w:rFonts w:cs="Arial" w:ascii="Arial" w:hAnsi="Arial"/>
          <w:sz w:val="20"/>
          <w:szCs w:val="20"/>
        </w:rPr>
        <w:t>5. Требования к установке объекта контроля в требуемое положение (если это возможно) и к введению объекта в режим контроля (освещенность объекта).</w:t>
      </w:r>
    </w:p>
    <w:p>
      <w:pPr>
        <w:pStyle w:val="Normal"/>
        <w:autoSpaceDE w:val="false"/>
        <w:ind w:firstLine="720"/>
        <w:jc w:val="both"/>
        <w:rPr>
          <w:rFonts w:ascii="Arial" w:hAnsi="Arial" w:cs="Arial"/>
          <w:sz w:val="20"/>
          <w:szCs w:val="20"/>
        </w:rPr>
      </w:pPr>
      <w:r>
        <w:rPr>
          <w:rFonts w:cs="Arial" w:ascii="Arial" w:hAnsi="Arial"/>
          <w:sz w:val="20"/>
          <w:szCs w:val="20"/>
        </w:rPr>
        <w:t>6. Порядок подготовки объекта контроля к проведению контроля.</w:t>
      </w:r>
    </w:p>
    <w:p>
      <w:pPr>
        <w:pStyle w:val="Normal"/>
        <w:autoSpaceDE w:val="false"/>
        <w:ind w:firstLine="720"/>
        <w:jc w:val="both"/>
        <w:rPr>
          <w:rFonts w:ascii="Arial" w:hAnsi="Arial" w:cs="Arial"/>
          <w:sz w:val="20"/>
          <w:szCs w:val="20"/>
        </w:rPr>
      </w:pPr>
      <w:r>
        <w:rPr>
          <w:rFonts w:cs="Arial" w:ascii="Arial" w:hAnsi="Arial"/>
          <w:sz w:val="20"/>
          <w:szCs w:val="20"/>
        </w:rPr>
        <w:t>7. Последовательность операций контроля.</w:t>
      </w:r>
    </w:p>
    <w:p>
      <w:pPr>
        <w:pStyle w:val="Normal"/>
        <w:autoSpaceDE w:val="false"/>
        <w:ind w:firstLine="720"/>
        <w:jc w:val="both"/>
        <w:rPr>
          <w:rFonts w:ascii="Arial" w:hAnsi="Arial" w:cs="Arial"/>
          <w:sz w:val="20"/>
          <w:szCs w:val="20"/>
        </w:rPr>
      </w:pPr>
      <w:r>
        <w:rPr>
          <w:rFonts w:cs="Arial" w:ascii="Arial" w:hAnsi="Arial"/>
          <w:sz w:val="20"/>
          <w:szCs w:val="20"/>
        </w:rPr>
        <w:t>8. Перечень контролируемых параметров с указанием нормативных значений при измерительном контроле.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sz w:val="20"/>
          <w:szCs w:val="20"/>
        </w:rPr>
        <w:t>Примечание:</w:t>
      </w:r>
      <w:r>
        <w:rPr>
          <w:rFonts w:cs="Arial" w:ascii="Arial" w:hAnsi="Arial"/>
          <w:sz w:val="20"/>
          <w:szCs w:val="20"/>
        </w:rPr>
        <w:t xml:space="preserve"> При разработке Карты следует руководствоваться указаниями настоящего РД, а также требованиями НД, регламентирующей требования к визуальному и измерительному контролю, в т.ч. нормами оценки качества и конструкторской документации на изделие (сварное соединение или наплавку).</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67" w:name="sub_5000"/>
      <w:bookmarkEnd w:id="667"/>
      <w:r>
        <w:rPr>
          <w:rFonts w:cs="Arial" w:ascii="Arial" w:hAnsi="Arial"/>
          <w:b/>
          <w:bCs/>
          <w:sz w:val="20"/>
          <w:szCs w:val="20"/>
        </w:rPr>
        <w:t>Приложение Г</w:t>
      </w:r>
    </w:p>
    <w:p>
      <w:pPr>
        <w:pStyle w:val="Normal"/>
        <w:autoSpaceDE w:val="false"/>
        <w:jc w:val="end"/>
        <w:rPr>
          <w:rFonts w:ascii="Arial" w:hAnsi="Arial" w:cs="Arial"/>
          <w:sz w:val="20"/>
          <w:szCs w:val="20"/>
        </w:rPr>
      </w:pPr>
      <w:bookmarkStart w:id="668" w:name="sub_5000"/>
      <w:bookmarkEnd w:id="668"/>
      <w:r>
        <w:rPr>
          <w:rFonts w:cs="Arial" w:ascii="Arial" w:hAnsi="Arial"/>
          <w:b/>
          <w:bCs/>
          <w:sz w:val="20"/>
          <w:szCs w:val="20"/>
        </w:rPr>
        <w:t>(рекомендуемое)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r>
        <w:rPr>
          <w:rFonts w:cs="Arial" w:ascii="Arial" w:hAnsi="Arial"/>
          <w:b/>
          <w:bCs/>
          <w:sz w:val="20"/>
          <w:szCs w:val="20"/>
        </w:rPr>
        <w:t>Требования к содержанию "Карты операционного контроля"</w:t>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firstLine="720"/>
        <w:jc w:val="both"/>
        <w:rPr>
          <w:rFonts w:ascii="Arial" w:hAnsi="Arial" w:cs="Arial"/>
          <w:sz w:val="20"/>
          <w:szCs w:val="20"/>
        </w:rPr>
      </w:pPr>
      <w:r>
        <w:rPr>
          <w:rFonts w:cs="Arial" w:ascii="Arial" w:hAnsi="Arial"/>
          <w:sz w:val="20"/>
          <w:szCs w:val="20"/>
        </w:rPr>
        <w:t>"Карта операционного контроля" разрабатывается организацией, выполняющей изготовление (монтаж, ремонт) изделия, либо специализированной проектно-технологической организацией и служит для фиксации результатов контроля работ преимущественно при подготовке и сборке деталей под сварку.</w:t>
      </w:r>
    </w:p>
    <w:p>
      <w:pPr>
        <w:pStyle w:val="Normal"/>
        <w:autoSpaceDE w:val="false"/>
        <w:ind w:firstLine="720"/>
        <w:jc w:val="both"/>
        <w:rPr>
          <w:rFonts w:ascii="Arial" w:hAnsi="Arial" w:cs="Arial"/>
          <w:sz w:val="20"/>
          <w:szCs w:val="20"/>
        </w:rPr>
      </w:pPr>
      <w:r>
        <w:rPr>
          <w:rFonts w:cs="Arial" w:ascii="Arial" w:hAnsi="Arial"/>
          <w:sz w:val="20"/>
          <w:szCs w:val="20"/>
        </w:rPr>
        <w:t>В "Карте..." должны быть отражены следующие сведения:</w:t>
      </w:r>
    </w:p>
    <w:p>
      <w:pPr>
        <w:pStyle w:val="Normal"/>
        <w:autoSpaceDE w:val="false"/>
        <w:ind w:firstLine="720"/>
        <w:jc w:val="both"/>
        <w:rPr>
          <w:rFonts w:ascii="Arial" w:hAnsi="Arial" w:cs="Arial"/>
          <w:sz w:val="20"/>
          <w:szCs w:val="20"/>
        </w:rPr>
      </w:pPr>
      <w:r>
        <w:rPr>
          <w:rFonts w:cs="Arial" w:ascii="Arial" w:hAnsi="Arial"/>
          <w:sz w:val="20"/>
          <w:szCs w:val="20"/>
        </w:rPr>
        <w:t>наименование организации и службы, выполняющей операционный контроль;</w:t>
      </w:r>
    </w:p>
    <w:p>
      <w:pPr>
        <w:pStyle w:val="Normal"/>
        <w:autoSpaceDE w:val="false"/>
        <w:ind w:firstLine="720"/>
        <w:jc w:val="both"/>
        <w:rPr>
          <w:rFonts w:ascii="Arial" w:hAnsi="Arial" w:cs="Arial"/>
          <w:sz w:val="20"/>
          <w:szCs w:val="20"/>
        </w:rPr>
      </w:pPr>
      <w:r>
        <w:rPr>
          <w:rFonts w:cs="Arial" w:ascii="Arial" w:hAnsi="Arial"/>
          <w:sz w:val="20"/>
          <w:szCs w:val="20"/>
        </w:rPr>
        <w:t>наименование оборудования (конструкции, трубопровода), обозначение чертежа или сварочного формуляра;</w:t>
      </w:r>
    </w:p>
    <w:p>
      <w:pPr>
        <w:pStyle w:val="Normal"/>
        <w:autoSpaceDE w:val="false"/>
        <w:ind w:firstLine="720"/>
        <w:jc w:val="both"/>
        <w:rPr>
          <w:rFonts w:ascii="Arial" w:hAnsi="Arial" w:cs="Arial"/>
          <w:sz w:val="20"/>
          <w:szCs w:val="20"/>
        </w:rPr>
      </w:pPr>
      <w:r>
        <w:rPr>
          <w:rFonts w:cs="Arial" w:ascii="Arial" w:hAnsi="Arial"/>
          <w:sz w:val="20"/>
          <w:szCs w:val="20"/>
        </w:rPr>
        <w:t>наличие маркировки и/или документации, подтверждающей приемку материала (полуфабриката) при входном контроле;</w:t>
      </w:r>
    </w:p>
    <w:p>
      <w:pPr>
        <w:pStyle w:val="Normal"/>
        <w:autoSpaceDE w:val="false"/>
        <w:ind w:firstLine="720"/>
        <w:jc w:val="both"/>
        <w:rPr>
          <w:rFonts w:ascii="Arial" w:hAnsi="Arial" w:cs="Arial"/>
          <w:sz w:val="20"/>
          <w:szCs w:val="20"/>
        </w:rPr>
      </w:pPr>
      <w:r>
        <w:rPr>
          <w:rFonts w:cs="Arial" w:ascii="Arial" w:hAnsi="Arial"/>
          <w:sz w:val="20"/>
          <w:szCs w:val="20"/>
        </w:rPr>
        <w:t>чистота и отсутствие повреждений на кромках и прилегающих к ним поверхностях деталей;</w:t>
      </w:r>
    </w:p>
    <w:p>
      <w:pPr>
        <w:pStyle w:val="Normal"/>
        <w:autoSpaceDE w:val="false"/>
        <w:ind w:firstLine="720"/>
        <w:jc w:val="both"/>
        <w:rPr>
          <w:rFonts w:ascii="Arial" w:hAnsi="Arial" w:cs="Arial"/>
          <w:sz w:val="20"/>
          <w:szCs w:val="20"/>
        </w:rPr>
      </w:pPr>
      <w:r>
        <w:rPr>
          <w:rFonts w:cs="Arial" w:ascii="Arial" w:hAnsi="Arial"/>
          <w:sz w:val="20"/>
          <w:szCs w:val="20"/>
        </w:rPr>
        <w:t>форма и размеры кромок, расточки (раздачи, калибровки) деталей;</w:t>
      </w:r>
    </w:p>
    <w:p>
      <w:pPr>
        <w:pStyle w:val="Normal"/>
        <w:autoSpaceDE w:val="false"/>
        <w:ind w:firstLine="720"/>
        <w:jc w:val="both"/>
        <w:rPr/>
      </w:pPr>
      <w:r>
        <w:rPr>
          <w:rFonts w:cs="Arial" w:ascii="Arial" w:hAnsi="Arial"/>
          <w:sz w:val="20"/>
          <w:szCs w:val="20"/>
        </w:rPr>
        <w:t>наличие и вид специальных приемов подготовки и сборки деталей (наплавка на кромках и внутренних поверхностях, подгибка)</w:t>
      </w:r>
      <w:hyperlink w:anchor="sub_903">
        <w:r>
          <w:rPr>
            <w:rStyle w:val="Style15"/>
            <w:rFonts w:cs="Arial" w:ascii="Arial" w:hAnsi="Arial"/>
            <w:sz w:val="20"/>
            <w:szCs w:val="20"/>
            <w:u w:val="single"/>
          </w:rPr>
          <w:t>*</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соответствие требованиям технической документации материала, формы и размеров подкладных пластин (колец, расплавляемых вставок);</w:t>
      </w:r>
    </w:p>
    <w:p>
      <w:pPr>
        <w:pStyle w:val="Normal"/>
        <w:autoSpaceDE w:val="false"/>
        <w:ind w:firstLine="720"/>
        <w:jc w:val="both"/>
        <w:rPr>
          <w:rFonts w:ascii="Arial" w:hAnsi="Arial" w:cs="Arial"/>
          <w:sz w:val="20"/>
          <w:szCs w:val="20"/>
        </w:rPr>
      </w:pPr>
      <w:r>
        <w:rPr>
          <w:rFonts w:cs="Arial" w:ascii="Arial" w:hAnsi="Arial"/>
          <w:sz w:val="20"/>
          <w:szCs w:val="20"/>
        </w:rPr>
        <w:t>соответствие требованиям технической документации размеров зазоров, смещения кромок (с наружной и внутренней сторон), перелома осей и плоскостей соединяемых деталей в собранном под сварку соединении;</w:t>
      </w:r>
    </w:p>
    <w:p>
      <w:pPr>
        <w:pStyle w:val="Normal"/>
        <w:autoSpaceDE w:val="false"/>
        <w:ind w:firstLine="720"/>
        <w:jc w:val="both"/>
        <w:rPr>
          <w:rFonts w:ascii="Arial" w:hAnsi="Arial" w:cs="Arial"/>
          <w:sz w:val="20"/>
          <w:szCs w:val="20"/>
        </w:rPr>
      </w:pPr>
      <w:r>
        <w:rPr>
          <w:rFonts w:cs="Arial" w:ascii="Arial" w:hAnsi="Arial"/>
          <w:sz w:val="20"/>
          <w:szCs w:val="20"/>
        </w:rPr>
        <w:t>наличие защитного покрытия на поверхностях деталей (в случаях, оговоренных технической документацией) и ширина зоны его нанесения;</w:t>
      </w:r>
    </w:p>
    <w:p>
      <w:pPr>
        <w:pStyle w:val="Normal"/>
        <w:autoSpaceDE w:val="false"/>
        <w:ind w:firstLine="720"/>
        <w:jc w:val="both"/>
        <w:rPr>
          <w:rFonts w:ascii="Arial" w:hAnsi="Arial" w:cs="Arial"/>
          <w:sz w:val="20"/>
          <w:szCs w:val="20"/>
        </w:rPr>
      </w:pPr>
      <w:r>
        <w:rPr>
          <w:rFonts w:cs="Arial" w:ascii="Arial" w:hAnsi="Arial"/>
          <w:sz w:val="20"/>
          <w:szCs w:val="20"/>
        </w:rPr>
        <w:t>правильность сборки и крепления деталей, размеры собранного узла (последнее - в случаях указанных в технологической документации);</w:t>
      </w:r>
    </w:p>
    <w:p>
      <w:pPr>
        <w:pStyle w:val="Normal"/>
        <w:autoSpaceDE w:val="false"/>
        <w:ind w:firstLine="720"/>
        <w:jc w:val="both"/>
        <w:rPr>
          <w:rFonts w:ascii="Arial" w:hAnsi="Arial" w:cs="Arial"/>
          <w:sz w:val="20"/>
          <w:szCs w:val="20"/>
        </w:rPr>
      </w:pPr>
      <w:r>
        <w:rPr>
          <w:rFonts w:cs="Arial" w:ascii="Arial" w:hAnsi="Arial"/>
          <w:sz w:val="20"/>
          <w:szCs w:val="20"/>
        </w:rPr>
        <w:t>дата контроля, фамилия и инициалы лица (лиц), выполнявшего операционный контроль и его (их) подпись;</w:t>
      </w:r>
    </w:p>
    <w:p>
      <w:pPr>
        <w:pStyle w:val="Normal"/>
        <w:autoSpaceDE w:val="false"/>
        <w:ind w:firstLine="720"/>
        <w:jc w:val="both"/>
        <w:rPr>
          <w:rFonts w:ascii="Arial" w:hAnsi="Arial" w:cs="Arial"/>
          <w:sz w:val="20"/>
          <w:szCs w:val="20"/>
        </w:rPr>
      </w:pPr>
      <w:r>
        <w:rPr>
          <w:rFonts w:cs="Arial" w:ascii="Arial" w:hAnsi="Arial"/>
          <w:sz w:val="20"/>
          <w:szCs w:val="20"/>
        </w:rPr>
        <w:t>заключение о подготовке деталей к сборке под сварку.</w:t>
      </w:r>
    </w:p>
    <w:p>
      <w:pPr>
        <w:pStyle w:val="Normal"/>
        <w:autoSpaceDE w:val="false"/>
        <w:ind w:firstLine="720"/>
        <w:jc w:val="both"/>
        <w:rPr>
          <w:rFonts w:ascii="Arial" w:hAnsi="Arial" w:cs="Arial"/>
          <w:sz w:val="20"/>
          <w:szCs w:val="20"/>
        </w:rPr>
      </w:pPr>
      <w:r>
        <w:rPr>
          <w:rFonts w:cs="Arial" w:ascii="Arial" w:hAnsi="Arial"/>
          <w:sz w:val="20"/>
          <w:szCs w:val="20"/>
        </w:rPr>
        <w:t>Заключение о качестве подготовки деталей и сборки соединения под сварку подписывается специалистом, выполнявшем контроль, и руководителем службы технического контроля.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ind w:firstLine="720"/>
        <w:jc w:val="both"/>
        <w:rPr>
          <w:rFonts w:ascii="Arial" w:hAnsi="Arial" w:cs="Arial"/>
          <w:sz w:val="20"/>
          <w:szCs w:val="20"/>
        </w:rPr>
      </w:pPr>
      <w:bookmarkStart w:id="669" w:name="sub_903"/>
      <w:bookmarkEnd w:id="669"/>
      <w:r>
        <w:rPr>
          <w:rFonts w:cs="Arial" w:ascii="Arial" w:hAnsi="Arial"/>
          <w:sz w:val="20"/>
          <w:szCs w:val="20"/>
        </w:rPr>
        <w:t>* При условии подгибки указывается температура металла при выполнении этой технологической операции и угол подгибки, а при условии наплавки - ее размеры, способ сварки и примененные сварочные материалы с указанием номера партии (наплавки) и стандарта, ТУ или паспорта;</w:t>
      </w:r>
    </w:p>
    <w:p>
      <w:pPr>
        <w:pStyle w:val="Normal"/>
        <w:autoSpaceDE w:val="false"/>
        <w:jc w:val="both"/>
        <w:rPr>
          <w:rFonts w:ascii="Courier New" w:hAnsi="Courier New" w:cs="Courier New"/>
          <w:sz w:val="20"/>
          <w:szCs w:val="20"/>
        </w:rPr>
      </w:pPr>
      <w:bookmarkStart w:id="670" w:name="sub_903"/>
      <w:bookmarkStart w:id="671" w:name="sub_903"/>
      <w:bookmarkEnd w:id="671"/>
      <w:r>
        <w:rPr>
          <w:rFonts w:cs="Courier New" w:ascii="Courier New" w:hAnsi="Courier New"/>
          <w:sz w:val="20"/>
          <w:szCs w:val="20"/>
        </w:rPr>
      </w:r>
    </w:p>
    <w:p>
      <w:pPr>
        <w:pStyle w:val="Normal"/>
        <w:autoSpaceDE w:val="false"/>
        <w:jc w:val="end"/>
        <w:rPr>
          <w:rFonts w:ascii="Arial" w:hAnsi="Arial" w:cs="Arial"/>
          <w:sz w:val="20"/>
          <w:szCs w:val="20"/>
        </w:rPr>
      </w:pPr>
      <w:bookmarkStart w:id="672" w:name="sub_6000"/>
      <w:bookmarkEnd w:id="672"/>
      <w:r>
        <w:rPr>
          <w:rFonts w:cs="Arial" w:ascii="Arial" w:hAnsi="Arial"/>
          <w:b/>
          <w:bCs/>
          <w:sz w:val="20"/>
          <w:szCs w:val="20"/>
        </w:rPr>
        <w:t>Приложение Д</w:t>
      </w:r>
    </w:p>
    <w:p>
      <w:pPr>
        <w:pStyle w:val="Normal"/>
        <w:autoSpaceDE w:val="false"/>
        <w:jc w:val="end"/>
        <w:rPr>
          <w:rFonts w:ascii="Arial" w:hAnsi="Arial" w:cs="Arial"/>
          <w:sz w:val="20"/>
          <w:szCs w:val="20"/>
        </w:rPr>
      </w:pPr>
      <w:bookmarkStart w:id="673" w:name="sub_6000"/>
      <w:bookmarkEnd w:id="673"/>
      <w:r>
        <w:rPr>
          <w:rFonts w:cs="Arial" w:ascii="Arial" w:hAnsi="Arial"/>
          <w:b/>
          <w:bCs/>
          <w:sz w:val="20"/>
          <w:szCs w:val="20"/>
        </w:rPr>
        <w:t>(рекомендуемое)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r>
        <w:rPr>
          <w:rFonts w:cs="Arial" w:ascii="Arial" w:hAnsi="Arial"/>
          <w:b/>
          <w:bCs/>
          <w:sz w:val="20"/>
          <w:szCs w:val="20"/>
        </w:rPr>
        <w:t>Примерный перечень средств визуального и измерительного контроля</w:t>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jc w:val="end"/>
        <w:rPr>
          <w:rFonts w:ascii="Arial" w:hAnsi="Arial" w:cs="Arial"/>
          <w:sz w:val="20"/>
          <w:szCs w:val="20"/>
        </w:rPr>
      </w:pPr>
      <w:r>
        <w:rPr>
          <w:rFonts w:cs="Arial" w:ascii="Arial" w:hAnsi="Arial"/>
          <w:b/>
          <w:bCs/>
          <w:sz w:val="20"/>
          <w:szCs w:val="20"/>
        </w:rPr>
        <w:t>Таблица Д1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r>
        <w:rPr>
          <w:rFonts w:cs="Arial" w:ascii="Arial" w:hAnsi="Arial"/>
          <w:b/>
          <w:bCs/>
          <w:sz w:val="20"/>
          <w:szCs w:val="20"/>
        </w:rPr>
        <w:t>Типы луп, применяемые при визуальном и измерительном контроле</w:t>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  Назначение   │Конструктивное │ Группа лупы  │  Оптическая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исполнение   │              │    система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Лупа    │для   просмотра│Складные,     с│малого,       │простая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просмот-│деталей, мелких│ручкой,        │среднего,     │однолинзовая,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ровая   │предметов     и│штативные,    с│большого      │многолинзовая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(ЛП)    │т.д.           │подсветкой     │увеличения    │корригированная│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Лупа    │для линейных  и│в       оправе,│среднего      │многолинзовая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измери- │угловых        │имеющей        │увеличения    │корригированная│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тельная │измерений      │диоптрийную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(ЛИ)    │               │подвижку      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измерительную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шкалу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r>
        <w:rPr>
          <w:rFonts w:cs="Arial" w:ascii="Arial" w:hAnsi="Arial"/>
          <w:b/>
          <w:bCs/>
          <w:sz w:val="20"/>
          <w:szCs w:val="20"/>
        </w:rPr>
        <w:t>Таблица Д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r>
        <w:rPr>
          <w:rFonts w:cs="Arial" w:ascii="Arial" w:hAnsi="Arial"/>
          <w:b/>
          <w:bCs/>
          <w:sz w:val="20"/>
          <w:szCs w:val="20"/>
        </w:rPr>
        <w:t>Приборы и инструменты для измерительного контроля</w:t>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прибора, инструмента     │       Марка (рекомендуемая)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Профилограф-профилометр           │Модель 170311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Люксметр                          │Ю - 116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Образцы шероховатости  поверхности│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(сравнения)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Угломер с нониусом                │М127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УМ4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УМ5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Стенкомер индикаторный            │С-2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С-10А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С-10Б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Стенкомер индикаторный            │С-10А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С-10Б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Штангенциркуль      двусторонний с│ШЦ-1-125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глубиномером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Толщиномер индикаторный           │ТР 10-60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ТР 25-60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ТР50-160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ТР 50-250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Щуп                               │N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N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N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N 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Набор радиусных шаблонов          │N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N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N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Набор специальных шаблонов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Набор резьбовых шаблонов          │М60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Д55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Универсальный шаблон сварщика     │УШС-3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Линейка              измерительная│150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металлическая                     │300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500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1000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Метр складной металлический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Рулетка металлическая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Угольник поверочный  90  лекальный│УЛП-1-60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плоский                           │УЛП-1-160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Меры        длины         концевые│2-Н7 (2 класс, набор N 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плоскопараллельные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Меры        длины         концевые│2-Н1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плоскопараллельные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r>
        <w:rPr>
          <w:rFonts w:cs="Arial" w:ascii="Arial" w:hAnsi="Arial"/>
          <w:b/>
          <w:bCs/>
          <w:sz w:val="20"/>
          <w:szCs w:val="20"/>
        </w:rPr>
        <w:t>Таблица Д 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r>
        <w:rPr>
          <w:rFonts w:cs="Arial" w:ascii="Arial" w:hAnsi="Arial"/>
          <w:b/>
          <w:bCs/>
          <w:sz w:val="20"/>
          <w:szCs w:val="20"/>
        </w:rPr>
        <w:t>Приборы и средства измерений отклонений от прямолинейности и плоскостности</w:t>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прибора,     │ Марка (рекомендуемая) │    Длины измеряемых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инструмента      │                       │    поверхностей,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2           │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Интерферометр         │ИЗК-40                 │свыше 400 до 6300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Автоколлиматор        │АК-1У                  │свыше 400 до 10000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АК-6У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Оптические линейки    │ИС-36                  │До 4000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ИС-43                  │то же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ИС-49                  │то же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Индуктивные линейки   │ЛИП-3                  │до 1000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УИП-5                  │то же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Уровни        (рамные,│                       │свыше 400 до 10000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брусковые,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индуктивные)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Поверочные     линейки│ШП,                    │свыше 400 до 4000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(прямоугольного      и│ШД,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двутаврового  сечения,│ШМ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мостики)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Оптические струны     │ДП-477М                │свыше 400 до 10000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Визирные трубы        │ППС-11                 │свыше 400 до 10000 то же│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ППС-12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Уровни                │115-I 115-II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гидростатические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sz w:val="20"/>
          <w:szCs w:val="20"/>
        </w:rPr>
        <w:t>Примечание:</w:t>
      </w:r>
      <w:r>
        <w:rPr>
          <w:rFonts w:cs="Arial" w:ascii="Arial" w:hAnsi="Arial"/>
          <w:sz w:val="20"/>
          <w:szCs w:val="20"/>
        </w:rPr>
        <w:t xml:space="preserve"> Допускается применение других средств контроля при условии соответствия диапазонов измеряемых параметров и точности измерений требованиям НД.</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74" w:name="sub_7000"/>
      <w:bookmarkEnd w:id="674"/>
      <w:r>
        <w:rPr>
          <w:rFonts w:cs="Arial" w:ascii="Arial" w:hAnsi="Arial"/>
          <w:b/>
          <w:bCs/>
          <w:sz w:val="20"/>
          <w:szCs w:val="20"/>
        </w:rPr>
        <w:t>Приложение Е</w:t>
      </w:r>
    </w:p>
    <w:p>
      <w:pPr>
        <w:pStyle w:val="Normal"/>
        <w:autoSpaceDE w:val="false"/>
        <w:jc w:val="end"/>
        <w:rPr>
          <w:rFonts w:ascii="Arial" w:hAnsi="Arial" w:cs="Arial"/>
          <w:sz w:val="20"/>
          <w:szCs w:val="20"/>
        </w:rPr>
      </w:pPr>
      <w:bookmarkStart w:id="675" w:name="sub_7000"/>
      <w:bookmarkEnd w:id="675"/>
      <w:r>
        <w:rPr>
          <w:rFonts w:cs="Arial" w:ascii="Arial" w:hAnsi="Arial"/>
          <w:b/>
          <w:bCs/>
          <w:sz w:val="20"/>
          <w:szCs w:val="20"/>
        </w:rPr>
        <w:t>(рекомендуемое)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r>
        <w:rPr>
          <w:rFonts w:cs="Arial" w:ascii="Arial" w:hAnsi="Arial"/>
          <w:b/>
          <w:bCs/>
          <w:sz w:val="20"/>
          <w:szCs w:val="20"/>
        </w:rPr>
        <w:t>Размерные показатели для норм оценки качества по результатам визуального и измерительного контроля</w:t>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firstLine="720"/>
        <w:jc w:val="both"/>
        <w:rPr>
          <w:rFonts w:ascii="Arial" w:hAnsi="Arial" w:cs="Arial"/>
          <w:sz w:val="20"/>
          <w:szCs w:val="20"/>
        </w:rPr>
      </w:pPr>
      <w:r>
        <w:rPr>
          <w:rFonts w:cs="Arial" w:ascii="Arial" w:hAnsi="Arial"/>
          <w:sz w:val="20"/>
          <w:szCs w:val="20"/>
        </w:rPr>
        <w:t>1. Нормы оценки качества принимают по следующим размерным показателям:</w:t>
      </w:r>
    </w:p>
    <w:p>
      <w:pPr>
        <w:pStyle w:val="Normal"/>
        <w:autoSpaceDE w:val="false"/>
        <w:ind w:firstLine="720"/>
        <w:jc w:val="both"/>
        <w:rPr>
          <w:rFonts w:ascii="Arial" w:hAnsi="Arial" w:cs="Arial"/>
          <w:sz w:val="20"/>
          <w:szCs w:val="20"/>
        </w:rPr>
      </w:pPr>
      <w:r>
        <w:rPr>
          <w:rFonts w:cs="Arial" w:ascii="Arial" w:hAnsi="Arial"/>
          <w:sz w:val="20"/>
          <w:szCs w:val="20"/>
        </w:rPr>
        <w:t>по номинальной толщине сваренных деталей - для стыковых соединений деталей одинаковой толщины (при предварительной обработке концов деталей путем расточки, раздачи, калибровки - по номинальной толщине деталей в зоне обработки);</w:t>
      </w:r>
    </w:p>
    <w:p>
      <w:pPr>
        <w:pStyle w:val="Normal"/>
        <w:autoSpaceDE w:val="false"/>
        <w:ind w:firstLine="720"/>
        <w:jc w:val="both"/>
        <w:rPr>
          <w:rFonts w:ascii="Arial" w:hAnsi="Arial" w:cs="Arial"/>
          <w:sz w:val="20"/>
          <w:szCs w:val="20"/>
        </w:rPr>
      </w:pPr>
      <w:r>
        <w:rPr>
          <w:rFonts w:cs="Arial" w:ascii="Arial" w:hAnsi="Arial"/>
          <w:sz w:val="20"/>
          <w:szCs w:val="20"/>
        </w:rPr>
        <w:t>по номинальной толщине более тонкой детали (из двух сваренных) - для стыковых сварных соединений деталей различной номинальной толщины (при предварительной обработке конца более тонкой детали - по ее номинальной толщине в зоне обработки);</w:t>
      </w:r>
    </w:p>
    <w:p>
      <w:pPr>
        <w:pStyle w:val="Normal"/>
        <w:autoSpaceDE w:val="false"/>
        <w:ind w:firstLine="720"/>
        <w:jc w:val="both"/>
        <w:rPr>
          <w:rFonts w:ascii="Arial" w:hAnsi="Arial" w:cs="Arial"/>
          <w:sz w:val="20"/>
          <w:szCs w:val="20"/>
        </w:rPr>
      </w:pPr>
      <w:r>
        <w:rPr>
          <w:rFonts w:cs="Arial" w:ascii="Arial" w:hAnsi="Arial"/>
          <w:sz w:val="20"/>
          <w:szCs w:val="20"/>
        </w:rPr>
        <w:t>по расчетной высоте углового шва - для угловых, тавровых и нахлесточных сварных соединений (для угловых и тавровых сварных соединений с полным проплавлением за размерный показатель допускается принимать номинальную толщину более тонкой детали);</w:t>
      </w:r>
    </w:p>
    <w:p>
      <w:pPr>
        <w:pStyle w:val="Normal"/>
        <w:autoSpaceDE w:val="false"/>
        <w:ind w:firstLine="720"/>
        <w:jc w:val="both"/>
        <w:rPr>
          <w:rFonts w:ascii="Arial" w:hAnsi="Arial" w:cs="Arial"/>
          <w:sz w:val="20"/>
          <w:szCs w:val="20"/>
        </w:rPr>
      </w:pPr>
      <w:r>
        <w:rPr>
          <w:rFonts w:cs="Arial" w:ascii="Arial" w:hAnsi="Arial"/>
          <w:sz w:val="20"/>
          <w:szCs w:val="20"/>
        </w:rPr>
        <w:t>по удвоенной номинальной толщине более тонкой детали (из двух сваренных) - для торцевых сварных соединений (кроме соединений вварки труб в трубные доски).</w:t>
      </w:r>
    </w:p>
    <w:p>
      <w:pPr>
        <w:pStyle w:val="Normal"/>
        <w:autoSpaceDE w:val="false"/>
        <w:ind w:firstLine="720"/>
        <w:jc w:val="both"/>
        <w:rPr>
          <w:rFonts w:ascii="Arial" w:hAnsi="Arial" w:cs="Arial"/>
          <w:sz w:val="20"/>
          <w:szCs w:val="20"/>
        </w:rPr>
      </w:pPr>
      <w:r>
        <w:rPr>
          <w:rFonts w:cs="Arial" w:ascii="Arial" w:hAnsi="Arial"/>
          <w:sz w:val="20"/>
          <w:szCs w:val="20"/>
        </w:rPr>
        <w:t>2. Протяженность (длина, периметр) сварных соединений определяется по наружной поверхности сваренных деталей у краев шва (для соединений штуцеров, а также угловых и тавровых соединений по наружной поверхности привариваемой детали у края углового шва).</w:t>
      </w:r>
    </w:p>
    <w:p>
      <w:pPr>
        <w:pStyle w:val="Normal"/>
        <w:autoSpaceDE w:val="false"/>
        <w:ind w:firstLine="720"/>
        <w:jc w:val="both"/>
        <w:rPr>
          <w:rFonts w:ascii="Arial" w:hAnsi="Arial" w:cs="Arial"/>
          <w:sz w:val="20"/>
          <w:szCs w:val="20"/>
        </w:rPr>
      </w:pPr>
      <w:r>
        <w:rPr>
          <w:rFonts w:cs="Arial" w:ascii="Arial" w:hAnsi="Arial"/>
          <w:sz w:val="20"/>
          <w:szCs w:val="20"/>
        </w:rPr>
        <w:t>3. Число одиночных включений, выявляемых при визуальном контроле, не должно превышать значений, указанных в НД на любом участке сварного соединения, длина которого регламентируется в НД. Для сварных соединений меньшей протяженности допустимое число одиночных включений уменьшают пропорционально уменьшению протяженности контролируемого соединения. Если при этом получается дробная величина, то она округляется до ближайшего целого числа.</w:t>
      </w:r>
    </w:p>
    <w:p>
      <w:pPr>
        <w:pStyle w:val="Normal"/>
        <w:autoSpaceDE w:val="false"/>
        <w:ind w:firstLine="720"/>
        <w:jc w:val="both"/>
        <w:rPr>
          <w:rFonts w:ascii="Arial" w:hAnsi="Arial" w:cs="Arial"/>
          <w:sz w:val="20"/>
          <w:szCs w:val="20"/>
        </w:rPr>
      </w:pPr>
      <w:r>
        <w:rPr>
          <w:rFonts w:cs="Arial" w:ascii="Arial" w:hAnsi="Arial"/>
          <w:sz w:val="20"/>
          <w:szCs w:val="20"/>
        </w:rPr>
        <w:t>4. Требования к числу одиночных включений для наплавленных поверхностей определяются согласно требованиям НД.</w:t>
      </w:r>
    </w:p>
    <w:p>
      <w:pPr>
        <w:pStyle w:val="Normal"/>
        <w:autoSpaceDE w:val="false"/>
        <w:ind w:firstLine="720"/>
        <w:jc w:val="both"/>
        <w:rPr>
          <w:rFonts w:ascii="Arial" w:hAnsi="Arial" w:cs="Arial"/>
          <w:sz w:val="20"/>
          <w:szCs w:val="20"/>
        </w:rPr>
      </w:pPr>
      <w:r>
        <w:rPr>
          <w:rFonts w:cs="Arial" w:ascii="Arial" w:hAnsi="Arial"/>
          <w:sz w:val="20"/>
          <w:szCs w:val="20"/>
        </w:rPr>
        <w:t>5. В сварных соединениях при визуальном и измерительном контроле не допускаются дефекты, превышающие установленные размеры.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76" w:name="sub_8000"/>
      <w:bookmarkEnd w:id="676"/>
      <w:r>
        <w:rPr>
          <w:rFonts w:cs="Arial" w:ascii="Arial" w:hAnsi="Arial"/>
          <w:b/>
          <w:bCs/>
          <w:sz w:val="20"/>
          <w:szCs w:val="20"/>
        </w:rPr>
        <w:t>Приложение Ж</w:t>
      </w:r>
    </w:p>
    <w:p>
      <w:pPr>
        <w:pStyle w:val="Normal"/>
        <w:autoSpaceDE w:val="false"/>
        <w:jc w:val="end"/>
        <w:rPr>
          <w:rFonts w:ascii="Arial" w:hAnsi="Arial" w:cs="Arial"/>
          <w:sz w:val="20"/>
          <w:szCs w:val="20"/>
        </w:rPr>
      </w:pPr>
      <w:bookmarkStart w:id="677" w:name="sub_8000"/>
      <w:bookmarkEnd w:id="677"/>
      <w:r>
        <w:rPr>
          <w:rFonts w:cs="Arial" w:ascii="Arial" w:hAnsi="Arial"/>
          <w:b/>
          <w:bCs/>
          <w:sz w:val="20"/>
          <w:szCs w:val="20"/>
        </w:rPr>
        <w:t>(рекомендуемое)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r>
        <w:rPr>
          <w:rFonts w:cs="Arial" w:ascii="Arial" w:hAnsi="Arial"/>
          <w:b/>
          <w:bCs/>
          <w:sz w:val="20"/>
          <w:szCs w:val="20"/>
        </w:rPr>
        <w:t>Формы документов, оформляемых по результатам визуального и измерительного контроля</w:t>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По результатам визуального и измерительного контроля оформляются:</w:t>
      </w:r>
    </w:p>
    <w:p>
      <w:pPr>
        <w:pStyle w:val="Normal"/>
        <w:autoSpaceDE w:val="false"/>
        <w:ind w:firstLine="720"/>
        <w:jc w:val="both"/>
        <w:rPr/>
      </w:pPr>
      <w:r>
        <w:rPr>
          <w:rFonts w:cs="Arial" w:ascii="Arial" w:hAnsi="Arial"/>
          <w:sz w:val="20"/>
          <w:szCs w:val="20"/>
        </w:rPr>
        <w:t xml:space="preserve">1. </w:t>
      </w:r>
      <w:hyperlink w:anchor="sub_8004">
        <w:r>
          <w:rPr>
            <w:rStyle w:val="Style15"/>
            <w:rFonts w:cs="Arial" w:ascii="Arial" w:hAnsi="Arial"/>
            <w:sz w:val="20"/>
            <w:szCs w:val="20"/>
            <w:u w:val="single"/>
          </w:rPr>
          <w:t>Журнал</w:t>
        </w:r>
      </w:hyperlink>
      <w:r>
        <w:rPr>
          <w:rFonts w:cs="Arial" w:ascii="Arial" w:hAnsi="Arial"/>
          <w:sz w:val="20"/>
          <w:szCs w:val="20"/>
        </w:rPr>
        <w:t xml:space="preserve"> учета работ и регистрации визуального и измерительного контроля;</w:t>
      </w:r>
    </w:p>
    <w:p>
      <w:pPr>
        <w:pStyle w:val="Normal"/>
        <w:autoSpaceDE w:val="false"/>
        <w:ind w:firstLine="720"/>
        <w:jc w:val="both"/>
        <w:rPr/>
      </w:pPr>
      <w:r>
        <w:rPr>
          <w:rFonts w:cs="Arial" w:ascii="Arial" w:hAnsi="Arial"/>
          <w:sz w:val="20"/>
          <w:szCs w:val="20"/>
        </w:rPr>
        <w:t xml:space="preserve">2. </w:t>
      </w:r>
      <w:hyperlink w:anchor="sub_8001">
        <w:r>
          <w:rPr>
            <w:rStyle w:val="Style15"/>
            <w:rFonts w:cs="Arial" w:ascii="Arial" w:hAnsi="Arial"/>
            <w:sz w:val="20"/>
            <w:szCs w:val="20"/>
            <w:u w:val="single"/>
          </w:rPr>
          <w:t>Акт</w:t>
        </w:r>
      </w:hyperlink>
      <w:r>
        <w:rPr>
          <w:rFonts w:cs="Arial" w:ascii="Arial" w:hAnsi="Arial"/>
          <w:sz w:val="20"/>
          <w:szCs w:val="20"/>
        </w:rPr>
        <w:t xml:space="preserve"> визуального и измерительного контроля;</w:t>
      </w:r>
    </w:p>
    <w:p>
      <w:pPr>
        <w:pStyle w:val="Normal"/>
        <w:autoSpaceDE w:val="false"/>
        <w:ind w:firstLine="720"/>
        <w:jc w:val="both"/>
        <w:rPr/>
      </w:pPr>
      <w:r>
        <w:rPr>
          <w:rFonts w:cs="Arial" w:ascii="Arial" w:hAnsi="Arial"/>
          <w:sz w:val="20"/>
          <w:szCs w:val="20"/>
        </w:rPr>
        <w:t xml:space="preserve">3. </w:t>
      </w:r>
      <w:hyperlink w:anchor="sub_8002">
        <w:r>
          <w:rPr>
            <w:rStyle w:val="Style15"/>
            <w:rFonts w:cs="Arial" w:ascii="Arial" w:hAnsi="Arial"/>
            <w:sz w:val="20"/>
            <w:szCs w:val="20"/>
            <w:u w:val="single"/>
          </w:rPr>
          <w:t>Акт</w:t>
        </w:r>
      </w:hyperlink>
      <w:r>
        <w:rPr>
          <w:rFonts w:cs="Arial" w:ascii="Arial" w:hAnsi="Arial"/>
          <w:sz w:val="20"/>
          <w:szCs w:val="20"/>
        </w:rPr>
        <w:t xml:space="preserve"> визуального и измерительного контроля качества сварных швов в процессе сварки соединений;</w:t>
      </w:r>
    </w:p>
    <w:p>
      <w:pPr>
        <w:pStyle w:val="Normal"/>
        <w:autoSpaceDE w:val="false"/>
        <w:ind w:firstLine="720"/>
        <w:jc w:val="both"/>
        <w:rPr/>
      </w:pPr>
      <w:r>
        <w:rPr>
          <w:rFonts w:cs="Arial" w:ascii="Arial" w:hAnsi="Arial"/>
          <w:sz w:val="20"/>
          <w:szCs w:val="20"/>
        </w:rPr>
        <w:t xml:space="preserve">4. </w:t>
      </w:r>
      <w:hyperlink w:anchor="sub_8003">
        <w:r>
          <w:rPr>
            <w:rStyle w:val="Style15"/>
            <w:rFonts w:cs="Arial" w:ascii="Arial" w:hAnsi="Arial"/>
            <w:sz w:val="20"/>
            <w:szCs w:val="20"/>
            <w:u w:val="single"/>
          </w:rPr>
          <w:t>Протокол</w:t>
        </w:r>
      </w:hyperlink>
      <w:r>
        <w:rPr>
          <w:rFonts w:cs="Arial" w:ascii="Arial" w:hAnsi="Arial"/>
          <w:sz w:val="20"/>
          <w:szCs w:val="20"/>
        </w:rPr>
        <w:t xml:space="preserve"> размеров.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sz w:val="20"/>
          <w:szCs w:val="20"/>
        </w:rPr>
        <w:t>Примечание:</w:t>
      </w:r>
      <w:r>
        <w:rPr>
          <w:rFonts w:cs="Arial" w:ascii="Arial" w:hAnsi="Arial"/>
          <w:sz w:val="20"/>
          <w:szCs w:val="20"/>
        </w:rPr>
        <w:t xml:space="preserve"> Допускается оформление результатов контроля проводить в других документах, формы которых приведены в действующей НД, согласованной или утвержденной Госгортехнадзором России.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678" w:name="sub_8001"/>
      <w:bookmarkEnd w:id="678"/>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bookmarkStart w:id="679" w:name="sub_8001"/>
      <w:bookmarkEnd w:id="67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(организация)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b/>
          <w:bCs/>
          <w:sz w:val="20"/>
          <w:szCs w:val="20"/>
          <w:lang w:val="ru-RU" w:eastAsia="ru-RU"/>
        </w:rPr>
        <w:t xml:space="preserve">                         </w:t>
      </w:r>
      <w:r>
        <w:rPr>
          <w:rFonts w:cs="Courier New" w:ascii="Courier New" w:hAnsi="Courier New"/>
          <w:b/>
          <w:bCs/>
          <w:sz w:val="20"/>
          <w:szCs w:val="20"/>
          <w:lang w:val="ru-RU" w:eastAsia="ru-RU"/>
        </w:rPr>
        <w:t>АКТ N _______ от ________</w:t>
      </w:r>
    </w:p>
    <w:p>
      <w:pPr>
        <w:pStyle w:val="Normal"/>
        <w:autoSpaceDE w:val="false"/>
        <w:jc w:val="both"/>
        <w:rPr>
          <w:rFonts w:ascii="Courier New" w:hAnsi="Courier New" w:cs="Courier New"/>
          <w:sz w:val="20"/>
          <w:szCs w:val="20"/>
        </w:rPr>
      </w:pPr>
      <w:r>
        <w:rPr>
          <w:rFonts w:eastAsia="Courier New" w:cs="Courier New" w:ascii="Courier New" w:hAnsi="Courier New"/>
          <w:b/>
          <w:bCs/>
          <w:sz w:val="20"/>
          <w:szCs w:val="20"/>
          <w:lang w:val="ru-RU" w:eastAsia="ru-RU"/>
        </w:rPr>
        <w:t xml:space="preserve">               </w:t>
      </w:r>
      <w:r>
        <w:rPr>
          <w:rFonts w:cs="Courier New" w:ascii="Courier New" w:hAnsi="Courier New"/>
          <w:b/>
          <w:bCs/>
          <w:sz w:val="20"/>
          <w:szCs w:val="20"/>
          <w:lang w:val="ru-RU" w:eastAsia="ru-RU"/>
        </w:rPr>
        <w:t>визуального и измерительного контроля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680" w:name="sub_801"/>
      <w:bookmarkEnd w:id="680"/>
      <w:r>
        <w:rPr>
          <w:rFonts w:cs="Courier New" w:ascii="Courier New" w:hAnsi="Courier New"/>
          <w:sz w:val="20"/>
          <w:szCs w:val="20"/>
          <w:lang w:val="ru-RU" w:eastAsia="ru-RU"/>
        </w:rPr>
        <w:t>1. В соответствии с наряд-заказом (заявкой) _______ выполнен ____________</w:t>
      </w:r>
    </w:p>
    <w:p>
      <w:pPr>
        <w:pStyle w:val="Normal"/>
        <w:autoSpaceDE w:val="false"/>
        <w:jc w:val="both"/>
        <w:rPr>
          <w:rFonts w:ascii="Courier New" w:hAnsi="Courier New" w:cs="Courier New"/>
          <w:sz w:val="20"/>
          <w:szCs w:val="20"/>
        </w:rPr>
      </w:pPr>
      <w:bookmarkStart w:id="681" w:name="sub_801"/>
      <w:bookmarkEnd w:id="68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номер   указать вид контроля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 контроль 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(визуальный, измерительный)                 наименование и размеры</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контролируемого объекта,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шифр документации, ТУ, чертежа, плавка (партия), номер  объекта  контроля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Контроль выполнен согласно 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и/или шифр технической документации</w:t>
      </w:r>
    </w:p>
    <w:p>
      <w:pPr>
        <w:pStyle w:val="Normal"/>
        <w:autoSpaceDE w:val="false"/>
        <w:jc w:val="both"/>
        <w:rPr>
          <w:rFonts w:ascii="Courier New" w:hAnsi="Courier New" w:cs="Courier New"/>
          <w:sz w:val="20"/>
          <w:szCs w:val="20"/>
        </w:rPr>
      </w:pPr>
      <w:bookmarkStart w:id="682" w:name="sub_802"/>
      <w:bookmarkEnd w:id="682"/>
      <w:r>
        <w:rPr>
          <w:rFonts w:cs="Courier New" w:ascii="Courier New" w:hAnsi="Courier New"/>
          <w:sz w:val="20"/>
          <w:szCs w:val="20"/>
          <w:lang w:val="ru-RU" w:eastAsia="ru-RU"/>
        </w:rPr>
        <w:t>2. При контроле выявлены следующие дефекты ______________________________</w:t>
      </w:r>
    </w:p>
    <w:p>
      <w:pPr>
        <w:pStyle w:val="Normal"/>
        <w:autoSpaceDE w:val="false"/>
        <w:jc w:val="both"/>
        <w:rPr>
          <w:rFonts w:ascii="Courier New" w:hAnsi="Courier New" w:cs="Courier New"/>
          <w:sz w:val="20"/>
          <w:szCs w:val="20"/>
        </w:rPr>
      </w:pPr>
      <w:bookmarkStart w:id="683" w:name="sub_802"/>
      <w:bookmarkEnd w:id="68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характеристика дефектов (форма,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размеры, расположение и/или ориентация для конкретных объектов)</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bookmarkStart w:id="684" w:name="sub_803"/>
      <w:bookmarkEnd w:id="684"/>
      <w:r>
        <w:rPr>
          <w:rFonts w:cs="Courier New" w:ascii="Courier New" w:hAnsi="Courier New"/>
          <w:sz w:val="20"/>
          <w:szCs w:val="20"/>
          <w:lang w:val="ru-RU" w:eastAsia="ru-RU"/>
        </w:rPr>
        <w:t>3. Заключение по результатам визуального и измерительного контроля ______</w:t>
      </w:r>
    </w:p>
    <w:p>
      <w:pPr>
        <w:pStyle w:val="Normal"/>
        <w:autoSpaceDE w:val="false"/>
        <w:jc w:val="both"/>
        <w:rPr>
          <w:rFonts w:ascii="Courier New" w:hAnsi="Courier New" w:cs="Courier New"/>
          <w:sz w:val="20"/>
          <w:szCs w:val="20"/>
        </w:rPr>
      </w:pPr>
      <w:bookmarkStart w:id="685" w:name="sub_803"/>
      <w:bookmarkEnd w:id="685"/>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Контроль выполнил 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Уровень квалификации, N квалификационного удостоверения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Фамилия, инициалы, подпись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Руководитель работ по визуальному</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 измерительному контролю 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Фамилия, инициалы, подпись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r>
        <w:rPr>
          <w:rFonts w:cs="Arial" w:ascii="Arial" w:hAnsi="Arial"/>
          <w:b/>
          <w:bCs/>
          <w:sz w:val="20"/>
          <w:szCs w:val="20"/>
        </w:rPr>
        <w:t>Пояснения к оформлению "Акт визуального и/или измерительного контроля"</w:t>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firstLine="720"/>
        <w:jc w:val="both"/>
        <w:rPr>
          <w:rFonts w:ascii="Arial" w:hAnsi="Arial" w:cs="Arial"/>
          <w:sz w:val="20"/>
          <w:szCs w:val="20"/>
        </w:rPr>
      </w:pPr>
      <w:r>
        <w:rPr>
          <w:rFonts w:cs="Arial" w:ascii="Arial" w:hAnsi="Arial"/>
          <w:sz w:val="20"/>
          <w:szCs w:val="20"/>
        </w:rPr>
        <w:t>1. В п.1 указывается вид контроля - визуальный, измерительный или визуально-измерительный, а также наименование контролируемого объекта: полуфабрикат, заготовка, деталь, конструкция, подготовка кромки детали под сварку, собранное под сварку соединение, готовое сварное соединение, выборка дефектного участка в материале и/или сварном соединении, изделие, а также наименование и/или шифры производственно-контрольного документа (Программа входного контроля, Карта или схема контроля, Технологическая карта контроля, Карта или схема операционного контроля) и нормативного документа, регламентирующего требования к оценке качества контролируемого объекта при визуальном и измерительном контроле.</w:t>
      </w:r>
    </w:p>
    <w:p>
      <w:pPr>
        <w:pStyle w:val="Normal"/>
        <w:autoSpaceDE w:val="false"/>
        <w:ind w:firstLine="720"/>
        <w:jc w:val="both"/>
        <w:rPr/>
      </w:pPr>
      <w:r>
        <w:rPr>
          <w:rFonts w:cs="Arial" w:ascii="Arial" w:hAnsi="Arial"/>
          <w:sz w:val="20"/>
          <w:szCs w:val="20"/>
        </w:rPr>
        <w:t xml:space="preserve">При контроле материалов (полуфабрикатов, заготовок, поковок) в </w:t>
      </w:r>
      <w:hyperlink w:anchor="sub_801">
        <w:r>
          <w:rPr>
            <w:rStyle w:val="Style15"/>
            <w:rFonts w:cs="Arial" w:ascii="Arial" w:hAnsi="Arial"/>
            <w:sz w:val="20"/>
            <w:szCs w:val="20"/>
            <w:u w:val="single"/>
          </w:rPr>
          <w:t>п.1</w:t>
        </w:r>
      </w:hyperlink>
      <w:r>
        <w:rPr>
          <w:rFonts w:cs="Arial" w:ascii="Arial" w:hAnsi="Arial"/>
          <w:sz w:val="20"/>
          <w:szCs w:val="20"/>
        </w:rPr>
        <w:t xml:space="preserve"> указывается марка материала, размеры (диаметр, толщина) и номер партии.</w:t>
      </w:r>
    </w:p>
    <w:p>
      <w:pPr>
        <w:pStyle w:val="Normal"/>
        <w:autoSpaceDE w:val="false"/>
        <w:ind w:firstLine="720"/>
        <w:jc w:val="both"/>
        <w:rPr>
          <w:rFonts w:ascii="Arial" w:hAnsi="Arial" w:cs="Arial"/>
          <w:sz w:val="20"/>
          <w:szCs w:val="20"/>
        </w:rPr>
      </w:pPr>
      <w:r>
        <w:rPr>
          <w:rFonts w:cs="Arial" w:ascii="Arial" w:hAnsi="Arial"/>
          <w:sz w:val="20"/>
          <w:szCs w:val="20"/>
        </w:rPr>
        <w:t>При контроле деталей и сборочных единиц в п.1 указывается номер чертежа, размеры, марка материала (только для деталей), ее шифр согласно чертежа (стандарта).</w:t>
      </w:r>
    </w:p>
    <w:p>
      <w:pPr>
        <w:pStyle w:val="Normal"/>
        <w:autoSpaceDE w:val="false"/>
        <w:ind w:firstLine="720"/>
        <w:jc w:val="both"/>
        <w:rPr>
          <w:rFonts w:ascii="Arial" w:hAnsi="Arial" w:cs="Arial"/>
          <w:sz w:val="20"/>
          <w:szCs w:val="20"/>
        </w:rPr>
      </w:pPr>
      <w:r>
        <w:rPr>
          <w:rFonts w:cs="Arial" w:ascii="Arial" w:hAnsi="Arial"/>
          <w:sz w:val="20"/>
          <w:szCs w:val="20"/>
        </w:rPr>
        <w:t>При контроле подготовки кромок деталей, сборки соединения под сварку и готовых сварных соединений в п.1 указываются номера соединений согласно сварочного формуляра или схемы расположения сварных соединений, а также размеры деталей соединения (диаметр, толщина), марка материала и способ сварки (для готовых сварных соединений).</w:t>
      </w:r>
    </w:p>
    <w:p>
      <w:pPr>
        <w:pStyle w:val="Normal"/>
        <w:autoSpaceDE w:val="false"/>
        <w:ind w:firstLine="720"/>
        <w:jc w:val="both"/>
        <w:rPr>
          <w:rFonts w:ascii="Arial" w:hAnsi="Arial" w:cs="Arial"/>
          <w:sz w:val="20"/>
          <w:szCs w:val="20"/>
        </w:rPr>
      </w:pPr>
      <w:r>
        <w:rPr>
          <w:rFonts w:cs="Arial" w:ascii="Arial" w:hAnsi="Arial"/>
          <w:sz w:val="20"/>
          <w:szCs w:val="20"/>
        </w:rPr>
        <w:t>При контроле выборок дефектных мест указываются наименование, марка материала и размеры объекта (диаметр, толщина), а также расположение выборки.</w:t>
      </w:r>
    </w:p>
    <w:p>
      <w:pPr>
        <w:pStyle w:val="Normal"/>
        <w:autoSpaceDE w:val="false"/>
        <w:ind w:firstLine="720"/>
        <w:jc w:val="both"/>
        <w:rPr/>
      </w:pPr>
      <w:r>
        <w:rPr>
          <w:rFonts w:cs="Arial" w:ascii="Arial" w:hAnsi="Arial"/>
          <w:sz w:val="20"/>
          <w:szCs w:val="20"/>
        </w:rPr>
        <w:t xml:space="preserve">2. При заполнении </w:t>
      </w:r>
      <w:hyperlink w:anchor="sub_802">
        <w:r>
          <w:rPr>
            <w:rStyle w:val="Style15"/>
            <w:rFonts w:cs="Arial" w:ascii="Arial" w:hAnsi="Arial"/>
            <w:sz w:val="20"/>
            <w:szCs w:val="20"/>
            <w:u w:val="single"/>
          </w:rPr>
          <w:t>п.2</w:t>
        </w:r>
      </w:hyperlink>
      <w:r>
        <w:rPr>
          <w:rFonts w:cs="Arial" w:ascii="Arial" w:hAnsi="Arial"/>
          <w:sz w:val="20"/>
          <w:szCs w:val="20"/>
        </w:rPr>
        <w:t xml:space="preserve"> Акта в нем указываются все отступления от норм НД, выявленные при контроле конкретных объектов (участков, соединений и пр.) в привязке к их номерам согласно сварочного формуляра, схемы расположения или схемы контроля.</w:t>
      </w:r>
    </w:p>
    <w:p>
      <w:pPr>
        <w:pStyle w:val="Normal"/>
        <w:autoSpaceDE w:val="false"/>
        <w:ind w:firstLine="720"/>
        <w:jc w:val="both"/>
        <w:rPr>
          <w:rFonts w:ascii="Arial" w:hAnsi="Arial" w:cs="Arial"/>
          <w:sz w:val="20"/>
          <w:szCs w:val="20"/>
        </w:rPr>
      </w:pPr>
      <w:r>
        <w:rPr>
          <w:rFonts w:cs="Arial" w:ascii="Arial" w:hAnsi="Arial"/>
          <w:sz w:val="20"/>
          <w:szCs w:val="20"/>
        </w:rPr>
        <w:t>В тех случаях, когда объект контроля соответствует требованиям НД, в акте делается отметка - "дефекты отсутствуют". При этом указывают номера конкретных объектов в соответствии с документами, приведенными выше.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sz w:val="20"/>
          <w:szCs w:val="20"/>
        </w:rPr>
        <w:t>Примечание:</w:t>
      </w:r>
      <w:r>
        <w:rPr>
          <w:rFonts w:cs="Arial" w:ascii="Arial" w:hAnsi="Arial"/>
          <w:sz w:val="20"/>
          <w:szCs w:val="20"/>
        </w:rPr>
        <w:t xml:space="preserve"> Допускается оформление одного Акта на партию однотипных полуфабрикатов, заготовок, деталей, конструкций.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686" w:name="sub_8002"/>
      <w:bookmarkEnd w:id="686"/>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bookmarkStart w:id="687" w:name="sub_8002"/>
      <w:bookmarkEnd w:id="68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(организация)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b/>
          <w:bCs/>
          <w:sz w:val="20"/>
          <w:szCs w:val="20"/>
          <w:lang w:val="ru-RU" w:eastAsia="ru-RU"/>
        </w:rPr>
        <w:t xml:space="preserve">                         </w:t>
      </w:r>
      <w:r>
        <w:rPr>
          <w:rFonts w:cs="Courier New" w:ascii="Courier New" w:hAnsi="Courier New"/>
          <w:b/>
          <w:bCs/>
          <w:sz w:val="20"/>
          <w:szCs w:val="20"/>
          <w:lang w:val="ru-RU" w:eastAsia="ru-RU"/>
        </w:rPr>
        <w:t>Акт N _____ от 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eastAsia="Courier New" w:cs="Courier New" w:ascii="Courier New" w:hAnsi="Courier New"/>
          <w:b/>
          <w:bCs/>
          <w:sz w:val="20"/>
          <w:szCs w:val="20"/>
          <w:lang w:val="ru-RU" w:eastAsia="ru-RU"/>
        </w:rPr>
        <w:t xml:space="preserve">    </w:t>
      </w:r>
      <w:r>
        <w:rPr>
          <w:rFonts w:cs="Courier New" w:ascii="Courier New" w:hAnsi="Courier New"/>
          <w:b/>
          <w:bCs/>
          <w:sz w:val="20"/>
          <w:szCs w:val="20"/>
          <w:lang w:val="ru-RU" w:eastAsia="ru-RU"/>
        </w:rPr>
        <w:t>визуального и/или измерительного контроля качества сварных швов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eastAsia="Courier New" w:cs="Courier New" w:ascii="Courier New" w:hAnsi="Courier New"/>
          <w:b/>
          <w:bCs/>
          <w:sz w:val="20"/>
          <w:szCs w:val="20"/>
          <w:lang w:val="ru-RU" w:eastAsia="ru-RU"/>
        </w:rPr>
        <w:t xml:space="preserve">               </w:t>
      </w:r>
      <w:r>
        <w:rPr>
          <w:rFonts w:cs="Courier New" w:ascii="Courier New" w:hAnsi="Courier New"/>
          <w:b/>
          <w:bCs/>
          <w:sz w:val="20"/>
          <w:szCs w:val="20"/>
          <w:lang w:val="ru-RU" w:eastAsia="ru-RU"/>
        </w:rPr>
        <w:t xml:space="preserve">в процессе сварки соединения                       </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изделия и номер соединения)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 Настоящим актом удостоверяется факт выполнения сварщиком 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ф.и.о., клеймо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 соединения _______________ (см. сварочный формуляр),</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тип(типы)соединений</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выполненного 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указать способ сварки и положение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соответствии с требованиями технологии сварки 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указать шифр технологии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 недоступного для контроля 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указать способ контроля, предписанный конструкторской документацией</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2. При послойном визуальном и измерительном контроле  с  оценкой качества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 нормам _________________________________________________ для категории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(шифр или наименование НД)</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установлено, что сварное соединение признано годным и соответствует</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требованиям 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(указать НД или конструкторскую документацию)</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Контроль выполнил: 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Уровень квалификации, N квалификационного удостоверения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Фамилия, инициалы, подпись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Руководитель работ</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 визуальному</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 измерительному контролю: 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Фамилия, инициалы, подпись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sz w:val="20"/>
          <w:szCs w:val="20"/>
        </w:rPr>
        <w:t>Примечание:</w:t>
      </w:r>
      <w:r>
        <w:rPr>
          <w:rFonts w:cs="Arial" w:ascii="Arial" w:hAnsi="Arial"/>
          <w:sz w:val="20"/>
          <w:szCs w:val="20"/>
        </w:rPr>
        <w:t xml:space="preserve"> Акт составляется на каждую сварную конструкцию (соединение или группу соединениq), подвергнутое контролю в процессе сварки.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688" w:name="sub_8003"/>
      <w:bookmarkEnd w:id="688"/>
      <w:r>
        <w:rPr>
          <w:rFonts w:eastAsia="Courier New" w:cs="Courier New" w:ascii="Courier New" w:hAnsi="Courier New"/>
          <w:b/>
          <w:bCs/>
          <w:sz w:val="20"/>
          <w:szCs w:val="20"/>
          <w:lang w:val="ru-RU" w:eastAsia="ru-RU"/>
        </w:rPr>
        <w:t xml:space="preserve">     </w:t>
      </w:r>
      <w:r>
        <w:rPr>
          <w:rFonts w:cs="Courier New" w:ascii="Courier New" w:hAnsi="Courier New"/>
          <w:b/>
          <w:bCs/>
          <w:sz w:val="20"/>
          <w:szCs w:val="20"/>
          <w:lang w:val="ru-RU" w:eastAsia="ru-RU"/>
        </w:rPr>
        <w:t>Требования к оформлению "Протокола размеров....................."</w:t>
      </w:r>
    </w:p>
    <w:p>
      <w:pPr>
        <w:pStyle w:val="Normal"/>
        <w:autoSpaceDE w:val="false"/>
        <w:jc w:val="both"/>
        <w:rPr>
          <w:rFonts w:ascii="Courier New" w:hAnsi="Courier New" w:cs="Courier New"/>
          <w:sz w:val="20"/>
          <w:szCs w:val="20"/>
        </w:rPr>
      </w:pPr>
      <w:bookmarkStart w:id="689" w:name="sub_8003"/>
      <w:bookmarkEnd w:id="689"/>
      <w:r>
        <w:rPr>
          <w:rFonts w:eastAsia="Courier New" w:cs="Courier New" w:ascii="Courier New" w:hAnsi="Courier New"/>
          <w:b/>
          <w:bCs/>
          <w:sz w:val="20"/>
          <w:szCs w:val="20"/>
          <w:lang w:val="ru-RU" w:eastAsia="ru-RU"/>
        </w:rPr>
        <w:t xml:space="preserve">                                                      </w:t>
      </w:r>
      <w:r>
        <w:rPr>
          <w:rFonts w:cs="Courier New" w:ascii="Courier New" w:hAnsi="Courier New"/>
          <w:b/>
          <w:bCs/>
          <w:sz w:val="20"/>
          <w:szCs w:val="20"/>
          <w:lang w:val="ru-RU" w:eastAsia="ru-RU"/>
        </w:rPr>
        <w:t>(изделие)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Протокол размеров оформляется только в том случае, когда это указано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НД или ПКД на контролируемое изделие.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Протокол размеров изделия  (таблица)  должен  содержать  фактические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размеры изделия, выполненные в определенных  сечениях,  которые  задаются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"Схемой измерений ____________________________". Форма Протокола размеров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(изделие)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определяется при проектно-технологической подготовке контрольных работ.</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Протокол подписывается лицами,  выполнявшими  измерения  и  руководителем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работ по визуальному и измерительному  контролю  с  указанием  фамилии  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инициалов.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690" w:name="sub_8004"/>
      <w:bookmarkEnd w:id="690"/>
      <w:r>
        <w:rPr>
          <w:rFonts w:cs="Arial" w:ascii="Arial" w:hAnsi="Arial"/>
          <w:b/>
          <w:bCs/>
          <w:sz w:val="20"/>
          <w:szCs w:val="20"/>
        </w:rPr>
        <w:t>Требования к содержанию "Журнала учета работ и регистрации результатов визуального и измерительного контроля"</w:t>
      </w:r>
    </w:p>
    <w:p>
      <w:pPr>
        <w:pStyle w:val="Normal"/>
        <w:autoSpaceDE w:val="false"/>
        <w:jc w:val="both"/>
        <w:rPr>
          <w:rFonts w:ascii="Courier New" w:hAnsi="Courier New" w:cs="Courier New"/>
          <w:b/>
          <w:b/>
          <w:bCs/>
          <w:sz w:val="20"/>
          <w:szCs w:val="20"/>
        </w:rPr>
      </w:pPr>
      <w:bookmarkStart w:id="691" w:name="sub_8004"/>
      <w:bookmarkStart w:id="692" w:name="sub_8004"/>
      <w:bookmarkEnd w:id="692"/>
      <w:r>
        <w:rPr>
          <w:rFonts w:cs="Courier New" w:ascii="Courier New" w:hAnsi="Courier New"/>
          <w:b/>
          <w:bCs/>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Результаты контроля продукции, изделий и объектов фиксируются в "Журнале учета работ и регистрации результатов визуального и измерительного контроля", в котором указывают:</w:t>
      </w:r>
    </w:p>
    <w:p>
      <w:pPr>
        <w:pStyle w:val="Normal"/>
        <w:autoSpaceDE w:val="false"/>
        <w:ind w:firstLine="720"/>
        <w:jc w:val="both"/>
        <w:rPr>
          <w:rFonts w:ascii="Arial" w:hAnsi="Arial" w:cs="Arial"/>
          <w:sz w:val="20"/>
          <w:szCs w:val="20"/>
        </w:rPr>
      </w:pPr>
      <w:r>
        <w:rPr>
          <w:rFonts w:cs="Arial" w:ascii="Arial" w:hAnsi="Arial"/>
          <w:sz w:val="20"/>
          <w:szCs w:val="20"/>
        </w:rPr>
        <w:t>1) наименование и вид (тип) контролируемого объекта, его номер или шифр;</w:t>
      </w:r>
    </w:p>
    <w:p>
      <w:pPr>
        <w:pStyle w:val="Normal"/>
        <w:autoSpaceDE w:val="false"/>
        <w:ind w:firstLine="720"/>
        <w:jc w:val="both"/>
        <w:rPr>
          <w:rFonts w:ascii="Arial" w:hAnsi="Arial" w:cs="Arial"/>
          <w:sz w:val="20"/>
          <w:szCs w:val="20"/>
        </w:rPr>
      </w:pPr>
      <w:r>
        <w:rPr>
          <w:rFonts w:cs="Arial" w:ascii="Arial" w:hAnsi="Arial"/>
          <w:sz w:val="20"/>
          <w:szCs w:val="20"/>
        </w:rPr>
        <w:t>2) расположение, и при необходимости размеры, контролируемых участков на объекте контроля;</w:t>
      </w:r>
    </w:p>
    <w:p>
      <w:pPr>
        <w:pStyle w:val="Normal"/>
        <w:autoSpaceDE w:val="false"/>
        <w:ind w:firstLine="720"/>
        <w:jc w:val="both"/>
        <w:rPr>
          <w:rFonts w:ascii="Arial" w:hAnsi="Arial" w:cs="Arial"/>
          <w:sz w:val="20"/>
          <w:szCs w:val="20"/>
        </w:rPr>
      </w:pPr>
      <w:r>
        <w:rPr>
          <w:rFonts w:cs="Arial" w:ascii="Arial" w:hAnsi="Arial"/>
          <w:sz w:val="20"/>
          <w:szCs w:val="20"/>
        </w:rPr>
        <w:t>3) условия проведения контроля;</w:t>
      </w:r>
    </w:p>
    <w:p>
      <w:pPr>
        <w:pStyle w:val="Normal"/>
        <w:autoSpaceDE w:val="false"/>
        <w:ind w:firstLine="720"/>
        <w:jc w:val="both"/>
        <w:rPr>
          <w:rFonts w:ascii="Arial" w:hAnsi="Arial" w:cs="Arial"/>
          <w:sz w:val="20"/>
          <w:szCs w:val="20"/>
        </w:rPr>
      </w:pPr>
      <w:r>
        <w:rPr>
          <w:rFonts w:cs="Arial" w:ascii="Arial" w:hAnsi="Arial"/>
          <w:sz w:val="20"/>
          <w:szCs w:val="20"/>
        </w:rPr>
        <w:t>4) производственно-контрольный документ, его номер;</w:t>
      </w:r>
    </w:p>
    <w:p>
      <w:pPr>
        <w:pStyle w:val="Normal"/>
        <w:autoSpaceDE w:val="false"/>
        <w:ind w:firstLine="720"/>
        <w:jc w:val="both"/>
        <w:rPr>
          <w:rFonts w:ascii="Arial" w:hAnsi="Arial" w:cs="Arial"/>
          <w:sz w:val="20"/>
          <w:szCs w:val="20"/>
        </w:rPr>
      </w:pPr>
      <w:r>
        <w:rPr>
          <w:rFonts w:cs="Arial" w:ascii="Arial" w:hAnsi="Arial"/>
          <w:sz w:val="20"/>
          <w:szCs w:val="20"/>
        </w:rPr>
        <w:t>5) способ измерительного контроля и примененные приборы (инструменты);</w:t>
      </w:r>
    </w:p>
    <w:p>
      <w:pPr>
        <w:pStyle w:val="Normal"/>
        <w:autoSpaceDE w:val="false"/>
        <w:ind w:firstLine="720"/>
        <w:jc w:val="both"/>
        <w:rPr>
          <w:rFonts w:ascii="Arial" w:hAnsi="Arial" w:cs="Arial"/>
          <w:sz w:val="20"/>
          <w:szCs w:val="20"/>
        </w:rPr>
      </w:pPr>
      <w:r>
        <w:rPr>
          <w:rFonts w:cs="Arial" w:ascii="Arial" w:hAnsi="Arial"/>
          <w:sz w:val="20"/>
          <w:szCs w:val="20"/>
        </w:rPr>
        <w:t>6) марка и номер партии материала объекта контроля, а также обозначение стандарта или технических условий на материал и номер чертежа объекта (последнее только для деталей и сборочных единиц);</w:t>
      </w:r>
    </w:p>
    <w:p>
      <w:pPr>
        <w:pStyle w:val="Normal"/>
        <w:autoSpaceDE w:val="false"/>
        <w:ind w:firstLine="720"/>
        <w:jc w:val="both"/>
        <w:rPr>
          <w:rFonts w:ascii="Arial" w:hAnsi="Arial" w:cs="Arial"/>
          <w:sz w:val="20"/>
          <w:szCs w:val="20"/>
        </w:rPr>
      </w:pPr>
      <w:r>
        <w:rPr>
          <w:rFonts w:cs="Arial" w:ascii="Arial" w:hAnsi="Arial"/>
          <w:sz w:val="20"/>
          <w:szCs w:val="20"/>
        </w:rPr>
        <w:t>7) основные характеристики дефектов, выявленных при контроле (форма, размеры, расположение или ориентация относительно базовых осей или поверхностей объекта контроля);</w:t>
      </w:r>
    </w:p>
    <w:p>
      <w:pPr>
        <w:pStyle w:val="Normal"/>
        <w:autoSpaceDE w:val="false"/>
        <w:ind w:firstLine="720"/>
        <w:jc w:val="both"/>
        <w:rPr>
          <w:rFonts w:ascii="Arial" w:hAnsi="Arial" w:cs="Arial"/>
          <w:sz w:val="20"/>
          <w:szCs w:val="20"/>
        </w:rPr>
      </w:pPr>
      <w:r>
        <w:rPr>
          <w:rFonts w:cs="Arial" w:ascii="Arial" w:hAnsi="Arial"/>
          <w:sz w:val="20"/>
          <w:szCs w:val="20"/>
        </w:rPr>
        <w:t>8) наименование или шифр НД, согласно которой выполнена оценка качества;</w:t>
      </w:r>
    </w:p>
    <w:p>
      <w:pPr>
        <w:pStyle w:val="Normal"/>
        <w:autoSpaceDE w:val="false"/>
        <w:ind w:firstLine="720"/>
        <w:jc w:val="both"/>
        <w:rPr>
          <w:rFonts w:ascii="Arial" w:hAnsi="Arial" w:cs="Arial"/>
          <w:sz w:val="20"/>
          <w:szCs w:val="20"/>
        </w:rPr>
      </w:pPr>
      <w:r>
        <w:rPr>
          <w:rFonts w:cs="Arial" w:ascii="Arial" w:hAnsi="Arial"/>
          <w:sz w:val="20"/>
          <w:szCs w:val="20"/>
        </w:rPr>
        <w:t>9) оценка результатов контроля;</w:t>
      </w:r>
    </w:p>
    <w:p>
      <w:pPr>
        <w:pStyle w:val="Normal"/>
        <w:autoSpaceDE w:val="false"/>
        <w:ind w:firstLine="720"/>
        <w:jc w:val="both"/>
        <w:rPr>
          <w:rFonts w:ascii="Arial" w:hAnsi="Arial" w:cs="Arial"/>
          <w:sz w:val="20"/>
          <w:szCs w:val="20"/>
        </w:rPr>
      </w:pPr>
      <w:r>
        <w:rPr>
          <w:rFonts w:cs="Arial" w:ascii="Arial" w:hAnsi="Arial"/>
          <w:sz w:val="20"/>
          <w:szCs w:val="20"/>
        </w:rPr>
        <w:t>10) дата контроля.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sz w:val="20"/>
          <w:szCs w:val="20"/>
        </w:rPr>
        <w:t>Примечание:</w:t>
      </w:r>
      <w:r>
        <w:rPr>
          <w:rFonts w:cs="Arial" w:ascii="Arial" w:hAnsi="Arial"/>
          <w:sz w:val="20"/>
          <w:szCs w:val="20"/>
        </w:rPr>
        <w:t xml:space="preserve"> Допускается применение взамен приведенных других форм документов, разрабатываемых организацией в соответствии с требованиями действующей нормативно-технической документации, которые обеспечивают идентификацию и прослеживаемостъ деталей, узлов, изделий в процессе изготовления (монтажа, ремонта), фиксацию контролируемых параметров, объемов и методов контроля, оформление отчетной и учетной документации по визуальному и измерительному контролю.</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r>
    </w:p>
    <w:p>
      <w:pPr>
        <w:pStyle w:val="Normal"/>
        <w:rPr>
          <w:rFonts w:ascii="Arial" w:hAnsi="Arial" w:cs="Arial"/>
          <w:sz w:val="20"/>
          <w:szCs w:val="20"/>
        </w:rPr>
      </w:pPr>
      <w:r>
        <w:rPr>
          <w:rFonts w:cs="Arial" w:ascii="Arial" w:hAnsi="Arial"/>
          <w:sz w:val="20"/>
          <w:szCs w:val="20"/>
        </w:rPr>
      </w:r>
    </w:p>
    <w:sectPr>
      <w:type w:val="nextPage"/>
      <w:pgSz w:w="11906" w:h="16838"/>
      <w:pgMar w:left="850" w:right="850" w:header="0" w:top="1440" w:footer="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cc" w:characterSet="windows-1251"/>
    <w:family w:val="roman"/>
    <w:pitch w:val="variable"/>
  </w:font>
  <w:font w:name="Liberation Sans">
    <w:altName w:val="Arial"/>
    <w:charset w:val="01" w:characterSet="utf-8"/>
    <w:family w:val="swiss"/>
    <w:pitch w:val="variable"/>
  </w:font>
  <w:font w:name="Arial">
    <w:charset w:val="cc" w:characterSet="windows-1251"/>
    <w:family w:val="swiss"/>
    <w:pitch w:val="variable"/>
  </w:font>
  <w:font w:name="Courier New">
    <w:charset w:val="cc" w:characterSet="windows-1251"/>
    <w:family w:val="modern"/>
    <w:pitch w:val="default"/>
  </w:font>
</w:fonts>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szCs w:val="24"/>
        <w:lang w:val="ru-RU"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bidi="ar-SA" w:eastAsia="zh-CN"/>
    </w:rPr>
  </w:style>
  <w:style w:type="character" w:styleId="Style14">
    <w:name w:val="Основной шрифт абзаца"/>
    <w:qFormat/>
    <w:rPr/>
  </w:style>
  <w:style w:type="character" w:styleId="Style15">
    <w:name w:val="Интернет-ссылка"/>
    <w:rPr>
      <w:color w:val="000080"/>
      <w:u w:val="single"/>
      <w:lang w:val="zxx" w:eastAsia="zxx" w:bidi="zxx"/>
    </w:rPr>
  </w:style>
  <w:style w:type="paragraph" w:styleId="Style16">
    <w:name w:val="Заголовок"/>
    <w:basedOn w:val="Normal"/>
    <w:next w:val="Style17"/>
    <w:qFormat/>
    <w:pPr>
      <w:keepNext/>
      <w:spacing w:before="240" w:after="120"/>
    </w:pPr>
    <w:rPr>
      <w:rFonts w:ascii="Liberation Sans" w:hAnsi="Liberation Sans" w:eastAsia="Noto Sans CJK SC Regular" w:cs="FreeSans"/>
      <w:sz w:val="28"/>
      <w:szCs w:val="28"/>
    </w:rPr>
  </w:style>
  <w:style w:type="paragraph" w:styleId="Style17">
    <w:name w:val="Body Text"/>
    <w:basedOn w:val="Normal"/>
    <w:pPr>
      <w:spacing w:lineRule="auto" w:line="288" w:before="0" w:after="140"/>
    </w:pPr>
    <w:rPr/>
  </w:style>
  <w:style w:type="paragraph" w:styleId="Style18">
    <w:name w:val="List"/>
    <w:basedOn w:val="Style17"/>
    <w:pPr/>
    <w:rPr>
      <w:rFonts w:cs="FreeSans"/>
    </w:rPr>
  </w:style>
  <w:style w:type="paragraph" w:styleId="Style19">
    <w:name w:val="Caption"/>
    <w:basedOn w:val="Normal"/>
    <w:qFormat/>
    <w:pPr>
      <w:suppressLineNumbers/>
      <w:spacing w:before="120" w:after="120"/>
    </w:pPr>
    <w:rPr>
      <w:rFonts w:cs="FreeSans"/>
      <w:i/>
      <w:iCs/>
      <w:sz w:val="24"/>
      <w:szCs w:val="24"/>
    </w:rPr>
  </w:style>
  <w:style w:type="paragraph" w:styleId="Style20">
    <w:name w:val="Указатель"/>
    <w:basedOn w:val="Normal"/>
    <w:qFormat/>
    <w:pPr>
      <w:suppressLineNumbers/>
    </w:pPr>
    <w:rPr>
      <w:rFonts w:cs="FreeSans"/>
    </w:rPr>
  </w:style>
  <w:style w:type="paragraph" w:styleId="Style21">
    <w:name w:val="Содержимое таблицы"/>
    <w:basedOn w:val="Normal"/>
    <w:qFormat/>
    <w:pPr>
      <w:suppressLineNumbers/>
    </w:pPr>
    <w:rPr/>
  </w:style>
  <w:style w:type="paragraph" w:styleId="Style22">
    <w:name w:val="Заголовок таблицы"/>
    <w:basedOn w:val="Style21"/>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image" Target="media/image38.png"/><Relationship Id="rId40" Type="http://schemas.openxmlformats.org/officeDocument/2006/relationships/image" Target="media/image39.png"/><Relationship Id="rId41" Type="http://schemas.openxmlformats.org/officeDocument/2006/relationships/image" Target="media/image40.png"/><Relationship Id="rId42" Type="http://schemas.openxmlformats.org/officeDocument/2006/relationships/image" Target="media/image41.png"/><Relationship Id="rId43" Type="http://schemas.openxmlformats.org/officeDocument/2006/relationships/image" Target="media/image42.png"/><Relationship Id="rId44" Type="http://schemas.openxmlformats.org/officeDocument/2006/relationships/image" Target="media/image43.png"/><Relationship Id="rId45" Type="http://schemas.openxmlformats.org/officeDocument/2006/relationships/image" Target="media/image44.png"/><Relationship Id="rId46" Type="http://schemas.openxmlformats.org/officeDocument/2006/relationships/image" Target="media/image45.png"/><Relationship Id="rId47" Type="http://schemas.openxmlformats.org/officeDocument/2006/relationships/image" Target="media/image46.png"/><Relationship Id="rId48" Type="http://schemas.openxmlformats.org/officeDocument/2006/relationships/image" Target="media/image47.png"/><Relationship Id="rId49" Type="http://schemas.openxmlformats.org/officeDocument/2006/relationships/image" Target="media/image48.png"/><Relationship Id="rId50" Type="http://schemas.openxmlformats.org/officeDocument/2006/relationships/image" Target="media/image49.png"/><Relationship Id="rId51" Type="http://schemas.openxmlformats.org/officeDocument/2006/relationships/image" Target="media/image50.png"/><Relationship Id="rId52" Type="http://schemas.openxmlformats.org/officeDocument/2006/relationships/image" Target="media/image51.png"/><Relationship Id="rId53" Type="http://schemas.openxmlformats.org/officeDocument/2006/relationships/image" Target="media/image52.png"/><Relationship Id="rId54" Type="http://schemas.openxmlformats.org/officeDocument/2006/relationships/image" Target="media/image53.png"/><Relationship Id="rId55" Type="http://schemas.openxmlformats.org/officeDocument/2006/relationships/image" Target="media/image54.png"/><Relationship Id="rId56" Type="http://schemas.openxmlformats.org/officeDocument/2006/relationships/image" Target="media/image55.png"/><Relationship Id="rId57" Type="http://schemas.openxmlformats.org/officeDocument/2006/relationships/image" Target="media/image56.png"/><Relationship Id="rId58" Type="http://schemas.openxmlformats.org/officeDocument/2006/relationships/image" Target="media/image57.png"/><Relationship Id="rId59" Type="http://schemas.openxmlformats.org/officeDocument/2006/relationships/image" Target="media/image58.png"/><Relationship Id="rId60" Type="http://schemas.openxmlformats.org/officeDocument/2006/relationships/image" Target="media/image59.png"/><Relationship Id="rId61" Type="http://schemas.openxmlformats.org/officeDocument/2006/relationships/image" Target="media/image60.png"/><Relationship Id="rId62" Type="http://schemas.openxmlformats.org/officeDocument/2006/relationships/image" Target="media/image61.png"/><Relationship Id="rId63" Type="http://schemas.openxmlformats.org/officeDocument/2006/relationships/image" Target="media/image62.png"/><Relationship Id="rId64" Type="http://schemas.openxmlformats.org/officeDocument/2006/relationships/image" Target="media/image63.png"/><Relationship Id="rId65" Type="http://schemas.openxmlformats.org/officeDocument/2006/relationships/image" Target="media/image64.png"/><Relationship Id="rId66" Type="http://schemas.openxmlformats.org/officeDocument/2006/relationships/image" Target="media/image65.png"/><Relationship Id="rId67" Type="http://schemas.openxmlformats.org/officeDocument/2006/relationships/image" Target="media/image66.png"/><Relationship Id="rId68" Type="http://schemas.openxmlformats.org/officeDocument/2006/relationships/image" Target="media/image67.png"/><Relationship Id="rId69" Type="http://schemas.openxmlformats.org/officeDocument/2006/relationships/image" Target="media/image68.png"/><Relationship Id="rId70" Type="http://schemas.openxmlformats.org/officeDocument/2006/relationships/image" Target="media/image69.png"/><Relationship Id="rId71" Type="http://schemas.openxmlformats.org/officeDocument/2006/relationships/image" Target="media/image70.png"/><Relationship Id="rId72" Type="http://schemas.openxmlformats.org/officeDocument/2006/relationships/image" Target="media/image71.png"/><Relationship Id="rId73" Type="http://schemas.openxmlformats.org/officeDocument/2006/relationships/fontTable" Target="fontTable.xml"/><Relationship Id="rId7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3</TotalTime>
  <Application>LibreOffice/5.1.6.2$Linux_X86_64 LibreOffice_project/10m0$Build-2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2007-01-30T13:47:00Z</dcterms:created>
  <dc:creator>Виктор</dc:creator>
  <dc:description/>
  <dc:language>ru-RU</dc:language>
  <cp:lastModifiedBy>Виктор</cp:lastModifiedBy>
  <dcterms:modified xsi:type="dcterms:W3CDTF">2007-01-30T13:50:00Z</dcterms:modified>
  <cp:revision>2</cp:revision>
  <dc:subject/>
  <dc:title/>
</cp:coreProperties>
</file>