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244-97</w:t>
        <w:br/>
        <w:t>"Материалы строительные.</w:t>
        <w:br/>
        <w:t>Декоративно-отделочные и облицовочные материалы.</w:t>
        <w:br/>
        <w:t>Материалы для покрытия полов.</w:t>
        <w:br/>
        <w:t>Кровельные, гидроизоляционные и теплоизоляционные материалы.</w:t>
        <w:br/>
        <w:t>Показатели пожарной опасности"</w:t>
        <w:br/>
        <w:t>(введены в действие приказом ГУГПС МВД РФ от 16 октября 1997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Building materials.finishing and facing materials. Materials for coverfloor. Roofing, hydro- and heat-insulating materials.of fire danger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декабря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Пожарно-технические    характеристики   отделочных  и   облицовочных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материалов, покрытий полов,  кровельных,  гидро- и теплоизоляционных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Показатели пожарной опасности строительных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распространяются на декоративно-отделочные и облицовочные материалы (далее - отделочные и облицовочные материалы), покрытия полов, кровельные, гидро- и теплоизоляционные материалы и устанавливают номенклатуру показателей их пожарной опасности, которые необходимо определять при испытаниях, в том числе сертификационных, для определения области применения материала в строительстве. Нормы не распространяются на лакокрасочные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испытания на горючесть.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30402-96 Материалы строительные. Метод испытания на воспламеняемость.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51032-97 Материалы строительные. Метод испытания на распространение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12.1.044-89 Пожаровзрывоопасность веществ и материалов. Номенклатура показателей и методы их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21-01-97 Пожарная безопасность зданий и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3.1. Нормативная и техническая документация на строительный материал должна содержать сведения о его пожарной опасности - пожарно-технические характеристики, указанные в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 4</w:t>
        </w:r>
      </w:hyperlink>
      <w:r>
        <w:rPr>
          <w:rFonts w:cs="Arial" w:ascii="Arial" w:hAnsi="Arial"/>
          <w:sz w:val="20"/>
          <w:szCs w:val="20"/>
        </w:rPr>
        <w:t xml:space="preserve"> настоящих норм. Для отделочных и облицовочных материалов, покрытий полов, кровельных, гидро- и теплоизоляционных материалов определяются показатели пожарной опасности, представленные в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 5</w:t>
        </w:r>
      </w:hyperlink>
      <w:r>
        <w:rPr>
          <w:rFonts w:cs="Arial" w:ascii="Arial" w:hAnsi="Arial"/>
          <w:sz w:val="20"/>
          <w:szCs w:val="20"/>
        </w:rPr>
        <w:t xml:space="preserve"> настоящих норм, и вносятся в сертификат пожарной безопасности и нормативно-техническую документацию (ГОСТы, ТУ и др.) на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Организация-производитель в нормативной и технической документации на строительный материал может заявить предельные значения показателей его пожарной опасности (наиболее опасные: Г4, РП4, В3, Д3, Т4) без подтверждения стандартными испытаниями.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3"/>
      <w:bookmarkEnd w:id="9"/>
      <w:r>
        <w:rPr>
          <w:rFonts w:cs="Arial" w:ascii="Arial" w:hAnsi="Arial"/>
          <w:sz w:val="20"/>
          <w:szCs w:val="20"/>
        </w:rPr>
        <w:t>3.3. Материалы должны применяться в соответствии с действующими нормами и правилами.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33"/>
      <w:bookmarkStart w:id="11" w:name="sub_33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400"/>
      <w:bookmarkEnd w:id="12"/>
      <w:r>
        <w:rPr>
          <w:rFonts w:cs="Arial" w:ascii="Arial" w:hAnsi="Arial"/>
          <w:b/>
          <w:bCs/>
          <w:sz w:val="20"/>
          <w:szCs w:val="20"/>
        </w:rPr>
        <w:t>4. Пожарно-технические характеристики отделочных и облицовочных</w:t>
        <w:br/>
        <w:t>материалов, покрытий полов, кровельных, гидро- и теплоизоляционных</w:t>
        <w:br/>
        <w:t>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400"/>
      <w:bookmarkStart w:id="14" w:name="sub_4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Пожарная опасность строительных материалов определяется следующими пожарно-техническими характеристиками: горючестью, распространением пламени по поверхности, воспламеняемостью, дымообразующей способностью и токсичностью.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Строительные материалы подразделяются на негорючие (НГ) и горючие (Г). Горючие материалы подразделяются на четыре группы - Г1, Г2, Г3, Г4.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Горючесть и группы горючести устанавливаются по ГОСТ 30244.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Для негорючих строительных материалов другие показатели пожарной опасности (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пп.3.3 - 3.6</w:t>
        </w:r>
      </w:hyperlink>
      <w:r>
        <w:rPr>
          <w:rFonts w:cs="Arial" w:ascii="Arial" w:hAnsi="Arial"/>
          <w:sz w:val="20"/>
          <w:szCs w:val="20"/>
        </w:rPr>
        <w:t>) не определяются.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Горючие строительные материалы по распространению пламени по поверхности подразделяются на четыре группы: РП1, РП2, РП3, РП4.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Группы распространения пламени устанавливаются для поверхностных слоев кровли и полов, в том числе ковровых покрытий, по ГОСТ Р 51032.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Горючие строительные материалы по воспламеняемости подразделяются на три группы В1, В2, В3.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Группы воспламеняемости устанавливаются по ГОСТ 30402.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Горючие строительные материалы по дымообразующей способности подразделяются на три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малой дымообразующей способностью (Д1);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умеренной дымообразующей способностью (Д2);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высокой дымообразующей способностью (Д3).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Группы дымообразующей способности устанавливаются по значению коэффициента дымообразования в соответствии с ГОСТ 12.1.044.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Горючие строительные материалы по показателю токсичности продуктов горения подразделяются на четыре класса опасности (группы по СНиП 21-01):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малоопасные (Т1);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умеренно опасные (Т2);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высокоопасные (Т3);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чрезвычайно опасные (Т4).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Классы опасности (группы) устанавливаются по значению показателя токсичности продуктов горения в соответствии с ГОСТ 12.1.044.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500"/>
      <w:bookmarkEnd w:id="15"/>
      <w:r>
        <w:rPr>
          <w:rFonts w:cs="Arial" w:ascii="Arial" w:hAnsi="Arial"/>
          <w:b/>
          <w:bCs/>
          <w:sz w:val="20"/>
          <w:szCs w:val="20"/>
        </w:rPr>
        <w:t>5. Показатели пожарной опасности строительных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500"/>
      <w:bookmarkStart w:id="17" w:name="sub_50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Номенклатура необходимых показателей пожарной опасности строительных материалов приведена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 │             Показатель пожарной опасности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├──────┬──────────┬───────────┬────────────┬────────────┤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группа│  группа  │  группа   │коэффициент │ показатель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горю- │распрост- │воспламеня-│дымообразо- │токсичности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чести │ ранения  │  емости   │   вания    │ продуктов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пламени  │           │            │  горения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Отделочные    и│  +   │    -     │     +     │     +      │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облицовочные   │      │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│      │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для│  +   │    +     │     +     │     +      │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полов │      │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Ковровые       │  -   │    +     │     +     │     +      │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полов │      │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Кровельные     │  +   │    +     │     +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│      │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Гидро-        и│  +   │    -     │     +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пароизоляцион- │      │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материалы│      │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более│      │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см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│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+   │    -     │     +     │     +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материалы  │      │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├───────────────┴──────┴──────────┴───────────┴────────────┴────────────┤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901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При применении  гидроизоляционных  материалов  для  поверхностных│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901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слоев кровель показатели их пожарной опасности  следует  определять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графе "кровельные материалы".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2007-01-29T12:14:00Z</dcterms:created>
  <dc:creator>Виктор</dc:creator>
  <dc:description/>
  <dc:language>ru-RU</dc:language>
  <cp:lastModifiedBy>Виктор</cp:lastModifiedBy>
  <dcterms:modified xsi:type="dcterms:W3CDTF">2007-01-29T12:15:00Z</dcterms:modified>
  <cp:revision>2</cp:revision>
  <dc:subject/>
  <dc:title/>
</cp:coreProperties>
</file>