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241-97</w:t>
        <w:br/>
        <w:t>"Клапаны противопожарные вентиляционных систем</w:t>
        <w:br/>
        <w:t>Метод испытания на огнестойкость"</w:t>
        <w:br/>
        <w:t>(утв. Главным государственным инспектором РФ по пожарному надзору,</w:t>
        <w:br/>
        <w:t>введены в действие приказом ГУГПС МВД РФ от 31 июля 1997 г. N 52)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Fire dampers of ventilations systemstest method for fire resistance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1997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Вводятся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Режимы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Стендовое оборудование и измерительная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Подготовка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Обработка и оценка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Отчет об испытании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Техника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Схема   стендового   оборудования   для  испытания  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огнестойкость огнезадерживающих клапанов   вентиляционных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систем различного 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Схема   стендового   оборудования    для   испытания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огнестойкость   огнезадерживающих   клапанов  для  защиты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технологических проемов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В. Схема     стендового       оборудования    для 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 огнестойкость дымовых клапанов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устанавливают метод испытания на огнестойкость противопожарных клапанов: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огнезадерживающих - для вентиляционных систем различного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огнезадерживающих - для защиты технологических проемов в ограждающих строительных конструкциях;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дымовых - для систем аварийной противодымной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не предназначены для проведения испытаний на огнестойкость: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огнезадерживающих клапанов для защиты транспортных технологических проемов;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дымовых клапанов систем аварийной противодымной вентиляции, обслуживающих одно помещение.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Установление пределов огнестойкости противопожарных клапанов осуществляют в целях определения возможности их применения в соответствии с противопожарными требованиями нормативных документов (в том числе при сертификации).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6616-91. Преобразователи термоэлектрические ГСП.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12.1.019-79. Электробезопасность. Общие требования и номенклатура видов защиты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12.2.003-91. Оборудование производственное.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30247.0-94. Конструкции строительные. Методы испытания на огнестойкость.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50431-92. Термопары. Номинальные статистические характеристики преобразования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28-64. Измерение жидкостей, газов и паров стандартными диафрагмами и соплами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" w:name="sub_301"/>
      <w:bookmarkEnd w:id="9"/>
      <w:r>
        <w:rPr>
          <w:rFonts w:cs="Arial" w:ascii="Arial" w:hAnsi="Arial"/>
          <w:b/>
          <w:bCs/>
          <w:sz w:val="20"/>
          <w:szCs w:val="20"/>
        </w:rPr>
        <w:t>Клапан противопожарный</w:t>
      </w:r>
      <w:r>
        <w:rPr>
          <w:rFonts w:cs="Arial" w:ascii="Arial" w:hAnsi="Arial"/>
          <w:sz w:val="20"/>
          <w:szCs w:val="20"/>
        </w:rPr>
        <w:t xml:space="preserve"> - механическое устройство с нормируемым пределом огнестойкости для перекрытия проемов в ограждающих строительных конструкциях.</w:t>
      </w:r>
    </w:p>
    <w:p>
      <w:pPr>
        <w:pStyle w:val="Normal"/>
        <w:autoSpaceDE w:val="false"/>
        <w:ind w:firstLine="720"/>
        <w:jc w:val="both"/>
        <w:rPr/>
      </w:pPr>
      <w:bookmarkStart w:id="10" w:name="sub_301"/>
      <w:bookmarkStart w:id="11" w:name="sub_302"/>
      <w:bookmarkEnd w:id="10"/>
      <w:bookmarkEnd w:id="11"/>
      <w:r>
        <w:rPr>
          <w:rFonts w:cs="Arial" w:ascii="Arial" w:hAnsi="Arial"/>
          <w:b/>
          <w:bCs/>
          <w:sz w:val="20"/>
          <w:szCs w:val="20"/>
        </w:rPr>
        <w:t>Клапан огнезадерживающий</w:t>
      </w:r>
      <w:r>
        <w:rPr>
          <w:rFonts w:cs="Arial" w:ascii="Arial" w:hAnsi="Arial"/>
          <w:sz w:val="20"/>
          <w:szCs w:val="20"/>
        </w:rPr>
        <w:t xml:space="preserve"> - противопожарный клапан для перекрытия технологических проемов и проемов в местах прохода вентиляционных каналов через междуэтажные перекрытия, стены, перегородки.</w:t>
      </w:r>
    </w:p>
    <w:p>
      <w:pPr>
        <w:pStyle w:val="Normal"/>
        <w:autoSpaceDE w:val="false"/>
        <w:ind w:firstLine="720"/>
        <w:jc w:val="both"/>
        <w:rPr/>
      </w:pPr>
      <w:bookmarkStart w:id="12" w:name="sub_302"/>
      <w:bookmarkStart w:id="13" w:name="sub_303"/>
      <w:bookmarkEnd w:id="12"/>
      <w:bookmarkEnd w:id="13"/>
      <w:r>
        <w:rPr>
          <w:rFonts w:cs="Arial" w:ascii="Arial" w:hAnsi="Arial"/>
          <w:b/>
          <w:bCs/>
          <w:sz w:val="20"/>
          <w:szCs w:val="20"/>
        </w:rPr>
        <w:t>Клапан дымовой</w:t>
      </w:r>
      <w:r>
        <w:rPr>
          <w:rFonts w:cs="Arial" w:ascii="Arial" w:hAnsi="Arial"/>
          <w:sz w:val="20"/>
          <w:szCs w:val="20"/>
        </w:rPr>
        <w:t xml:space="preserve"> - противопожарный клапан для перекрытия проемов в ограждающих конструкциях приточно-вытяжных каналов систем аварийной противодымной вентиляции.</w:t>
      </w:r>
    </w:p>
    <w:p>
      <w:pPr>
        <w:pStyle w:val="Normal"/>
        <w:autoSpaceDE w:val="false"/>
        <w:ind w:firstLine="720"/>
        <w:jc w:val="both"/>
        <w:rPr/>
      </w:pPr>
      <w:bookmarkStart w:id="14" w:name="sub_303"/>
      <w:bookmarkStart w:id="15" w:name="sub_304"/>
      <w:bookmarkEnd w:id="14"/>
      <w:bookmarkEnd w:id="15"/>
      <w:r>
        <w:rPr>
          <w:rFonts w:cs="Arial" w:ascii="Arial" w:hAnsi="Arial"/>
          <w:b/>
          <w:bCs/>
          <w:sz w:val="20"/>
          <w:szCs w:val="20"/>
        </w:rPr>
        <w:t>Корпус клапана</w:t>
      </w:r>
      <w:r>
        <w:rPr>
          <w:rFonts w:cs="Arial" w:ascii="Arial" w:hAnsi="Arial"/>
          <w:sz w:val="20"/>
          <w:szCs w:val="20"/>
        </w:rPr>
        <w:t xml:space="preserve"> - неподвижный элемент конструкции клапана, устанавливаемый в проеме с креплением к ограждающим строительным конструкциям.</w:t>
      </w:r>
    </w:p>
    <w:p>
      <w:pPr>
        <w:pStyle w:val="Normal"/>
        <w:autoSpaceDE w:val="false"/>
        <w:ind w:firstLine="720"/>
        <w:jc w:val="both"/>
        <w:rPr/>
      </w:pPr>
      <w:bookmarkStart w:id="16" w:name="sub_304"/>
      <w:bookmarkStart w:id="17" w:name="sub_305"/>
      <w:bookmarkEnd w:id="16"/>
      <w:bookmarkEnd w:id="17"/>
      <w:r>
        <w:rPr>
          <w:rFonts w:cs="Arial" w:ascii="Arial" w:hAnsi="Arial"/>
          <w:b/>
          <w:bCs/>
          <w:sz w:val="20"/>
          <w:szCs w:val="20"/>
        </w:rPr>
        <w:t>Заслонка клапана</w:t>
      </w:r>
      <w:r>
        <w:rPr>
          <w:rFonts w:cs="Arial" w:ascii="Arial" w:hAnsi="Arial"/>
          <w:sz w:val="20"/>
          <w:szCs w:val="20"/>
        </w:rPr>
        <w:t xml:space="preserve"> - подвижный элемент конструкции клапана, устанавливаемый в корпусе и перекрывающий его проходное сечение.</w:t>
      </w:r>
    </w:p>
    <w:p>
      <w:pPr>
        <w:pStyle w:val="Normal"/>
        <w:autoSpaceDE w:val="false"/>
        <w:ind w:firstLine="720"/>
        <w:jc w:val="both"/>
        <w:rPr/>
      </w:pPr>
      <w:bookmarkStart w:id="18" w:name="sub_305"/>
      <w:bookmarkStart w:id="19" w:name="sub_306"/>
      <w:bookmarkEnd w:id="18"/>
      <w:bookmarkEnd w:id="19"/>
      <w:r>
        <w:rPr>
          <w:rFonts w:cs="Arial" w:ascii="Arial" w:hAnsi="Arial"/>
          <w:b/>
          <w:bCs/>
          <w:sz w:val="20"/>
          <w:szCs w:val="20"/>
        </w:rPr>
        <w:t>Привод клапана</w:t>
      </w:r>
      <w:r>
        <w:rPr>
          <w:rFonts w:cs="Arial" w:ascii="Arial" w:hAnsi="Arial"/>
          <w:sz w:val="20"/>
          <w:szCs w:val="20"/>
        </w:rPr>
        <w:t xml:space="preserve"> - механизм для перемещения заслонки в положение, соответствующее закрытому (огнезадерживающий) или открытому (дымовой) клапану.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306"/>
      <w:bookmarkStart w:id="21" w:name="sub_306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" w:name="sub_400"/>
      <w:bookmarkEnd w:id="22"/>
      <w:r>
        <w:rPr>
          <w:rFonts w:cs="Arial" w:ascii="Arial" w:hAnsi="Arial"/>
          <w:b/>
          <w:bCs/>
          <w:sz w:val="20"/>
          <w:szCs w:val="20"/>
        </w:rPr>
        <w:t>4.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" w:name="sub_400"/>
      <w:bookmarkStart w:id="24" w:name="sub_400"/>
      <w:bookmarkEnd w:id="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Сущность метода испытания заключается в определении времени от начала теплового воздействия до наступления предельного состояния по огнестойкости конструкции клапана при заданном перепаде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Предельные состояния конструкций клапанов по огнестойкости.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21"/>
      <w:bookmarkEnd w:id="25"/>
      <w:r>
        <w:rPr>
          <w:rFonts w:cs="Arial" w:ascii="Arial" w:hAnsi="Arial"/>
          <w:sz w:val="20"/>
          <w:szCs w:val="20"/>
        </w:rPr>
        <w:t>4.2.1. Учитываются два вида предельных состояний конструкций клапанов по огнестойкости.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21"/>
      <w:bookmarkEnd w:id="26"/>
      <w:r>
        <w:rPr>
          <w:rFonts w:cs="Arial" w:ascii="Arial" w:hAnsi="Arial"/>
          <w:b/>
          <w:bCs/>
          <w:sz w:val="20"/>
          <w:szCs w:val="20"/>
        </w:rPr>
        <w:t>Примеры: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I - потеря теплоизолирующей способности;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Е - потеря плотности.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предела огнестойкости включает от одной до двух букв, соответствующих нормируемым предельным состояниям, и цифру, соответствующую времени достижения одного из нормируемых предельных состояний, первого по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I 90 - предел огнестойкости 90 мин по потере теплоизолирующей способности;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EI 60 - предел огнестойкости 60 мин по потерям плотности и теплоизолирующей способности независимо от того, какой из двух признаков достигается ранее.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 случаях, когда требования к пределу огнестойкости зависят от вида предельного состояния и не совпадают по времени, предел огнестойкости имеет два обозначения.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Е 90/160 - требуемый предел огнестойкости по потере плотности 90 мин, а теплоизолирующей способности - 60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Цифровой показатель в обозначении предела огнестойкости должен соответствовать одному из чисел следующего ряда: 15, 30, 45, 60, 75, 90, 105, 120, 150.</w:t>
      </w:r>
    </w:p>
    <w:p>
      <w:pPr>
        <w:pStyle w:val="Normal"/>
        <w:autoSpaceDE w:val="false"/>
        <w:ind w:firstLine="720"/>
        <w:jc w:val="both"/>
        <w:rPr/>
      </w:pPr>
      <w:bookmarkStart w:id="27" w:name="sub_422"/>
      <w:bookmarkEnd w:id="27"/>
      <w:r>
        <w:rPr>
          <w:rFonts w:cs="Arial" w:ascii="Arial" w:hAnsi="Arial"/>
          <w:sz w:val="20"/>
          <w:szCs w:val="20"/>
        </w:rPr>
        <w:t xml:space="preserve">4.2.2. Потеря теплоизолирующей способности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огнезадерживающих клапанов</w:t>
        </w:r>
      </w:hyperlink>
      <w:r>
        <w:rPr>
          <w:rFonts w:cs="Arial" w:ascii="Arial" w:hAnsi="Arial"/>
          <w:sz w:val="20"/>
          <w:szCs w:val="20"/>
        </w:rPr>
        <w:t xml:space="preserve"> вентиляционных систем характеризуется повышением температуры в среднем более чем на 160°С или локально более чем на 190°С с необогреваемой стороны на наружных поверхностях:</w:t>
      </w:r>
    </w:p>
    <w:p>
      <w:pPr>
        <w:pStyle w:val="Normal"/>
        <w:autoSpaceDE w:val="false"/>
        <w:ind w:firstLine="720"/>
        <w:jc w:val="both"/>
        <w:rPr/>
      </w:pPr>
      <w:hyperlink w:anchor="sub_304">
        <w:bookmarkStart w:id="28" w:name="sub_422"/>
        <w:bookmarkEnd w:id="28"/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корпуса клапана</w:t>
        </w:r>
      </w:hyperlink>
      <w:r>
        <w:rPr>
          <w:rFonts w:cs="Arial" w:ascii="Arial" w:hAnsi="Arial"/>
          <w:sz w:val="20"/>
          <w:szCs w:val="20"/>
        </w:rPr>
        <w:t xml:space="preserve"> с элементом примыкающего к нему воздуховода;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узла уплотнения корпуса клапана в проеме ограждающей конструкции. пересекаемой вентиляционным каналом.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 зависимости от температуры указанных поверхностей до испытания значение локальной температуры должно быть не более 220°С.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4.2.3. Потеря теплоизолирующей способности огнезадерживающих клапанов для защиты технологических проемов характеризуется </w:t>
      </w:r>
      <w:hyperlink w:anchor="sub_42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4.2.2</w:t>
        </w:r>
      </w:hyperlink>
      <w:r>
        <w:rPr>
          <w:rFonts w:cs="Arial" w:ascii="Arial" w:hAnsi="Arial"/>
          <w:sz w:val="20"/>
          <w:szCs w:val="20"/>
        </w:rPr>
        <w:t xml:space="preserve"> и дополнительно повышением температуры газа в выходном сечении клапана с необогреваемой стороны до предельных значений, указанных в 4.2.2.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4.2.4. Потеря теплоизолирующей способности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дымовых клапанов</w:t>
        </w:r>
      </w:hyperlink>
      <w:r>
        <w:rPr>
          <w:rFonts w:cs="Arial" w:ascii="Arial" w:hAnsi="Arial"/>
          <w:sz w:val="20"/>
          <w:szCs w:val="20"/>
        </w:rPr>
        <w:t xml:space="preserve"> систем противодымной вентиляции не регламентируется.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25"/>
      <w:bookmarkEnd w:id="29"/>
      <w:r>
        <w:rPr>
          <w:rFonts w:cs="Arial" w:ascii="Arial" w:hAnsi="Arial"/>
          <w:sz w:val="20"/>
          <w:szCs w:val="20"/>
        </w:rPr>
        <w:t>4.2.5. Потеря плотности характеризуется:</w:t>
      </w:r>
    </w:p>
    <w:p>
      <w:pPr>
        <w:pStyle w:val="Normal"/>
        <w:autoSpaceDE w:val="false"/>
        <w:ind w:firstLine="720"/>
        <w:jc w:val="both"/>
        <w:rPr/>
      </w:pPr>
      <w:bookmarkStart w:id="30" w:name="sub_425"/>
      <w:bookmarkEnd w:id="30"/>
      <w:r>
        <w:rPr>
          <w:rFonts w:cs="Arial" w:ascii="Arial" w:hAnsi="Arial"/>
          <w:sz w:val="20"/>
          <w:szCs w:val="20"/>
        </w:rPr>
        <w:t xml:space="preserve">образованием в узле уплотнения </w:t>
      </w:r>
      <w:hyperlink w:anchor="sub_304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корпуса клапана</w:t>
        </w:r>
      </w:hyperlink>
      <w:r>
        <w:rPr>
          <w:rFonts w:cs="Arial" w:ascii="Arial" w:hAnsi="Arial"/>
          <w:sz w:val="20"/>
          <w:szCs w:val="20"/>
        </w:rPr>
        <w:t xml:space="preserve"> по его наружным посадочным поверхностям сквозных трещин или сквозных отверстий, через которые проникают продукты горения или пламя;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снижением сопротивления конструкции клапана дымогазопроницанию.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Минимально допустимая величина сопротивления клапана дымогазопроницанию. приведенная к температуре среды 20°С, должна быть не менее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&gt;= 8000/F 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кл.пр         кл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S     - минимально  допустимое приведенное сопротивление клапана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дымогазопроницанию, кг(-1) х м(-1);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       - площадь проходного сечения клапана,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максимально допустимое значение расхода газов через закрытый клапан не должно превышать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  &lt;= 40,25 гамма P  x 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кл.пр                кл   кл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&lt;= 33,54 гамма P  x F 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кл.пр                кл   кл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Gкл.пр и Qкл.пр - максимально    допустимые  расходы газов через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закрытый   клапан  соответственно,   кг x ч(-1) и  м3 x ч(-1);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Ркл  - избыточное давление на клапане, 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500"/>
      <w:bookmarkEnd w:id="31"/>
      <w:r>
        <w:rPr>
          <w:rFonts w:cs="Arial" w:ascii="Arial" w:hAnsi="Arial"/>
          <w:b/>
          <w:bCs/>
          <w:sz w:val="20"/>
          <w:szCs w:val="20"/>
        </w:rPr>
        <w:t>5. Режимы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500"/>
      <w:bookmarkStart w:id="33" w:name="sub_500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4" w:name="sub_510"/>
      <w:bookmarkEnd w:id="34"/>
      <w:r>
        <w:rPr>
          <w:rFonts w:cs="Arial" w:ascii="Arial" w:hAnsi="Arial"/>
          <w:sz w:val="20"/>
          <w:szCs w:val="20"/>
        </w:rPr>
        <w:t xml:space="preserve">5.1. Тепловое воздействие на образцы клапанов, кроме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дымовых клапанов</w:t>
        </w:r>
      </w:hyperlink>
      <w:r>
        <w:rPr>
          <w:rFonts w:cs="Arial" w:ascii="Arial" w:hAnsi="Arial"/>
          <w:sz w:val="20"/>
          <w:szCs w:val="20"/>
        </w:rPr>
        <w:t xml:space="preserve"> систем противодымной вентиляции, обслуживающих помещения, расположенные на путях эвакуации зданий, осуществляется в соответствии со стандартным температурным режимом испытаний и допускаемыми отклонениями температуры согласно требованиям ГОСТ Р 30247.0 (6.1).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10"/>
      <w:bookmarkStart w:id="36" w:name="sub_520"/>
      <w:bookmarkEnd w:id="35"/>
      <w:bookmarkEnd w:id="36"/>
      <w:r>
        <w:rPr>
          <w:rFonts w:cs="Arial" w:ascii="Arial" w:hAnsi="Arial"/>
          <w:sz w:val="20"/>
          <w:szCs w:val="20"/>
        </w:rPr>
        <w:t>5.2. При испытаниях конструкций дымовых клапанов систем противодымной вентиляции, обслуживающих помещения, расположенные на путях эвакуации зданий (коридоры, холлы и т.п.), в печи должен быть обеспечен температурный режим, отвечающий условию: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520"/>
      <w:bookmarkStart w:id="38" w:name="sub_520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- Т  = 480 th (тау/8),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Т   - температура в печи,  соответствующая времени тау,°С;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- температура в печи до начала теплового воздействия,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- время от начала испытания,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Измерение температуры Т - Т_0 во времени при испытаниях, а также допустимые значения отклонений средней измеренной температуры в печи как среднеарифметического значения температур, измеренных с помощью термоэлектрических преобразователей в определенный момент времени, приведены в </w:t>
      </w:r>
      <w:hyperlink w:anchor="sub_52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5201"/>
      <w:bookmarkEnd w:id="39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5201"/>
      <w:bookmarkStart w:id="41" w:name="sub_5201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тау, мин   │  Т - Т_0, °С   │    Допустимые значения отклонений, %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│      266       │                  +- 15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├─────────────┼────────────────┤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 407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│      457       │                  +- 10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├─────────────┼────────────────┤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    473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├─────────────┼────────────────┤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│      479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 │      480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├─────────────┼────────────────┤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│      480       │                   +- 5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└─────────────┴────────────────┴─────────────────────────────────────────┘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2" w:name="sub_530"/>
      <w:bookmarkEnd w:id="42"/>
      <w:r>
        <w:rPr>
          <w:rFonts w:cs="Arial" w:ascii="Arial" w:hAnsi="Arial"/>
          <w:sz w:val="20"/>
          <w:szCs w:val="20"/>
        </w:rPr>
        <w:t xml:space="preserve">5.3. Перепад давления на испытываемом образце в процессе теплового воздействия должен составлять 70 +- 5 Па для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огнезадерживающих клапанов</w:t>
        </w:r>
      </w:hyperlink>
      <w:r>
        <w:rPr>
          <w:rFonts w:cs="Arial" w:ascii="Arial" w:hAnsi="Arial"/>
          <w:sz w:val="20"/>
          <w:szCs w:val="20"/>
        </w:rPr>
        <w:t xml:space="preserve"> и 300 +- 6 Па для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дымовых клапанов</w:t>
        </w:r>
      </w:hyperlink>
      <w:r>
        <w:rPr>
          <w:rFonts w:cs="Arial" w:ascii="Arial" w:hAnsi="Arial"/>
          <w:sz w:val="20"/>
          <w:szCs w:val="20"/>
        </w:rPr>
        <w:t>. С учетом специфики функционального назначения клапанов указанные значения могут быть изменены в соответствии с технической документацией заказчика.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530"/>
      <w:bookmarkStart w:id="44" w:name="sub_530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" w:name="sub_600"/>
      <w:bookmarkEnd w:id="45"/>
      <w:r>
        <w:rPr>
          <w:rFonts w:cs="Arial" w:ascii="Arial" w:hAnsi="Arial"/>
          <w:b/>
          <w:bCs/>
          <w:sz w:val="20"/>
          <w:szCs w:val="20"/>
        </w:rPr>
        <w:t>6. Стендовое оборудование и измерительная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6" w:name="sub_600"/>
      <w:bookmarkStart w:id="47" w:name="sub_600"/>
      <w:bookmarkEnd w:id="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6.1. Стенд для проведения испытаний клапанов состоит (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>) из печи размером (внутренним) не менее 1,2 х 1,1 х 0,7 м с проемом для установки клапанов, системы для поддержания и регулирования избыточного давления на образце, соединительных магистралей для стыковки испытываемого образца с указанной выше системой.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Система поддержания и регулирования избыточного давления состоит из вентилятора с обвязкой и регулирующими заслонками, мерного участка с расходомерной диафрагмой.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Печь должна быть оборудована форсунками, работающими на жидком топливе, в количестве, необходимом для обеспечения требуемого теплового воздействия по </w:t>
      </w:r>
      <w:hyperlink w:anchor="sub_510">
        <w:r>
          <w:rPr>
            <w:rStyle w:val="Style15"/>
            <w:rFonts w:cs="Arial" w:ascii="Arial" w:hAnsi="Arial"/>
            <w:sz w:val="20"/>
            <w:szCs w:val="20"/>
            <w:u w:val="single"/>
          </w:rPr>
          <w:t>5.1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20">
        <w:r>
          <w:rPr>
            <w:rStyle w:val="Style15"/>
            <w:rFonts w:cs="Arial" w:ascii="Arial" w:hAnsi="Arial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Технические характеристики элементов системы поддержания и регулирования избыточного давления и соединительных магистралей должны подбираться с учетом максимально допустимых значений расходов газов через закрытый клапан по </w:t>
      </w:r>
      <w:hyperlink w:anchor="sub_425">
        <w:r>
          <w:rPr>
            <w:rStyle w:val="Style15"/>
            <w:rFonts w:cs="Arial" w:ascii="Arial" w:hAnsi="Arial"/>
            <w:sz w:val="20"/>
            <w:szCs w:val="20"/>
            <w:u w:val="single"/>
          </w:rPr>
          <w:t>4.2.5</w:t>
        </w:r>
      </w:hyperlink>
      <w:r>
        <w:rPr>
          <w:rFonts w:cs="Arial" w:ascii="Arial" w:hAnsi="Arial"/>
          <w:sz w:val="20"/>
          <w:szCs w:val="20"/>
        </w:rPr>
        <w:t xml:space="preserve"> и перепада давления на испытываемом образце по </w:t>
      </w:r>
      <w:hyperlink w:anchor="sub_530">
        <w:r>
          <w:rPr>
            <w:rStyle w:val="Style15"/>
            <w:rFonts w:cs="Arial" w:ascii="Arial" w:hAnsi="Arial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Испытательный стенд оснащается средствами измерения температуры, расхода газов и давлений.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6.2.1. Для измерения температуры используют термоэлектрические преобразователи (ТЭП) типа ТХА (технические условия по ГОСТ 6616), номинальные статистические характеристики и пределы допускаемых отклонений т.э.д.с которых должны соответствовать ГОСТ Р 50431 или ТЭП с индивидуальной градуировкой.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6.2.2. Для измерения температуры в печи используют три ТЭП с диаметром электродов от 1, 2 до 3 мм. Количество и расстановка ТЭП относительно обогреваемой поверхности испытываемого образца приведены в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приложениях 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6.2.3. Для измерения температур на необогреваемых поверхностях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огнезадерживающего клапана</w:t>
        </w:r>
      </w:hyperlink>
      <w:r>
        <w:rPr>
          <w:rFonts w:cs="Arial" w:ascii="Arial" w:hAnsi="Arial"/>
          <w:sz w:val="20"/>
          <w:szCs w:val="20"/>
        </w:rPr>
        <w:t>, узла его уплотнения в проеме печи и в выходном сечении клапана (только для клапанов, защищающих технологические проемы) используют ТЭП с диаметром электродов от 0,5 до 0,7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 крепления ТЭП на указанных поверхностях должен обеспечивать точность измерения температуры в пределах +- 5%.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ТЭП и места их установки указаны в приложениях А и Б.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6.2.4. Для измерения температуры перед расходомерной диафрагмой используют один ТЭП с диаметром электродов от 0,5 до 0,7 мм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6.2.5. Расход газов измеряют с помощью стандартных расходомерных диафрагм в соответствии с Правилами 28-64.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использование для измерения расхода газов нестандартных диафрагм при наличии на них тарировочных характеристик, полученных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6.2.6. Регистрацию температур осуществляют приборами с диапазоном измерения от 0 до 1300 °С, класса точности не ниже 1,0.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6.2.7. Для измерения перепада давления на расходомерной диафрагме используют дифференциальные манометры классом точности не более 1,5.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6.2.8. Регистрацию времени осуществляют секундомером с погрешностью измерения не более 30 с в течение одного часа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700"/>
      <w:bookmarkEnd w:id="48"/>
      <w:r>
        <w:rPr>
          <w:rFonts w:cs="Arial" w:ascii="Arial" w:hAnsi="Arial"/>
          <w:b/>
          <w:bCs/>
          <w:sz w:val="20"/>
          <w:szCs w:val="20"/>
        </w:rPr>
        <w:t>7.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" w:name="sub_700"/>
      <w:bookmarkStart w:id="50" w:name="sub_700"/>
      <w:bookmarkEnd w:id="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Испытанию на огнестойкость подлежат два образца клапана одного типоразмера.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каналов одного типа с различными типоразмерами испытанию подлежат клапаны, эквивалентный диаметр которых отличается от максимального не более чем на 25%.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особенностей конструктивного исполнения количество клапанов, подлежащих испытанию, может быть увеличено.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Образцы клапанов, поставленных для испытаний, должны соответствовать конструкторской документации. Степень соответствия устанавливается входным контролем, при котором: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выявляется комплектность каждого образца;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измеряются габариты клапана, величины зазоров между посадочными поверхностями корпуса и заслонки образца и другие размеры, определяющие характер поведения клапана при проведении его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определяется соответствие комплектующих узлов проектным, визуально контролируется качество их состояния.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входного контроля заносятся в протокол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Перед проведением испытания для каждого образца осуществляется контроль срабатывания всех узлов конструкции.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Для проверки клапана необходимо произвести не менее 50 циклов срабатывания клапана, при котором заслонка полностью перекрывает (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огнезадерживающие клапаны</w:t>
        </w:r>
      </w:hyperlink>
      <w:r>
        <w:rPr>
          <w:rFonts w:cs="Arial" w:ascii="Arial" w:hAnsi="Arial"/>
          <w:sz w:val="20"/>
          <w:szCs w:val="20"/>
        </w:rPr>
        <w:t>) или открывает (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дымовые клапаны</w:t>
        </w:r>
      </w:hyperlink>
      <w:r>
        <w:rPr>
          <w:rFonts w:cs="Arial" w:ascii="Arial" w:hAnsi="Arial"/>
          <w:sz w:val="20"/>
          <w:szCs w:val="20"/>
        </w:rPr>
        <w:t>) его проходное сечение.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7.4 Для проведения испытания образец в закрытом положении устанавливается на стенде (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Плотность вентиляционного канала, присоединяемого к испытываемому образцу, по величине утечек и подсосов воздуха должна быть определена предварительно и составлять не более 10% максимально допустимого значения расхода газов по </w:t>
      </w:r>
      <w:hyperlink w:anchor="sub_425">
        <w:r>
          <w:rPr>
            <w:rStyle w:val="Style15"/>
            <w:rFonts w:cs="Arial" w:ascii="Arial" w:hAnsi="Arial"/>
            <w:sz w:val="20"/>
            <w:szCs w:val="20"/>
            <w:u w:val="single"/>
          </w:rPr>
          <w:t>4.2.5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750"/>
      <w:bookmarkEnd w:id="51"/>
      <w:r>
        <w:rPr>
          <w:rFonts w:cs="Arial" w:ascii="Arial" w:hAnsi="Arial"/>
          <w:sz w:val="20"/>
          <w:szCs w:val="20"/>
        </w:rPr>
        <w:t>7.5. Непосредственно перед проведением испытаний осуществляется определение воздухопроницаемости образца. При этом мерный участок вентиляционного канала, присоединенного к образцу, подключается к всасывающему патрубку вентилятора. Путем дросселирования вентилятора на образце создается не менее 5 значений перепада давления, равномерно расположенных в диапазоне от 0 до 700 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750"/>
      <w:bookmarkEnd w:id="52"/>
      <w:r>
        <w:rPr>
          <w:rFonts w:cs="Arial" w:ascii="Arial" w:hAnsi="Arial"/>
          <w:sz w:val="20"/>
          <w:szCs w:val="20"/>
        </w:rPr>
        <w:t>Расходомерным устройством измеряются соответствующие каждому значению перепада давления величины расхода воздуха, проходящего через неплотности конструкции образца. Затем реверсом тяги, создаваемым путем подключения мерного участка к нагнетательному патрубку вентилятора, перепад давления на клапане изменяется в противоположном направлении, и измерение повторяется в аналогичной последовательности.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3" w:name="sub_800"/>
      <w:bookmarkEnd w:id="53"/>
      <w:r>
        <w:rPr>
          <w:rFonts w:cs="Arial" w:ascii="Arial" w:hAnsi="Arial"/>
          <w:b/>
          <w:bCs/>
          <w:sz w:val="20"/>
          <w:szCs w:val="20"/>
        </w:rPr>
        <w:t>8. Проведения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4" w:name="sub_800"/>
      <w:bookmarkStart w:id="55" w:name="sub_800"/>
      <w:bookmarkEnd w:id="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Испытания должны проводиться при температуре окружающей среды от 0 до 40°С, если в технической документации на клапан не приведены другие условия испытания.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8.2. Перепад давления на образце создается путем подключения мерного участка воздуховода к всасывающему патрубку вентилятора. Регулирование величины перепада давления осуществляется при дросселировании вентилятора посредством </w:t>
      </w:r>
      <w:hyperlink w:anchor="sub_305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заслонок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8.3. Начало испытаний соответствует моменту поджига форсунок печи, непосредственно перед которым образец должен быть приведен в открытое положение (только для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огнезадерживающих клапанов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 Во время испытаний регистрируют: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1) момент срабатывания автоматического </w:t>
      </w:r>
      <w:hyperlink w:anchor="sub_306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привода</w:t>
        </w:r>
      </w:hyperlink>
      <w:r>
        <w:rPr>
          <w:rFonts w:cs="Arial" w:ascii="Arial" w:hAnsi="Arial"/>
          <w:sz w:val="20"/>
          <w:szCs w:val="20"/>
        </w:rPr>
        <w:t xml:space="preserve"> образца и его термопривода (только для огнезадерживающих клапанов);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2) температуру в печи и с необогреваемой стороны на наружных поверхностях корпуса образца, примыкающего к нему воздуховода (при теплоизолированном </w:t>
      </w:r>
      <w:hyperlink w:anchor="sub_304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корпусе клапана</w:t>
        </w:r>
      </w:hyperlink>
      <w:r>
        <w:rPr>
          <w:rFonts w:cs="Arial" w:ascii="Arial" w:hAnsi="Arial"/>
          <w:sz w:val="20"/>
          <w:szCs w:val="20"/>
        </w:rPr>
        <w:t>), узла уплотнения корпуса в проеме печи, температуру газа в выходном сечении клапана (только для огнезадерживающих клапанов, защищающих технологические проемы);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момент наступления и характерные признаки потери плотности (разрушение, предельные деформации узла уплотнения корпуса образца, в том числе образование сквозных трещин, прогаров и отслоений уплотнения, приводящих к выходу дымовых газов и появлению пламени с необогреваемой стороны);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расход и температуру газового потока, проходящего через неплотности конструкции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температур, расходов и давлений в каждой точке контроля должны проводиться с интервалом не более 2 мин.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8.5. Испытания должны проводиться до наступления одного или двух (при необходимости) предельных состояний конструкции клапана согласно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разделу 4</w:t>
        </w:r>
      </w:hyperlink>
      <w:r>
        <w:rPr>
          <w:rFonts w:cs="Arial" w:ascii="Arial" w:hAnsi="Arial"/>
          <w:sz w:val="20"/>
          <w:szCs w:val="20"/>
        </w:rPr>
        <w:t xml:space="preserve"> настоящего документа.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6" w:name="sub_900"/>
      <w:bookmarkEnd w:id="56"/>
      <w:r>
        <w:rPr>
          <w:rFonts w:cs="Arial" w:ascii="Arial" w:hAnsi="Arial"/>
          <w:b/>
          <w:bCs/>
          <w:sz w:val="20"/>
          <w:szCs w:val="20"/>
        </w:rPr>
        <w:t>9. Обработка и оценка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7" w:name="sub_900"/>
      <w:bookmarkStart w:id="58" w:name="sub_900"/>
      <w:bookmarkEnd w:id="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Приведенное сопротивление образца дымогазопроницанию S_кл.пр определяется усреднением результатов измерений согласно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1    n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S      = 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(P   /G   )(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/po  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</w:t>
      </w:r>
      <w:r>
        <w:rPr>
          <w:rFonts w:cs="Courier New" w:ascii="Courier New" w:hAnsi="Courier New"/>
          <w:sz w:val="20"/>
          <w:szCs w:val="20"/>
          <w:lang w:val="en-US" w:eastAsia="ru-RU"/>
        </w:rPr>
        <w:t>.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n   i=1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i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</w:t>
      </w:r>
      <w:r>
        <w:rPr>
          <w:rFonts w:cs="Courier New" w:ascii="Courier New" w:hAnsi="Courier New"/>
          <w:sz w:val="20"/>
          <w:szCs w:val="20"/>
          <w:lang w:val="en-US" w:eastAsia="ru-RU"/>
        </w:rPr>
        <w:t>i    i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P    - избыточное давление на образце в i-том измерении, 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  - расход газа, фильтрующегося через неплотности  образца в i-том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измерении, кг x с(-1);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- плотность   газа,   фильтрующегося  через неплотности  образца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i-том измерении, кг х м(-3);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-  плотность газа при температуре 20°С, кг х м(-3);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- число измерений в течение времени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Приведенное сопротивление образца воздухопроницанию определяется по той же формуле с использованием результатов измерений согласно </w:t>
      </w:r>
      <w:hyperlink w:anchor="sub_750">
        <w:r>
          <w:rPr>
            <w:rStyle w:val="Style15"/>
            <w:rFonts w:cs="Arial" w:ascii="Arial" w:hAnsi="Arial"/>
            <w:sz w:val="20"/>
            <w:szCs w:val="20"/>
            <w:u w:val="single"/>
          </w:rPr>
          <w:t>7.5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Предел огнестойкости для каждого образца определяется в часах или минутах по моменту наступления одного из предельных состояний.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9.3. Фактический предел огнестойкости клапана принимается по минимальному из значений, установленных в испытаниях образцов.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9.4. В обозначении предела огнестойкости клапана результаты испытания приводят к ближайшей меньшей величине из ряда чисел, приведенного в </w:t>
      </w:r>
      <w:hyperlink w:anchor="sub_421">
        <w:r>
          <w:rPr>
            <w:rStyle w:val="Style15"/>
            <w:rFonts w:cs="Arial" w:ascii="Arial" w:hAnsi="Arial"/>
            <w:sz w:val="20"/>
            <w:szCs w:val="20"/>
            <w:u w:val="single"/>
          </w:rPr>
          <w:t>4.2.1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9" w:name="sub_1000"/>
      <w:bookmarkEnd w:id="59"/>
      <w:r>
        <w:rPr>
          <w:rFonts w:cs="Arial" w:ascii="Arial" w:hAnsi="Arial"/>
          <w:b/>
          <w:bCs/>
          <w:sz w:val="20"/>
          <w:szCs w:val="20"/>
        </w:rPr>
        <w:t>10. Отчет об испытании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0" w:name="sub_1000"/>
      <w:bookmarkStart w:id="61" w:name="sub_1000"/>
      <w:bookmarkEnd w:id="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Отчет об испытании, составленный по рекомендуемой форме, должен содержать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наименование организации, проводящей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наименование и адрес заказчика;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характеристику объекта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метод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процедуру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испытательное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результаты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оценку результатов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" w:name="sub_1100"/>
      <w:bookmarkEnd w:id="62"/>
      <w:r>
        <w:rPr>
          <w:rFonts w:cs="Arial" w:ascii="Arial" w:hAnsi="Arial"/>
          <w:b/>
          <w:bCs/>
          <w:sz w:val="20"/>
          <w:szCs w:val="20"/>
        </w:rPr>
        <w:t>11. Техника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3" w:name="sub_1100"/>
      <w:bookmarkStart w:id="64" w:name="sub_1100"/>
      <w:bookmarkEnd w:id="6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11.1. При испытании 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противопожарных клапанов</w:t>
        </w:r>
      </w:hyperlink>
      <w:r>
        <w:rPr>
          <w:rFonts w:cs="Arial" w:ascii="Arial" w:hAnsi="Arial"/>
          <w:sz w:val="20"/>
          <w:szCs w:val="20"/>
        </w:rPr>
        <w:t xml:space="preserve"> на огнестойкость должны соблюдаться требования безопасности и производственной санитарии согласно ГОСТ 12.1.019 и ГОСТ 12.2.003.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11.2. К испытанию допускаются лица, ознакомленные с техническим описанием и инструкцией по эксплуатации испытательного стенда.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11.3. Перед проведением испытания необходимо проверить надежность соединений стендового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10000"/>
      <w:bookmarkEnd w:id="65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10000"/>
      <w:bookmarkEnd w:id="66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Рисунок А. 1.</w:t>
      </w:r>
      <w:r>
        <w:rPr>
          <w:rFonts w:cs="Arial" w:ascii="Arial" w:hAnsi="Arial"/>
          <w:sz w:val="20"/>
          <w:szCs w:val="20"/>
        </w:rPr>
        <w:t xml:space="preserve"> - Схема стендового оборудования для испытания на огнестойкость огнезадерживающих клапанов вентиляционных систем различного значения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33437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А. 1. Схема стендового оборудования для испытания на огнестойкость огнезадерживающих клапанов вентиляционных систем различного значения"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20000"/>
      <w:bookmarkEnd w:id="67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20000"/>
      <w:bookmarkEnd w:id="68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Рисунок Б.1.</w:t>
      </w:r>
      <w:r>
        <w:rPr>
          <w:rFonts w:cs="Arial" w:ascii="Arial" w:hAnsi="Arial"/>
          <w:sz w:val="20"/>
          <w:szCs w:val="20"/>
        </w:rPr>
        <w:t xml:space="preserve"> - Схема стендового оборудования для испытания на огнестойкость огнезадерживающих клапанов для защиты технологических проемов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554863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54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Б.1. Схема стендового оборудования для испытания на огнестойкость огнезадерживающих клапанов для защиты технологических проемов"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9" w:name="sub_30000"/>
      <w:bookmarkEnd w:id="69"/>
      <w:r>
        <w:rPr>
          <w:rFonts w:cs="Arial" w:ascii="Arial" w:hAnsi="Arial"/>
          <w:b/>
          <w:bCs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0" w:name="sub_30000"/>
      <w:bookmarkEnd w:id="70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Рисунок B.1.</w:t>
      </w:r>
      <w:r>
        <w:rPr>
          <w:rFonts w:cs="Arial" w:ascii="Arial" w:hAnsi="Arial"/>
          <w:sz w:val="20"/>
          <w:szCs w:val="20"/>
        </w:rPr>
        <w:t xml:space="preserve"> - Схема стендового оборудования для испытания на огнестойкость дымовых клапанов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552005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52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 B.1. Схема стендового оборудования для испытания на огнестойкость дымовых клапанов"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2007-01-29T13:26:00Z</dcterms:created>
  <dc:creator>Виктор</dc:creator>
  <dc:description/>
  <dc:language>ru-RU</dc:language>
  <cp:lastModifiedBy>Виктор</cp:lastModifiedBy>
  <dcterms:modified xsi:type="dcterms:W3CDTF">2007-01-29T13:26:00Z</dcterms:modified>
  <cp:revision>2</cp:revision>
  <dc:subject/>
  <dc:title/>
</cp:coreProperties>
</file>