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233-96</w:t>
        <w:br/>
        <w:t>"Здания и фрагменты зданий. Метод натурных огневых испытаний.</w:t>
        <w:br/>
        <w:t>Общие требования"</w:t>
        <w:br/>
        <w:t>(утв. Главным государственным инспектором РФ по пожарному</w:t>
        <w:br/>
        <w:t>надзору, введены в действие приказом ГУГПС МВД РФ от 1 июля 1996 г. N 48)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Building and fragment of the building.of full scale fire test. </w:t>
      </w:r>
      <w:r>
        <w:rPr>
          <w:rFonts w:cs="Arial" w:ascii="Arial" w:hAnsi="Arial"/>
          <w:b/>
          <w:bCs/>
          <w:sz w:val="20"/>
          <w:szCs w:val="20"/>
        </w:rPr>
        <w:t>General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Порядок организации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Программа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Требования к фрагменту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Пожарная нагрузка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Учет внешних факторов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Измерительные приборы и регистрирующая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Расстановка измерительных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Оценка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Оформление результатов огневых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Требования безопасности при проведении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документ определяет общие требования к проведению натурных огневых испытаний зданий или их фрагментов (далее - фрагментов).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Цель натурных огневых испытаний фрагментов - получение экспериментальных данных для обоснования области применения конструктивных систем зданий и сооружений, которые не могут быть однозначно отнесены к определенной степени огнестойкости или классу конструктивной пожарной опасности, а также для оценки эффективности систем их противопожарной защиты.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Порядок организации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Натурные огневые испытания проводятся только специализированными организациями, имеющими лицензию на проведение огневых испытаний строительных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Подготовка испытаний в части представления объекта испытаний и полного комплекта технической документации на данный объект осуществляется заказчиком. Готовый фрагмент передается заказчиком организации, проводящей испытания, по акту.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Испытания могут проводиться только при наличии согласованной и утвержденной в установленном порядке программы.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 Данные о пожароопасных характеристиках пожарной нагрузки, веществ и материалов фрагмента, выполненных сертификационных испытаниях, а также о конструктивной системе в целом, включая область ее применения, представляются заказчиком в полном объеме на стадии разработки программы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 Организацией, проводящей испытания, назначается руководитель испытаний и определяется круг его полномочий и ответственности.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2. Программа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 Программа испытаний разрабатывается исполнителем и утверждается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 Программа испытаний подлежит обязательному согласованию с органами Государственной противопожарной службы МВД России, Госстроем России и другими заинтересованными ведомствами.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 Программа испытаний должна быть направлена на оценку: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пожарной опасности и огнестойкости испытуемого фрагмента в наиболее представительных режимах его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пожарной опасности и огнестойкости испытуемого фрагмента при наиболее неблагоприятном прогнозируемом сценарии развития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 В программе испытаний может быть предусмотрена возможность изменения условий испытаний (по согласованию с заказчиком).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 Программа испытаний должна содержать прогноз продолжительности испытаний и регламентировать условия их прекращения.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 Программа испытаний должна охватывать как период подготовки и проведения огневых испытаний, так и период послеогневых испытаний, имея в виду: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фрагмента;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возможности дальнейшей эксплуатации фрагмента и повторного проведения опытов;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возможности и целесообразности ликвидации или демонтажа фрагмента.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 Программа испытаний должна содержать следующие основные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краткое описание конструктивной системы (функциональное назначение, технические характеристики, шифр технической документации, завод-изготовитель и т.д.), предлагаемую область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чертежи фрагмента;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вид, количество и расположение пожарной нагрузки, а также вероятных источников зажигания;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системах противопожарной защиты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цель огневых испытаний с обоснованием необходимости их проведения, в том числе причины, не позволяющие однозначно классифицировать конструктивную систему по огнестойкости и пожарной 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подготовки к проведению натурных огневых испытаний с указанием организаций-исполнителей, перечня подготовительных работ и сроков исполнения;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методику проведения натурных огневых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методику обработки результатов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критерии оценки результатов испытаний (огнестойкости, пожарной опасности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список участников испытаний с указанием их обязанностей при проведении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меры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содержанию отчета о результатах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 Программа испытаний может содержать ряд других дополнительных сведений, определяемых задачами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3. Требования к фрагменту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Конструктивное и объемно-планировочное исполнение фрагмента должно определяться целями и задачами испытаний и, как правило, должно способствовать проявлению наименьшей огнестойкости и наибольшей пожарной опасности испытываемой конструктивной системы в пределах ее возможного (допустимого технической документацией) исполнения.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Статические нагрузки, при которых осуществляется испытание фрагмента, должны соответствовать реальным условиям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При приложении нагрузки необходимо обеспечить такое условие, чтобы при деформации конструкций грузы не смещались и не влияли на величину предела огнестойкости вследствие изменения условий теплообмена с окружающей средой.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Нагрузка устанавливается не менее чем за 30 мин до начала испытания и поддерживается постоянной в течение всего времени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 Материалы и детали образцов конструкций, подлежащих испытанию, в том числе стыковые соединения стен, перегородок, перекрытий, покрытий и др., должны соответствовать технической документации на их изготовление и применение.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 Влажность конструкций должна соответствовать техническим условиям.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 Влажность конструкций определяется непосредственно на фрагменте или на его представительной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 Количество однотипных фрагментов, подвергаемых натурным испытаниям, регламентируется программой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 Проводить повторные огневые испытания фрагментов допускается только после их полного восстановления до уровня, соответствующего технической документации, если иное не входит в задачу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sz w:val="20"/>
          <w:szCs w:val="20"/>
        </w:rPr>
        <w:t>4. Пожарная нагрузка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Пожарная нагрузка по характеру, величине, способу размещения и т.п. должна соответствовать реальным условиям эксплуатации фрагмента.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В случае когда реальная пожарная нагрузка носит случайный характер с значительным отличием по величине и способу размещения, характеристики пожарной нагрузки следует выбирать исходя из прогноза наиболее неблагоприятных последствий с учетом целей испытаний. Значение пожарной нагрузки необходимо отразить в протоколе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Реальная пожарная нагрузка может быть заменена пожарной нагрузкой на основе древесины, горючих жидкостей и т.п. (эквивалентной пожарной нагрузкой). Величина эквивалентной пожарной нагрузки (МДж/м2), ее размещение и способ зажигания должны быть обоснованы в программе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При использовании в качестве эквивалентной пожарной нагрузки древесины необходимо, чтобы ее влажность не превышала 15%.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b/>
          <w:bCs/>
          <w:sz w:val="20"/>
          <w:szCs w:val="20"/>
        </w:rPr>
        <w:t>5. Учет внешних факторов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5"/>
      <w:bookmarkStart w:id="14" w:name="sub_5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Параметры внешней среды (температура воздуха, скорость ветра и т.п.) при проведении натурных огневых испытаний должны по возможности соответствовать условиям той климатической зоны, в которой будет осуществляться эксплуатация подвергаемого испытаниям объекта, и возможности выявления наиболее неблагоприятного для объекта характера развития пожара. Данные параметры должны обязательно фиксироваться в течение всего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6"/>
      <w:bookmarkEnd w:id="15"/>
      <w:r>
        <w:rPr>
          <w:rFonts w:cs="Arial" w:ascii="Arial" w:hAnsi="Arial"/>
          <w:b/>
          <w:bCs/>
          <w:sz w:val="20"/>
          <w:szCs w:val="20"/>
        </w:rPr>
        <w:t>6. Измерительные приборы и регистрирующая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6"/>
      <w:bookmarkStart w:id="17" w:name="sub_6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Приборы и оборудование, используемые для испытаний, должны обеспечивать точность измерения и регистрации фиксируемых параметров в соответствии с требованиями, изложенными в методике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Для измерения и регистрации параметров, определяемых методикой испытаний, необходимо использовать только приборы и оборудование, прошедшие специальный контроль и проверку.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Системы измерений должны обеспечивать регистрацию следующих параметров: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характеризующих воздействие пожара на строительные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нагружения и деформации;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Температура газовой среды пожара должна измеряться термоэлектрическими преобразователями (термопарами) с диаметром электродов от 0,75 до 1,2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Для измерения температуры на поверхности конструкции и внутри ее необходимо использовать термопары с диаметром электродов не более 0,75 мм. Способ крепления термопар на образцах конструкций должен обеспечивать погрешность измерения температуры в пределах +-5%.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Допускается использовать переносные термопары, оборудованные специальными держателями или другими техническими средствами, при соблюдении техники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 Для регистрации измеряемых температур следует применять приборы с классом точности не менее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 Приборы, предназначенные для измерения давления газовой среды, должны обеспечивать точность измерения +-2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Все измерительные приборы должны обеспечивать непрерывную запись или дискретную регистрацию параметров с интервалом не более 60 с, за исключением специально оговоренных в методике случаев.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 Приборы, предназначенные для измерения и регистрации параметров нагружения и деформации, должны обеспечивать погрешность измерений в пределах +-5%.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 Размеры зон повреждений конструкций следует определять приборами с ценой деления не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 Приборы, предназначенные для измерения и регистрации параметров окружающей среды, должны обеспечивать погрешность измерений в пределах +-5%.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 При условии обеспечения требований безопасности допускается для определения потери целостности ограждающих конструкций использовать тампон из хлопка или натуральной ваты по ГОСТ 30247.1-94.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6.14 Потеря конструкциями целостности в результате образования сквозных трещин или отверстий, через которые проникают продукты горения или пламя, появления расплава, обрушения частей конструкций, раскрытия стыков и т.д. регистрируется визуально, а также с помощью кинофотосъемки.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7"/>
      <w:bookmarkEnd w:id="18"/>
      <w:r>
        <w:rPr>
          <w:rFonts w:cs="Arial" w:ascii="Arial" w:hAnsi="Arial"/>
          <w:b/>
          <w:bCs/>
          <w:sz w:val="20"/>
          <w:szCs w:val="20"/>
        </w:rPr>
        <w:t>7. Расстановка измерительных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7"/>
      <w:bookmarkStart w:id="20" w:name="sub_7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Термопары, предназначенные для измерения температуры газовой среды в помещении очага пожара, необходимо устанавливать не менее чем в трех горизонтальных плоскостях, расположенных на расстоянии не более 1,5 м от поверхности потолка и друг от друга. В каждой из этих плоскостей термопары рекомендуется устанавливать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одну - в центре плоскости;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остальные - равномерно по плоскости на расстоянии друг от друга не более 2 м, но не ближе 0,2 м от поверхности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общее число термопар в каждой плоскости не должно быть менее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задачу испытаний входит оценка огнестойкости конструкции в очаге пожара, то для оценки огнестойкости и теплового воздействия на них термопары следует устанавливать, руководствуясь указаниями ГОСТ 30247.1-94.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 Дополнительные места расстановки термопар, предназначенных для измерения температуры газовой среды в помещении очага пожара, смежных помещениях, проемах и т.п., устанавливаются исходя из цели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 Расстановку термопар для определения параметров пожарной опасности конструкций рекомендуется производить с учетом ГОСТ 30403-96.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 Дополнительные места установки термопар в различных сечениях конструкций, узлах крепления и сопряжения и т.д. определяются исходя из цели испытаний и пожароопасных характеристик материалов, используемых в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 Температуру окружающей среды и скорость ветра необходимо измерять с наветренной стороны не ближе 5 м от фрагмента.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8"/>
      <w:bookmarkEnd w:id="21"/>
      <w:r>
        <w:rPr>
          <w:rFonts w:cs="Arial" w:ascii="Arial" w:hAnsi="Arial"/>
          <w:b/>
          <w:bCs/>
          <w:sz w:val="20"/>
          <w:szCs w:val="20"/>
        </w:rPr>
        <w:t>8.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8"/>
      <w:bookmarkStart w:id="23" w:name="sub_8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Место очага пожара выбирается исходя из цели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Способ и средства зажигания пожарной нагрузки определяются исходя из цели испытаний, реальных характеристик возможного очага загорания и его месторасположения.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 В случае когда наиболее вероятное место загорания реальной пожарной нагрузки установить не удается, очаг пожара выбирается на наиболее пожароопасном участке реальной пожарной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 Размещение источника зажигания относительно пожарной нагрузки должно производиться таким образом, чтобы обеспечивалось наиболее эффективное ее загорание.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 Продолжительность испытания должна выявить всю совокупность факторов, характеризующих пожарную опасность и огнестойкость испытуемого фрагмента исходя из цели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 Ограничивать продолжительность испытаний допускается в случаях появления угрозы;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неконтролируемого развития 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жизни и здоровью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распространения пожара за пределы испытуемого фрагмента.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 Отсчет времени испытания ведется с момента загорания пожарной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8.8 В ходе проведения испытаний его участники могут регулировать режим горения (закрытие и открытие дверных и оконных проемов, вскрытие оконных проемов с помощью специальных приспособлений и т.д.), а также прекратить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действия должны выполняться по команде руководителя испытаний и быть отражены в протоколе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8.9 Перечень параметров, регистрируемых в процессе испытаний, отражается в протоколе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9"/>
      <w:bookmarkEnd w:id="24"/>
      <w:r>
        <w:rPr>
          <w:rFonts w:cs="Arial" w:ascii="Arial" w:hAnsi="Arial"/>
          <w:b/>
          <w:bCs/>
          <w:sz w:val="20"/>
          <w:szCs w:val="20"/>
        </w:rPr>
        <w:t>9. Оценка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9"/>
      <w:bookmarkStart w:id="26" w:name="sub_9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Оценка результатов испытаний производится на основе сравнения степени соответствия контролируемых параметров критериям, сформулированным в программе и методике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10"/>
      <w:bookmarkEnd w:id="27"/>
      <w:r>
        <w:rPr>
          <w:rFonts w:cs="Arial" w:ascii="Arial" w:hAnsi="Arial"/>
          <w:b/>
          <w:bCs/>
          <w:sz w:val="20"/>
          <w:szCs w:val="20"/>
        </w:rPr>
        <w:t>10. Оформление результатов огневых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10"/>
      <w:bookmarkStart w:id="29" w:name="sub_1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По результатам огневых испытаний организации-исполнители составляют протокол и отчетную справку.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протоколе испытаний излагаются следующие основные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проводящей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цели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сведения и технические характеристики объекта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и место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вид, количество и расположение пожарной нагрузки (реальной или эквивалентной);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список участников испытаний с указанием их обязанностей при проведении опыта;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критерии оценки результатов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 осмотра фрагмента после проведения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отчетной справке излагаются: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программа и методика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огневых испытаний (графики, протоколы визуальных наблюдений);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выводы и предложения.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 В отчетной справке также приводится анализ результатов огневых испытаний с указанием факторов, влияющих на показатели пожарной опасности и огнестойкости испытуемого фрагмента.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 Протокол испытаний подписывается участниками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 Отчетная справка утверждается исполнителем и представляется заказчику, в Госстрой России и ГУГПС МВД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11"/>
      <w:bookmarkEnd w:id="30"/>
      <w:r>
        <w:rPr>
          <w:rFonts w:cs="Arial" w:ascii="Arial" w:hAnsi="Arial"/>
          <w:b/>
          <w:bCs/>
          <w:sz w:val="20"/>
          <w:szCs w:val="20"/>
        </w:rPr>
        <w:t>11. Требования безопасности при проведении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11"/>
      <w:bookmarkStart w:id="32" w:name="sub_11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 Ответственность за обеспечение безопасности проведения испытаний возлагается на руководителя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 Все участники испытаний должны перед проведением пройти инструктаж по технике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 Посты наблюдения и места контрольно-измерительных приборов должны располагаться в безопасных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11.4 По периметру опасной зоны вокруг объекта испытаний должны быть установлены ограждения и предупредительные знаки.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11.5 Зажигание пожарной нагрузки должно осуществляться не менее чем двумя участниками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на каждого человека, непосредственно производящего зажигание, должен приходиться один страхующий, имеющий первичные средства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11.6 Во время проведения испытаний вход их участников и посторонних лиц в опасную зону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11.7 В случае угрозы распространения пожара за пределы испытуемого объекта или возникновения опасности для участников испытаний проводятся локализация и тушение пожара по команде руководителя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11.8 Количество сил и средств, привлекаемых для обеспечения безопасного проведения испытаний, необходимо согласовывать с местными органами государственной противопожарной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11.9 Вход участников испытаний в опасную зону для осмотра объекта разрешается только по окончании опыта после полного остывания фрагмента и снятия статической нагрузки по разрешению руководителя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Оглавление"/>
    <w:basedOn w:val="Style21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2007-01-29T14:08:00Z</dcterms:created>
  <dc:creator>Виктор</dc:creator>
  <dc:description/>
  <dc:language>ru-RU</dc:language>
  <cp:lastModifiedBy>Виктор</cp:lastModifiedBy>
  <dcterms:modified xsi:type="dcterms:W3CDTF">2007-01-29T14:08:00Z</dcterms:modified>
  <cp:revision>2</cp:revision>
  <dc:subject/>
  <dc:title/>
</cp:coreProperties>
</file>