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231-96</w:t>
        <w:br/>
        <w:t>"Потолки подвесные. Метод испытания на огнестойкость"</w:t>
        <w:br/>
        <w:t>(утв. Главным государственным инспектором РФ по пожарному</w:t>
        <w:br/>
        <w:t>надзору, введены в действие приказом ГУГПС МВД РФ</w:t>
        <w:br/>
        <w:t>от 6 мая 1996 г. N 22)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Suspended ceilings. Fire resistance test method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июня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Сущность метода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Стендовое оборудование и измерительная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Температурный режим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Давление в огневой камере печи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Образцы для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Подготовка и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Предельные состояния (определение характеристик)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Оценка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Протокол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 Техника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Схема испытательного блока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 Настоящие нормы применяются совместно с ГОСТ 30247.0-94.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 Нормы устанавливают метод испытания на огнестойкость подвесных потолков различных функциональных назначений при стандартных условиях теплового воздействия и применяются для установления предела огнестойкости подвесных потолков. Предел огнестойкости перекрытий с подвесными потолками следует определять по ГОСТ 30247.0-94.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 Нормы применяются для акустических, декоративных, вентиляционных, отопительных, осветительных, огнезащитных подвесных потолков.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не устанавливают метод испытания на огнестойкость: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подвесных вспомогательных потолков с открытой ячейкой или жалюзийных типов;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вентилируемых покрытий.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30247.0-94. Конструкции строительные. Метод испытания на огнестойкость.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ИСО 834-75. Испытания на огнестойкость - строительные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СЭВ 383-67. Пожарная безопасность в строительстве. Термины и определения.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применяют следующие термины.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Подвесной потолок</w:t>
      </w:r>
      <w:r>
        <w:rPr>
          <w:rFonts w:cs="Arial" w:ascii="Arial" w:hAnsi="Arial"/>
          <w:sz w:val="20"/>
          <w:szCs w:val="20"/>
        </w:rPr>
        <w:t xml:space="preserve"> - горизонтальная конструкция, которая крепится с нижней стороны перекрытия или покрытия крыши на расстоянии не менее чем 5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Огнезащитный подвесной потолок</w:t>
      </w:r>
      <w:r>
        <w:rPr>
          <w:rFonts w:cs="Arial" w:ascii="Arial" w:hAnsi="Arial"/>
          <w:sz w:val="20"/>
          <w:szCs w:val="20"/>
        </w:rPr>
        <w:t xml:space="preserve"> - по стандарту СЭВ 383-87.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Лицевой элемент</w:t>
      </w:r>
      <w:r>
        <w:rPr>
          <w:rFonts w:cs="Arial" w:ascii="Arial" w:hAnsi="Arial"/>
          <w:sz w:val="20"/>
          <w:szCs w:val="20"/>
        </w:rPr>
        <w:t xml:space="preserve"> - отделочная панель определенных размеров, имеющая различное функциональное назначение и крепящаяся с нижней стороны каркаса подвесного потолка.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Предел огнестойкости конструкции</w:t>
      </w:r>
      <w:r>
        <w:rPr>
          <w:rFonts w:cs="Arial" w:ascii="Arial" w:hAnsi="Arial"/>
          <w:sz w:val="20"/>
          <w:szCs w:val="20"/>
        </w:rPr>
        <w:t xml:space="preserve"> - по стандарту СЭВ 383-87.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b/>
          <w:bCs/>
          <w:sz w:val="20"/>
          <w:szCs w:val="20"/>
        </w:rPr>
        <w:t>4. Сущность метода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метода заключается в определении времени от начала одностороннего теплового воздействия на конструкцию подвесного потолка в соответствии с настоящими нормами до наступления одного или последовательно нескольких предельных состояний по огнестойкости конструкции подвесного потолка.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b/>
          <w:bCs/>
          <w:sz w:val="20"/>
          <w:szCs w:val="20"/>
        </w:rPr>
        <w:t>5. Стендовое оборудование и измерительная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5"/>
      <w:bookmarkStart w:id="14" w:name="sub_5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Испытательная печь с системой подачи и сжигания топлива (далее - печь):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должна обеспечивать возможность испытания конструкции подвесного потолка при требуемых условиях температуры и давления, указанных в настоящих нормах;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кладки печи, включая ее наружную поверхность, должна обеспечивать возможность установки и крепления конструкции подвесного потолка, оборудования и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 проема печи для испытания конструкции подвесного потолка должен быть 2,8 x 3 м; глубина огневого пространства - не менее 0,5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должна быть оборудована смотровыми окнами для визуального наблюдения за проведением конструкции подвесного потолка в процессе испытания;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температура в печи и ее отклонения в процессе испытания должны соответствовать требованиям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 6</w:t>
        </w:r>
      </w:hyperlink>
      <w:r>
        <w:rPr>
          <w:rFonts w:cs="Arial" w:ascii="Arial" w:hAnsi="Arial"/>
          <w:sz w:val="20"/>
          <w:szCs w:val="20"/>
        </w:rPr>
        <w:t xml:space="preserve"> настоящих норм;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температурный режим печи должен обеспечиваться сжиганием жидкого топлива или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система сжигания должна быть регулируемой; пламя горелок не должно касаться поверхности лицевых элементов конструкции подвесного потолка.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Приспособление для установки образца на печи, обеспечивающее соблюдение условий его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Системы измерения и регистрации параметров, включая оборудование для проведения кино-, фото- или видеосъемок: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в процессе испытаний следует измерять и регистрировать параметры среды в огневой камере - температуру и давление;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температура среды в огневой камере печи должна измеряться термоэлектрическими преобразователями (термопарами) не менее чем в пяти местах. При этом на каждые 1,5 м2 проема печи должно быть установлено не менее одной термопары.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Спаянный конец термопары должен устанавливаться на расстоянии 100 мм от поверхности лицевых элементов. Расстояние от спаянного конца термопар до стенок печи должно быть не менее 200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для регистрации измеряемых температур следует применять приборы с классом точности не менее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приборы, предназначенные для измерения давления в печи и регистрации результатов, должны обеспечивать точность измерения +-2,0 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измерительные приборы должны обеспечивать непрерывную запись или регистрацию параметров с интервалом не более 60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Приборы для измерения деформации конструкции, включая использование оптических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Приборы для измерения времени.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6"/>
      <w:bookmarkEnd w:id="15"/>
      <w:r>
        <w:rPr>
          <w:rFonts w:cs="Arial" w:ascii="Arial" w:hAnsi="Arial"/>
          <w:b/>
          <w:bCs/>
          <w:sz w:val="20"/>
          <w:szCs w:val="20"/>
        </w:rPr>
        <w:t>6. Температурный режим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6"/>
      <w:bookmarkStart w:id="17" w:name="sub_6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Температурный режим в печи в процессе испытания конструкции подвесного потолка измеряется по ГОСТ 30247.0-94.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7"/>
      <w:bookmarkEnd w:id="18"/>
      <w:r>
        <w:rPr>
          <w:rFonts w:cs="Arial" w:ascii="Arial" w:hAnsi="Arial"/>
          <w:b/>
          <w:bCs/>
          <w:sz w:val="20"/>
          <w:szCs w:val="20"/>
        </w:rPr>
        <w:t>7. Давление в огневой камере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7"/>
      <w:bookmarkStart w:id="20" w:name="sub_7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Во время проведения испытания в печи необходимо поддерживать избыточное давление. Через пять минут после начала испытания давление должно составлять (10+-2)Па.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7.2 Места установки датчиков для измерения давления в огневой камере печи при испытании подвесных потолков выбираются в соответствии с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датчик должен располагаться в середине пролета на расстоянии 100 мм от поверхности лицевых элементов и 250 мм от стенки печи;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второй датчик должен располагаться аналогично первому с противоположной стороны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размещения приборов для измерения избыточного давления выбираются так, чтобы они не подвергались непосредственному воздействию конвекционных потоков от горелок или газов горения.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8"/>
      <w:bookmarkEnd w:id="21"/>
      <w:r>
        <w:rPr>
          <w:rFonts w:cs="Arial" w:ascii="Arial" w:hAnsi="Arial"/>
          <w:b/>
          <w:bCs/>
          <w:sz w:val="20"/>
          <w:szCs w:val="20"/>
        </w:rPr>
        <w:t>8. Образцы для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8"/>
      <w:bookmarkStart w:id="23" w:name="sub_8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Для испытания конструкции подвесного потолка должны быть изготовлены два одинаковых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 Образцы для испытаний должны изготавливаться в натуральную величину. Если образцы таких размеров испытать не представляется возможным, то минимальные размеры части потолка должны быть следующими, 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конструкции - 3;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конструкции - 3.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 Подвесные потолки меньших размеров могут быть испытаны по специальным условиям, которые должны быть оговорены в отчете по испытаниям.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 Образцы для испытаний должны быть укомплектованы в соответствии с технической документацией. Они должны быть оснащены всеми устройствами (подвесками, воздушными каналами, светильниками, материалами изоляции и т.д.), которые используются в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 К образцам должен быть приложен необходимый комплект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 Испытания проводятся после проверки соответствия сборки конструкции подвесного потолка схеме сборки, представленной в технической документации. Конструкции, не соответствующие схеме сборки, представленной в технической документации, испытаниям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 Влажность лицевых элементов должна соответствовать техническим условиям и быть динамически уравновешенной с окружающей средой с относительной влажностью (60+-15)% при температуре 20°С +-10°С, если нет других требований.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определяется непосредственно на лицевом элементе или на его представительной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получения динамической уравновешенной влажности допускается естественная или искусственная сушка образцов при температуре воздуха, не превышающей 60°С.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9"/>
      <w:bookmarkEnd w:id="24"/>
      <w:r>
        <w:rPr>
          <w:rFonts w:cs="Arial" w:ascii="Arial" w:hAnsi="Arial"/>
          <w:b/>
          <w:bCs/>
          <w:sz w:val="20"/>
          <w:szCs w:val="20"/>
        </w:rPr>
        <w:t>9. Подготовка и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9"/>
      <w:bookmarkStart w:id="26" w:name="sub_9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 Испытания проводятся при температуре окружающей среды от 1 до 40°С и при скорости движения воздуха не более 0,5 м/с, если условия применения конструкции подвесного потолка не требуют других условий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 Подготовка к испытанию включает в себя сборку конструкции подвесного потолка в печи, проверку и отладку систем подачи и сжигания топлива, проверку приборов, расстановку термопар в печи и на образце.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9.3 Схема испытательного блока приведена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9.3.1 Основой конструкции для проведения испытаний являются стальные балки, на которые укладываются железобетонные плиты толщиной (200+-50)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9.3.2 Применяются балки двутаврового сечения профиля N 20 по ГОСТ 8239-89 с приведенной толщиной металла 3,5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Приведенная толщина металла сигма_пр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   = ────,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     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F - площадь стального сечения;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- периметр стального сечения.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9.4 Места установки термоэлектрических преобразователей (термопар) для измерения температуры при испытании подвесных потолков выбираются в соответствии с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полках из балок устанавливают по три термопары.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Термопары крепят в нижней части балок, одна термопара размещается в середине балки, а две другие - на расстоянии 750 мм от середины.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замера температуры на необогреваемой поверхности лицевых элементов подвесного потолка термопары размещают на каждом промежутке между балками (исключая промежуток между балками и стенками печи) в количестве трех штук. Одна из термопар устанавливается в середине, а две другие - на расстоянии 750 мм от середины.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термопары следует устанавливать на необогреваемой поверхности подвесного потолка, на деталях каркаса и крепления лицевых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в образце воздушного канала термопары устанавливают непосредственно под ним на лицевом элементе.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огнезащитных подвесных потолков средняя температура на необогреваемой поверхности плит покрытия определяется как среднеарифметическое показаний не менее чем пяти термопар. При этом одна термопара располагается в центре, а остальные - в середине прямых, соединяющих центры и углы проема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9.5 В процессе испытания регистрируются следующие показатели: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показания термопар с интервалом не более 1 мин;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повышение температуры в печи в соответствии с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6</w:t>
        </w:r>
      </w:hyperlink>
      <w:r>
        <w:rPr>
          <w:rFonts w:cs="Arial" w:ascii="Arial" w:hAnsi="Arial"/>
          <w:sz w:val="20"/>
          <w:szCs w:val="20"/>
        </w:rPr>
        <w:t xml:space="preserve"> настоящих норм;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давление газов в печи по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7</w:t>
        </w:r>
      </w:hyperlink>
      <w:r>
        <w:rPr>
          <w:rFonts w:cs="Arial" w:ascii="Arial" w:hAnsi="Arial"/>
          <w:sz w:val="20"/>
          <w:szCs w:val="20"/>
        </w:rPr>
        <w:t xml:space="preserve"> настоящих норм;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наступления предельных состояний;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повышение температуры на необогреваемой поверхности подвесного потолка;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появления и характер развития на образце трещин, щелей (зазоров), отверстий, через которые могут проникать пламя или горячие газы на необогреваемую поверхность подвесного потолка;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поведение материалов (взрывообразное разрушение, обугливание, воспламенение, выделение дыма, продуктов горения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деформации и прогиба подвесного потолка;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начала разрушения образца или его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9.6 Испытания проводятся до наступления одного или, по возможности, последовательно всех предельных состояний.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10"/>
      <w:bookmarkEnd w:id="27"/>
      <w:r>
        <w:rPr>
          <w:rFonts w:cs="Arial" w:ascii="Arial" w:hAnsi="Arial"/>
          <w:b/>
          <w:bCs/>
          <w:sz w:val="20"/>
          <w:szCs w:val="20"/>
        </w:rPr>
        <w:t>10. Предельные состояния</w:t>
        <w:br/>
        <w:t>(определение характеристик)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10"/>
      <w:bookmarkStart w:id="29" w:name="sub_10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 Потеря несущей способности вследствие обрушения конструкции или возникновения предельных деформаций.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Предельные деформации наступают если прогиб каркаса крепления лицевых элементов достиг величины L/20, где L - пролет,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 Достижение критической температуры 500°С на стальных балках.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 Потеря теплоизолирующей способности, т.е. превышение (приращение) температуры на необогреваемой поверхности подвесного потолка в среднем более чем на 140°С или в любой точке этой поверхности более чем на 180°С в сравнении с температурой конструкции до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 Потеря целостности - деформация, обрушение лицевых элементов подвесного потолка.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11"/>
      <w:bookmarkEnd w:id="30"/>
      <w:r>
        <w:rPr>
          <w:rFonts w:cs="Arial" w:ascii="Arial" w:hAnsi="Arial"/>
          <w:b/>
          <w:bCs/>
          <w:sz w:val="20"/>
          <w:szCs w:val="20"/>
        </w:rPr>
        <w:t>11. Оценка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11"/>
      <w:bookmarkStart w:id="32" w:name="sub_11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 огнестойкости конструкции подвесного потолка определяется как среднеарифметическое результатов испытаний двух образцов. При этом максимальные и минимальные значения пределов огнестойкости двух испытанных образцов не должны отличаться друг от друга более чем на 20% (от большего значения). Если результаты отличаются друг от друга более чем на 20%, должно быть проведено дополнительное испытание, а предел огнестойкости определяется как среднеарифметическое двух меньших значений.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12"/>
      <w:bookmarkEnd w:id="33"/>
      <w:r>
        <w:rPr>
          <w:rFonts w:cs="Arial" w:ascii="Arial" w:hAnsi="Arial"/>
          <w:b/>
          <w:bCs/>
          <w:sz w:val="20"/>
          <w:szCs w:val="20"/>
        </w:rPr>
        <w:t>12. Протокол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12"/>
      <w:bookmarkStart w:id="35" w:name="sub_12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Протокол испытания конструкции подвесного потолка должен содержать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организации, проводящей испытание;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 условия испытания, а при необходимости - дату изготовления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изделия, сведения об изготовителе, товарный знак и маркировку образца с указанием технической документации на конструкцию;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стандарта на метод испытания подвесных потолков;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эскизы и описание испытанных образцов, данные о контрольных измерениях состояния образцов, физико-механических свойствах материалов и их влажности;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наблюдения при испытании (графики, фотоснимки и т.д.), время начала и конца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обработку результатов испытаний, их оценку с указанием вида и характера предельного состояния и предела огнестойкости;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действия протокола.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13"/>
      <w:bookmarkEnd w:id="36"/>
      <w:r>
        <w:rPr>
          <w:rFonts w:cs="Arial" w:ascii="Arial" w:hAnsi="Arial"/>
          <w:b/>
          <w:bCs/>
          <w:sz w:val="20"/>
          <w:szCs w:val="20"/>
        </w:rPr>
        <w:t>13. Техника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" w:name="sub_13"/>
      <w:bookmarkStart w:id="38" w:name="sub_13"/>
      <w:bookmarkEnd w:id="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технике безопасности при проведении испытаний - по ГОСТ 30247.0-94.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1000"/>
      <w:bookmarkEnd w:id="39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1000"/>
      <w:bookmarkEnd w:id="40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Схема испытательного блока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10273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"Схема испытательного блока"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2007-01-29T14:12:00Z</dcterms:created>
  <dc:creator>Виктор</dc:creator>
  <dc:description/>
  <dc:language>ru-RU</dc:language>
  <cp:lastModifiedBy>Виктор</cp:lastModifiedBy>
  <dcterms:modified xsi:type="dcterms:W3CDTF">2007-01-29T14:12:00Z</dcterms:modified>
  <cp:revision>2</cp:revision>
  <dc:subject/>
  <dc:title/>
</cp:coreProperties>
</file>