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МЧС РФ от 18 июня 2003 г. N 315</w:t>
        <w:br/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ст.3649; 1995, N 35, ст.3503; 1996, N 17, ст.1911; 1998, N 4, ст.430; 2000, N 46, ст.4537; 2001, N 1 (ч.I), ст.2; N 33, (ч.I), ст.3413; 2002, N 1 (ч.I), ст.2, N 30, ст.3033; 2003, N 2, ст.167) и Указом Президента Российской Федерации от 21 сентября 2002 г. N 1011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ст.3585)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прилагаемые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нормы пожарной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 и ввести их в действие с 30 июня 2003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 научно-исследовательских и образовательных учреждений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90"/>
        <w:gridCol w:w="5232"/>
      </w:tblGrid>
      <w:tr>
        <w:trPr/>
        <w:tc>
          <w:tcPr>
            <w:tcW w:w="519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С.К.Шойгу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27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4836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000"/>
      <w:bookmarkEnd w:id="5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0"/>
      <w:bookmarkEnd w:id="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МЧС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18 июня 2003 г. N 315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4998932"/>
      <w:bookmarkEnd w:id="7"/>
      <w:r>
        <w:rPr>
          <w:rFonts w:cs="Arial" w:ascii="Arial" w:hAnsi="Arial"/>
          <w:i/>
          <w:iCs/>
          <w:sz w:val="20"/>
          <w:szCs w:val="20"/>
        </w:rPr>
        <w:t>См. комментарии к настоящим нормам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4998932"/>
      <w:bookmarkStart w:id="9" w:name="sub_34998932"/>
      <w:bookmarkEnd w:id="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10100"/>
      <w:bookmarkEnd w:id="10"/>
      <w:r>
        <w:rPr>
          <w:rFonts w:cs="Arial" w:ascii="Arial" w:hAnsi="Arial"/>
          <w:b/>
          <w:bCs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100"/>
      <w:bookmarkStart w:id="12" w:name="sub_101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" w:name="sub_10101"/>
      <w:bookmarkEnd w:id="13"/>
      <w:r>
        <w:rPr>
          <w:rFonts w:cs="Arial" w:ascii="Arial" w:hAnsi="Arial"/>
          <w:sz w:val="20"/>
          <w:szCs w:val="20"/>
        </w:rPr>
        <w:t>1. Настоящие нормы устанавливают основные требования пожарной безопасности, регламентирующие защиту зданий, сооружений, помещений и оборудования на всех этапах их создания и эксплуатации автоматическими установками пожаротушения (АУПТ) и автоматическими установками пожарной сигнализации (АУПС)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" w:name="sub_10101"/>
      <w:bookmarkEnd w:id="14"/>
      <w:r>
        <w:rPr>
          <w:rFonts w:cs="Arial" w:ascii="Arial" w:hAnsi="Arial"/>
          <w:sz w:val="20"/>
          <w:szCs w:val="20"/>
        </w:rPr>
        <w:t xml:space="preserve">Объекты, не относящиеся к государственному и муниципальному имуществу, перечисленные в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1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7 таблицы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1 - 8 таблицы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1 - 15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13161">
        <w:r>
          <w:rPr>
            <w:rStyle w:val="Style15"/>
            <w:rFonts w:cs="Arial" w:ascii="Arial" w:hAnsi="Arial"/>
            <w:sz w:val="20"/>
            <w:szCs w:val="20"/>
            <w:u w:val="single"/>
          </w:rPr>
          <w:t>16.1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71">
        <w:r>
          <w:rPr>
            <w:rStyle w:val="Style15"/>
            <w:rFonts w:cs="Arial" w:ascii="Arial" w:hAnsi="Arial"/>
            <w:sz w:val="20"/>
            <w:szCs w:val="20"/>
            <w:u w:val="single"/>
          </w:rPr>
          <w:t>17.1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9">
        <w:r>
          <w:rPr>
            <w:rStyle w:val="Style15"/>
            <w:rFonts w:cs="Arial" w:ascii="Arial" w:hAnsi="Arial"/>
            <w:sz w:val="20"/>
            <w:szCs w:val="20"/>
            <w:u w:val="single"/>
          </w:rPr>
          <w:t>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20">
        <w:r>
          <w:rPr>
            <w:rStyle w:val="Style15"/>
            <w:rFonts w:cs="Arial" w:ascii="Arial" w:hAnsi="Arial"/>
            <w:sz w:val="20"/>
            <w:szCs w:val="20"/>
            <w:u w:val="single"/>
          </w:rPr>
          <w:t>20 таблицы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1 - 8 таблицы 4</w:t>
        </w:r>
      </w:hyperlink>
      <w:r>
        <w:rPr>
          <w:rFonts w:cs="Arial" w:ascii="Arial" w:hAnsi="Arial"/>
          <w:sz w:val="20"/>
          <w:szCs w:val="20"/>
        </w:rPr>
        <w:t xml:space="preserve"> приложения настоящих норм допускается оборудовать АУПС без устройства АУПТ. При этом на указанных объектах должна быть обеспечена безопасность находящихся в них людей и устранена угроза пожара и его опасных факторов для других лиц, что должно быть подтверждено соответствующими расчетами, а применяемое в АУПС оборудование должно отвечать современным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объектах, перечисленных выше, взамен АУПТ также могут предусматриваться автономные установки пожаротушения для защиты отдельных пожароопасных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Наряду с настоящими нормами необходимо руководствоваться ведомственными (отраслевыми) и территориальными перечнями, а также другими нормативными документами,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Ведомственные (отраслевые), территориальные перечни, а также другие нормативные документы, определяющие необходимость защиты зданий, сооружений, помещений и оборудования АУПТ и АУПС, разработанные в соответствии с требованиями настоящих норм, согласованию не подлежат.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34999580"/>
      <w:bookmarkEnd w:id="15"/>
      <w:r>
        <w:rPr>
          <w:rFonts w:cs="Arial" w:ascii="Arial" w:hAnsi="Arial"/>
          <w:i/>
          <w:iCs/>
          <w:sz w:val="20"/>
          <w:szCs w:val="20"/>
        </w:rPr>
        <w:t>См. ВСН 25-09.69-90 "Ценник на пусконаладочные работы. Пожарная автоматика и охранная сигнализация", утвержденные решением Минэлектротехприбора СССР от 18 октября 1990 г. N 25-09.69-90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34999580"/>
      <w:bookmarkStart w:id="17" w:name="sub_34999580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102"/>
      <w:bookmarkEnd w:id="18"/>
      <w:r>
        <w:rPr>
          <w:rFonts w:cs="Arial" w:ascii="Arial" w:hAnsi="Arial"/>
          <w:sz w:val="20"/>
          <w:szCs w:val="20"/>
        </w:rPr>
        <w:t>2. Под зданием в настоящих нормах понимается здание в целом или часть здания (пожарные отсеки), выделенные противопожарными стенами 1 типа.</w:t>
      </w:r>
    </w:p>
    <w:p>
      <w:pPr>
        <w:pStyle w:val="Normal"/>
        <w:autoSpaceDE w:val="false"/>
        <w:ind w:firstLine="720"/>
        <w:jc w:val="both"/>
        <w:rPr/>
      </w:pPr>
      <w:bookmarkStart w:id="19" w:name="sub_10102"/>
      <w:bookmarkEnd w:id="19"/>
      <w:r>
        <w:rPr>
          <w:rFonts w:cs="Arial" w:ascii="Arial" w:hAnsi="Arial"/>
          <w:sz w:val="20"/>
          <w:szCs w:val="20"/>
        </w:rPr>
        <w:t xml:space="preserve">Под нормативным показателем площади помещения в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III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настоящих норм понимается часть здания или сооружения, выделенная ограждающими конструкциями, отнесенными к противопожарным преградам с пределом огнестойкости не менее 0.75 часа (перегородки EI 45, стены и перекрытия REI 45).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103"/>
      <w:bookmarkEnd w:id="20"/>
      <w:r>
        <w:rPr>
          <w:rFonts w:cs="Arial" w:ascii="Arial" w:hAnsi="Arial"/>
          <w:sz w:val="20"/>
          <w:szCs w:val="20"/>
        </w:rPr>
        <w:t>3. Тип автоматической установки тушения, способ тушения, вид огнетушащих средств, тип оборудования установок пожарной автоматики определяется организацией-проектировщиком в зависимости от технологических, конструктивных и объемно-планировочных особенностей защищаемых зданий и помещений с учетом требований действующих нормативно-технических документов.</w:t>
      </w:r>
    </w:p>
    <w:p>
      <w:pPr>
        <w:pStyle w:val="Normal"/>
        <w:autoSpaceDE w:val="false"/>
        <w:ind w:firstLine="720"/>
        <w:jc w:val="both"/>
        <w:rPr/>
      </w:pPr>
      <w:bookmarkStart w:id="21" w:name="sub_10103"/>
      <w:bookmarkEnd w:id="21"/>
      <w:r>
        <w:rPr>
          <w:rFonts w:cs="Arial" w:ascii="Arial" w:hAnsi="Arial"/>
          <w:sz w:val="20"/>
          <w:szCs w:val="20"/>
        </w:rPr>
        <w:t xml:space="preserve">Здания и помещения, перечисленные в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61">
        <w:r>
          <w:rPr>
            <w:rStyle w:val="Style15"/>
            <w:rFonts w:cs="Arial" w:ascii="Arial" w:hAnsi="Arial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13 таблицы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14 - 19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26">
        <w:r>
          <w:rPr>
            <w:rStyle w:val="Style15"/>
            <w:rFonts w:cs="Arial" w:ascii="Arial" w:hAnsi="Arial"/>
            <w:sz w:val="20"/>
            <w:szCs w:val="20"/>
            <w:u w:val="single"/>
          </w:rPr>
          <w:t>26 - 29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32">
        <w:r>
          <w:rPr>
            <w:rStyle w:val="Style15"/>
            <w:rFonts w:cs="Arial" w:ascii="Arial" w:hAnsi="Arial"/>
            <w:sz w:val="20"/>
            <w:szCs w:val="20"/>
            <w:u w:val="single"/>
          </w:rPr>
          <w:t>32 - 38 таблицы 3</w:t>
        </w:r>
      </w:hyperlink>
      <w:r>
        <w:rPr>
          <w:rFonts w:cs="Arial" w:ascii="Arial" w:hAnsi="Arial"/>
          <w:sz w:val="20"/>
          <w:szCs w:val="20"/>
        </w:rPr>
        <w:t xml:space="preserve"> при применении автоматической пожарной сигнализации следует оборудовать дымовыми пожарными извещателями.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104"/>
      <w:bookmarkEnd w:id="22"/>
      <w:r>
        <w:rPr>
          <w:rFonts w:cs="Arial" w:ascii="Arial" w:hAnsi="Arial"/>
          <w:sz w:val="20"/>
          <w:szCs w:val="20"/>
        </w:rPr>
        <w:t>4. В зданиях и сооружениях следует защищать соответствующими автоматическими установками все помещения независимо от площади, кроме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104"/>
      <w:bookmarkEnd w:id="23"/>
      <w:r>
        <w:rPr>
          <w:rFonts w:cs="Arial" w:ascii="Arial" w:hAnsi="Arial"/>
          <w:sz w:val="20"/>
          <w:szCs w:val="20"/>
        </w:rPr>
        <w:t>- с мокрыми процессами (душевые, санузлы, охлаждаемые камеры, помещения мойки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венткамер (приточных, а также вытяжных, не обслуживающих производственные помещения категории А или Б), насосных водоснабжения, бойлерных и др. помещений для инженерного оборудования здания, в которых отсутствуют горючие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категории В4 и Д по пожарной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лестничных клеток.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105"/>
      <w:bookmarkEnd w:id="24"/>
      <w:r>
        <w:rPr>
          <w:rFonts w:cs="Arial" w:ascii="Arial" w:hAnsi="Arial"/>
          <w:sz w:val="20"/>
          <w:szCs w:val="20"/>
        </w:rPr>
        <w:t>5. Здания, сооружения и помещения, подлежащие оборудованию установками охранной и пожарной сигнализации, рекомендуется защищать охранно-пожарной сигнализацией.</w:t>
      </w:r>
    </w:p>
    <w:p>
      <w:pPr>
        <w:pStyle w:val="Normal"/>
        <w:autoSpaceDE w:val="false"/>
        <w:ind w:firstLine="720"/>
        <w:jc w:val="both"/>
        <w:rPr/>
      </w:pPr>
      <w:bookmarkStart w:id="25" w:name="sub_10105"/>
      <w:bookmarkStart w:id="26" w:name="sub_10106"/>
      <w:bookmarkEnd w:id="25"/>
      <w:bookmarkEnd w:id="26"/>
      <w:r>
        <w:rPr>
          <w:rFonts w:cs="Arial" w:ascii="Arial" w:hAnsi="Arial"/>
          <w:sz w:val="20"/>
          <w:szCs w:val="20"/>
        </w:rPr>
        <w:t xml:space="preserve">6. Если площадь помещений, подлежащих оборудованию системами автоматического пожаротушения, составляет 40% и более от общей площади этажей здания, сооружения, следует предусматривать оборудование здания, сооружения в целом системами автоматического пожаротушения, за исключением помещений перечисленных в </w:t>
      </w:r>
      <w:hyperlink w:anchor="sub_101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106"/>
      <w:bookmarkStart w:id="28" w:name="sub_10107"/>
      <w:bookmarkEnd w:id="27"/>
      <w:bookmarkEnd w:id="28"/>
      <w:r>
        <w:rPr>
          <w:rFonts w:cs="Arial" w:ascii="Arial" w:hAnsi="Arial"/>
          <w:sz w:val="20"/>
          <w:szCs w:val="20"/>
        </w:rPr>
        <w:t>7. АУПТ и АУПС должны проектироваться в соответствии с нормативными документами,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107"/>
      <w:bookmarkStart w:id="30" w:name="sub_10108"/>
      <w:bookmarkEnd w:id="29"/>
      <w:bookmarkEnd w:id="30"/>
      <w:r>
        <w:rPr>
          <w:rFonts w:cs="Arial" w:ascii="Arial" w:hAnsi="Arial"/>
          <w:sz w:val="20"/>
          <w:szCs w:val="20"/>
        </w:rPr>
        <w:t>8. Категория зданий и помещений определяется в соответствии с нормативными документами в области пожарной безопасности,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108"/>
      <w:bookmarkStart w:id="32" w:name="sub_10109"/>
      <w:bookmarkEnd w:id="31"/>
      <w:bookmarkEnd w:id="32"/>
      <w:r>
        <w:rPr>
          <w:rFonts w:cs="Arial" w:ascii="Arial" w:hAnsi="Arial"/>
          <w:sz w:val="20"/>
          <w:szCs w:val="20"/>
        </w:rPr>
        <w:t>9.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пожара, определяется ведомственными нормативными документами, согласованными и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33" w:name="sub_10109"/>
      <w:bookmarkStart w:id="34" w:name="sub_10110"/>
      <w:bookmarkEnd w:id="33"/>
      <w:bookmarkEnd w:id="34"/>
      <w:r>
        <w:rPr>
          <w:rFonts w:cs="Arial" w:ascii="Arial" w:hAnsi="Arial"/>
          <w:sz w:val="20"/>
          <w:szCs w:val="20"/>
        </w:rPr>
        <w:t xml:space="preserve">10. Здания, сооружения и помещения, не вошедшие в настоящий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оборудуются установками пожарной автоматики в соответствии с требованиями отраслевых (ведомственных) нормативных документов,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110"/>
      <w:bookmarkStart w:id="36" w:name="sub_10111"/>
      <w:bookmarkEnd w:id="35"/>
      <w:bookmarkEnd w:id="36"/>
      <w:r>
        <w:rPr>
          <w:rFonts w:cs="Arial" w:ascii="Arial" w:hAnsi="Arial"/>
          <w:sz w:val="20"/>
          <w:szCs w:val="20"/>
        </w:rPr>
        <w:t>11. Согласование проектов систем автоматической противопожарной защиты зданий, сооружений, помещений и оборудования в подразделениях Государственной противопожарной службы проводится в соответствии с нормативными документами по пожарной безопасности и инструкцией по организации и осуществлению государственного пожарного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11"/>
      <w:bookmarkStart w:id="38" w:name="sub_10112"/>
      <w:bookmarkEnd w:id="37"/>
      <w:bookmarkEnd w:id="38"/>
      <w:r>
        <w:rPr>
          <w:rFonts w:cs="Arial" w:ascii="Arial" w:hAnsi="Arial"/>
          <w:sz w:val="20"/>
          <w:szCs w:val="20"/>
        </w:rPr>
        <w:t>12. Перечень зданий и помещений, которые целесообразно оборудовать пожарной автоматикой с передачей сигнала о пожаре по радиотелекоммуникационной системе на центральный узел связи "01" Государственной противопожарной службы, определяется соответствующим территориальным подразделением ГПС МЧС России, исходя из их технических возможностей.</w:t>
      </w:r>
    </w:p>
    <w:p>
      <w:pPr>
        <w:pStyle w:val="Normal"/>
        <w:autoSpaceDE w:val="false"/>
        <w:ind w:firstLine="720"/>
        <w:jc w:val="both"/>
        <w:rPr/>
      </w:pPr>
      <w:bookmarkStart w:id="39" w:name="sub_10112"/>
      <w:bookmarkStart w:id="40" w:name="sub_10113"/>
      <w:bookmarkEnd w:id="39"/>
      <w:bookmarkEnd w:id="40"/>
      <w:r>
        <w:rPr>
          <w:rFonts w:cs="Arial" w:ascii="Arial" w:hAnsi="Arial"/>
          <w:sz w:val="20"/>
          <w:szCs w:val="20"/>
        </w:rPr>
        <w:t xml:space="preserve">13. В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III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при определении вида автоматической установки (АУПТ или АУПС) для защиты помещений категории В3 по пожарной опасности нормативный показатель (площадь помещения) допускается увеличивать на 20%.</w:t>
      </w:r>
    </w:p>
    <w:p>
      <w:pPr>
        <w:pStyle w:val="Normal"/>
        <w:autoSpaceDE w:val="false"/>
        <w:ind w:firstLine="720"/>
        <w:jc w:val="both"/>
        <w:rPr/>
      </w:pPr>
      <w:bookmarkStart w:id="41" w:name="sub_10113"/>
      <w:bookmarkStart w:id="42" w:name="sub_10114"/>
      <w:bookmarkEnd w:id="41"/>
      <w:bookmarkEnd w:id="42"/>
      <w:r>
        <w:rPr>
          <w:rFonts w:cs="Arial" w:ascii="Arial" w:hAnsi="Arial"/>
          <w:sz w:val="20"/>
          <w:szCs w:val="20"/>
        </w:rPr>
        <w:t xml:space="preserve">14.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 представлен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3" w:name="sub_10114"/>
      <w:bookmarkEnd w:id="43"/>
      <w:r>
        <w:rPr>
          <w:rFonts w:cs="Arial" w:ascii="Arial" w:hAnsi="Arial"/>
          <w:sz w:val="20"/>
          <w:szCs w:val="20"/>
        </w:rPr>
        <w:t>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22"/>
      <w:bookmarkEnd w:id="44"/>
      <w:r>
        <w:rPr>
          <w:rFonts w:cs="Arial" w:ascii="Arial" w:hAnsi="Arial"/>
          <w:sz w:val="20"/>
          <w:szCs w:val="20"/>
        </w:rPr>
        <w:t>* Далее - автоматические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222"/>
      <w:bookmarkStart w:id="46" w:name="sub_222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НПБ 110-03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1100"/>
      <w:bookmarkEnd w:id="49"/>
      <w:r>
        <w:rPr>
          <w:rFonts w:cs="Arial" w:ascii="Arial" w:hAnsi="Arial"/>
          <w:b/>
          <w:bCs/>
          <w:sz w:val="20"/>
          <w:szCs w:val="20"/>
        </w:rPr>
        <w:t>I.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1100"/>
      <w:bookmarkStart w:id="51" w:name="sub_11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              │    АУПТ     │     АУПС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показатель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2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0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Здания складов категории В по пожарной│Независимо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0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с   хранением   на   стеллажах│  площади 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5.5 м и более                    │  этажности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02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Здания складов категории В по пожарной│Независимо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0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опасности,  высотой  два  этажа  и  более│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(кроме указанных в 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03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Здания  архивов,  уникальных  изданий,│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0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отчетов, рукописей и другой  документации│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особой ценности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04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Здания и сооружения для автомобилей:  │      По СНиП 21-02-99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0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4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Для хранения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14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4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Для  технического    обслуживания и│        По ВСН 01-89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4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105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Здания  высотой  более   30   м   (за│Независимо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105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жилых      зданий      и│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зданий категории Г  и  Д│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пожарной опасности)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106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Жилые здания: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106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16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Общежития, специализированные  жилые│             │ 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16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 для престарелых и инвалидов</w:t>
      </w:r>
      <w:hyperlink w:anchor="sub_44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│ 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6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Жилые здания высотой более 28 м</w:t>
      </w:r>
      <w:hyperlink w:anchor="sub_55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16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107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Одноэтажные   здания       из легких│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107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конструкций  с  полимерными│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горючими утеплителями: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17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Общественного назначения            │800 м2***   и│ Менее 800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17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17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Административно-бытового назначения │  1200 м2 и  │ Менее 1200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17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108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Здания и сооружения по  переработке  и│             │ 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08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зерна                           │             │   площади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109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  Здания            общественного и│             │ 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109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административно-бытового       назначения│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(кроме указанных в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п.п.11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110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Здания  предприятий     торговли (за│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110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исключением помещений,  указанных  в  </w:t>
      </w:r>
      <w:hyperlink w:anchor="sub_10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настоящих норм  и  помещений   хранения и│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к продаже мяса, рыбы,  фруктов│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овощей   (в   негорючей    упаковке),│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  посуды,      негорючих│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материалов):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110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10.1. Одноэтажные (за исключением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):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110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1101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10.1.1. При размещении торгового  зала  и│  200 м2 и   │ Менее 200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1101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подсобных  помещений  в     цокольном или│    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подвальном этажах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1101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10.1.2.  При   размещении     торгового и│ При площади │  При площади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11012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подсобных помещений зала в наземной части│ здания 3500 │ здания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                    │ м2 и более  │    3500 м2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110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 Двухэтажные: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10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1102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10.2.1. Общей торговой площадью          │  3500 м2 и  │ Менее 3500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1102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1102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10.2.2. При размещении торгового  зала  в│Независимо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1102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цокольном или подвальном этажах          │  величины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торговой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1103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10.3. Трехэтажные и более                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110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110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10.4.      Здания      специализированных│Независимо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110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торговли    по     продаже│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и горючих жидкостей│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 исключением расфасованного  товара  в│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 емкостью не более 20 л)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11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Автозаправочные станции (в том  числе│         По НПБ 111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11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контейнерного  типа),  а  также  палатки,│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магазины и киоски, относящиеся к ним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11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Культовые   здания   и    комплексы│             │ 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11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(производственные,  складские   и   жилые│             │   площади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комплексов       оборудуются по│             │   этажности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   соответствующих    пунктов│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настоящих норм)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11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Здания выставочных павильонов: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113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113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13.1. Одноэтажные (за исключением 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1000 м2 и  │ 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113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1132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 Двухэтажные и более                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113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333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Высота здания определяется в  соответствии  с  требованиями 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333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21-01-97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"Пожарная безопасность зданий и сооружений".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444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Наряду с АУПС помещения квартир и общежитии следует  оборудовать│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4444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автономными   оптико-электронными   дымовыми   пожарными   извещателями│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согласно СНиП 2.08.01.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555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***Тепловые пожарные извещатели  АУПС  устанавливаются  в  прихожих│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55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  и  используются  для  выполнения   требования     п.1.34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2.08.01-89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6" w:name="sub_1200"/>
      <w:bookmarkEnd w:id="116"/>
      <w:r>
        <w:rPr>
          <w:rFonts w:cs="Arial" w:ascii="Arial" w:hAnsi="Arial"/>
          <w:b/>
          <w:bCs/>
          <w:sz w:val="20"/>
          <w:szCs w:val="20"/>
        </w:rPr>
        <w:t>II.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7" w:name="sub_1200"/>
      <w:bookmarkStart w:id="118" w:name="sub_1200"/>
      <w:bookmarkEnd w:id="1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              │     АУПТ     │     АУПС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показатель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2 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20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Кабельные сооружения</w:t>
      </w:r>
      <w:hyperlink w:anchor="sub_66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электростанций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20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20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Кабельные   сооружения    подстанций│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20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напряжением, кВ: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22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500 и выше                          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22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222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Менее 500                           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22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203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Кабельные   сооружения    подстанций│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203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глубокого  ввода  напряжением  110   кВ с│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трансформаторами мощностью: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23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63 МВА и выше                       │     -"-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231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23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Менее 63 МВА                        │         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232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20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Кабельные  сооружения   промышленных и│ Более 100 м3 │100 м3 и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204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205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Комбинированные         тоннели│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205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и  общественных  зданий│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прокладке в них кабелей  и  проводов,│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220 В и выше в количестве: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25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Объемом более 100 м3                │12 шт. и более│От 5 до 12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251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25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Объемом 100 м3 и менее              │              │5 и более шт.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252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206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Кабельные тоннели и закрытые полностью│              │50 м3 и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206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галереи (в  том  числе  комбинированные),│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прокладываемые    между     промышленными│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зданиями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207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Городские  кабельные     коллекторы и│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207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тоннели (в том числе комбинированные)    │              │  площади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208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Кабельные сооружения при  прокладке  в│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208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маслонаполненных         кабелей в│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трубах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209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Емкостные сооружения (резервуары)  для│     По СНиП 2.11.03-93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209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наземного хранения  легковоспламеняющихся│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горючих жидкостей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210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Закрытые   галереи,     эстакады для│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210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лесоматериалов         │              │    длины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211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Пространства за подвесными  потолками│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21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прокладке   в   них   воздуховодов,│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с изоляцией, выполненной из│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группы горючести Г1  -   Г4, 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 кабелей          (проводов), не│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распространяющих горение (НГ)  и  имеющих│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пожарной  опасности  ПРГП1   (по НПБ│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248),  в  том  числе  при  их  совместной│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</w:t>
      </w:r>
      <w:hyperlink w:anchor="sub_777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211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  Воздуховодов,  трубопроводов   или│  7 и более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211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(проводов), в том  числе  при  их│литров на метр│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совместной прокладке, с  объемом  горючей│  кабельной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кабелей (проводов)                 │  линии (КЛ)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211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 Кабелей (проводов) типа НГ с  общей│              │от 1,5 до 7 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211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горючей массой                   │              │ на 1 метр КЛ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6666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  Под  кабельными  сооружениями  в  настоящих 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нормах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понимаются│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6666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тоннели, каналы, подвалы, шахты, этажи, двойные полы, галереи,  камеры,│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используемые для прокладки электрокабелей  (в  том  числе  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коммуникациями).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7777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1. Кабельные сооружения, пространства за подвесными потолками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7777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двойными полами, автоматическими  установками  не  оборудуются  (за│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исключением </w:t>
      </w:r>
      <w:hyperlink w:anchor="sub_1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пп.1 - 3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при прокладке кабелей (проводов)  в  стальных  водогазопроводных│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или стальных сплошных коробах с открываемыми сплошными крышками;│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при  прокладке  трубопроводов  и  воздухопроводов  с  негорючей│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изоляцией;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при прокладке одиночных кабелей (проводов) типа НГ  для  питания│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освещения;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при прокладке кабелей (проводов) типа НГ с общим объемом горючей│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менее 1,5 л  на  КЛ  за  подвесными  потолками,   выполненными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группы горючести НГ и Г.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 случае если здание (помещение) в целом подлежит  защите  АУПТ,│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пространства за подвесными потолками, при прокладке в них воздуховодов,│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с изоляцией выполненной из материалов группы горючести Г1│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u w:val="single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- Г4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кабелей (проводов) с объемом горючей массы кабелей  (проводов)│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7  л  на  1  метр  КЛ   необходимо   защищать   соответствующими│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установками. При этом если высота от перекрытия до  подвесного  потолка│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превышает 0,4 м, устройство АУПТ не требуется.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77773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Объем горючей массы изоляции кабелей (проводов) определяется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77773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методике, утвержденной в установленном порядке.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3" w:name="sub_35092616"/>
      <w:bookmarkEnd w:id="163"/>
      <w:r>
        <w:rPr>
          <w:rFonts w:cs="Arial" w:ascii="Arial" w:hAnsi="Arial"/>
          <w:i/>
          <w:iCs/>
          <w:sz w:val="20"/>
          <w:szCs w:val="20"/>
        </w:rPr>
        <w:t>См. пояснения Главного управления государственной противопожарной службы МЧС РФ от 22 марта 2004 г. к настоящим НПБ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4" w:name="sub_35092616"/>
      <w:bookmarkStart w:id="165" w:name="sub_35092616"/>
      <w:bookmarkEnd w:id="16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6" w:name="sub_1300"/>
      <w:bookmarkEnd w:id="166"/>
      <w:r>
        <w:rPr>
          <w:rFonts w:cs="Arial" w:ascii="Arial" w:hAnsi="Arial"/>
          <w:b/>
          <w:bCs/>
          <w:sz w:val="20"/>
          <w:szCs w:val="20"/>
        </w:rPr>
        <w:t>III.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7" w:name="sub_1300"/>
      <w:bookmarkStart w:id="168" w:name="sub_1300"/>
      <w:bookmarkEnd w:id="1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│     АУПТ     │     АУПС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показатель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2 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Помещения складского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301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Категории  А  и  Б  по  взрывопожарной│300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30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(кроме помещений, расположенных│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зданиях и сооружениях по переработке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зерна)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302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Для  хранения  каучука,   целлулоида и│Независимо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302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из   него,   спичек,   щелочных│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металлов, пиротехнических изделий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303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хранения шерсти, меха и изделий из│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303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него; фото, кино, аудио пленки на горючей│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304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Категории  В1  по  пожарной  опасности│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304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указанных  в   п.п.3.2,   3.3 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расположенных  в    зданиях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по 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их размещении в этажах: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34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В цокольном и подвальном            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341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34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В надземных                         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34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305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Категорий  В2  -   В3   по   пожарной│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305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опасности (кроме указанных в </w:t>
      </w:r>
      <w:hyperlink w:anchor="sub_13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п.п.2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13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расположенных  в    зданиях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по 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их размещении в этажах: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35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В цокольном и подвальном            │    То же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35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352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В надземных                  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35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Производственные помещения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306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Категории  А  и  Б  по  взрывопожарной│300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306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       с          обращением:│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    и      горючих│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жидкостей,   сжиженных   горючих   газов,│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пылей и волокон (кроме  указанных│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 </w:t>
      </w:r>
      <w:hyperlink w:anchor="sub_1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  помещений,    расположенных 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и сооружениях  по   переработке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зерна)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307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С  наличием  щелочных    металлов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307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размещении в этажах: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37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В цокольном                         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37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37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В надземных                         │500 м2 и более│ Менее 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37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308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Категории  В1  по  пожарной  опасности│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308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помещений, расположенных в зданиях│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сооружениях по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размещении в этажах: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381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В цокольном и подвальном 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381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382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  В  надземных  (кроме    указанных в│300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382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п.п.11 - 18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309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Категории  В2  -   В3   по   пожарной│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309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опасности (кроме указанных в </w:t>
      </w:r>
      <w:hyperlink w:anchor="sub_1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п.10 - 18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помещений,  расположенных  в    зданиях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по  переработке  и  хранению│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зерна) при их размещении в этажах: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39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 В цокольном и подвальном: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39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391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9.1.1. Не имеющие выходов непосредственно│300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391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наружу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3912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9.1.2.      При           наличии выходов│700 м2 и более│ Менее 700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3912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наружу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392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9.2. В надземных                  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39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310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Маслоподвалы              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310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311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Помещения приготовления: суспензии из│Независимо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31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алюминиевой пудры,  резиновых  клеев;  на│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ЛВЖ и ГЖ:  лаков,  красок,  клеев,│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мастик, пропиточных  составов;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окрасочных, полимеризации  синтетического│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каучука, компрессорных  с  газотурбинными│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двигателями,    огневых    подогревателей│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нефти.   Помещения   с     генераторами с│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  от  двигателей,   работающих на│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жидком топливе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312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 Помещения        высоковольтных│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312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испытательных      залов,     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экранированные горючими материалами.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Помещения связи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313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Вентиляционные,    трансформаторные│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313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   помещения    разделительных│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устройств:    передающих     радиостанций│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передатчиков 150  кВт  и  выше,│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приемных радиостанций с числом приемников│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20, стационарных  станций  космической│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с мощностью передающего  устройства│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1     кВт,     ретрансляционных│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телевизионных      станций      мощностью│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передатчиков 25 - 50 кВт, сетевых  узлов,│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междугородных  и   городских   телефонных│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станций, телеграфных  станций,  оконечных│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усилительных  пунктов  и  районных  узлов│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связи.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314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Необслуживаемые и  обслуживаемые  без│Независимо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314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вечерних и ночных смен: технические  цехи│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оконечных      усилительных      пунктов,│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  радиорелейных    станций,│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передающих и приемных радиоцентров.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315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Необслуживаемые  аппаратные  базовых │ 24 м и более │ Менее 24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315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 сотовой    системы    подвижной│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радиосвязи  и  аппаратные   радиорелейных│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 сотовой    системы    подвижной│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радиосвязи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316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Помещения  главных  касс,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316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бюро  контроля  переводов   и   зональных│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вычислительных     центров     почтамтов,│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городских и районных узлов почтовой связи│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общим объемом зданий: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3161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16.1. 40 тыс.м3 и более                  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3161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3162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16.2. Менее 40 тыс.м3                    │         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3162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317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Автозалы  АТС,  где  устанавливается│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317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коммутационное               оборудование│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квазиэлектронного  и  электронного  типов│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с ЭВМ, используемой в  качестве│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управляющего   комплекса,    устройствами│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ввода-вывода,    помещения    электронных│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коммутационных  станций,  узлов,  центров│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документальной электросвязи емкостью: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317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17.1. 10 тыс. и  более  номеров,  каналов│Независимо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317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точек подключения                    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317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 Менее 10 тыс. номеров, каналов  или│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3172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подключения                        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318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Выделенные   помещения   управляющих│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31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на  основе  ЭВМ  автоматических│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междугородных  телефонных   станций  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станций: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318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18.1. 10  тыс.  междугородных   каналов и│24 м2 и более │ Менее 24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318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318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18.2. Менее 10 тыс. междугородных каналов│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318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319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Помещения   обработки,   сортировки,│500 м2 и более│ Менее 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319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доставки  посылок,  письменной│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корреспонденции,            периодической│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печати,страховой почты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Помещения транспорта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320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 Электромашинные,      аппаратные,│Независимо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320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ремонтные,   тележечные    и    колесные,│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разборки      и           сборки вагонов,│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ремонтно-комплектовочные,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электровагонные,   подготовки    вагонов,│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дизельные,   технического    обслуживания│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подвижного  состава,  контейнерных  депо,│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стрелочной     продукции,│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обработки   цистерн,   тепловой│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камеры обработки вагонов для нефтебитума,│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шпалопропиточные,   цилиндровые,  от стоя│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пропитанной древесины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321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 Наземные  и  подземные   помещения и│  По нормативным документам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32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метрополитенов  и   подземных│    субъектов Российской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скоростных трамваев                      │  Федерации, утвержденным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 порядке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322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 Помещения  контрольно-диспетчерского│Независимо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32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с автоматической системой,  центра│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коммутации сообщений, дальних  и  ближних│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приводных радиостанций с радиомаркерами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323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  Помещения   демонтажа   и   монтажа│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323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авиадвигателей, воздушных винтов, шасси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 самолетов и вертолетов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324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   Помещения           самолетного и│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324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двигателеремонтного производств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325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Помещения для  хранения  транспортных│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325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 размещаемые  в  зданиях   иного│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(за исключением индивидуальных│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домов) при их расположении: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325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25.1. В подвальных и подземных этажах  (в│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3251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под мостами)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3252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25.2. В цокольных и надземных этажах     │При хранении 3│ При хранении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3252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   │   менее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автомобилей  │ автомобилей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Общественные помещения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326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 Помещения   хранения       и выдачи│Независимо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326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уникальных изданий, отчетов, рукописей  и│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другой документации  особой  ценности  (в│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архивов операционных отделов)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327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Помещения   хранилищ   и 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327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служебных каталогов и  описей  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библиотеках  и  архивах  с  общим  фондом│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хранения: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327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27.1. 500 тыс. единиц и более            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3271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327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27.2. менее 500 тыс. единиц              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3272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328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Выставочные залы</w:t>
      </w:r>
      <w:hyperlink w:anchor="sub_888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328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329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   Помещения    хранения     музейных│Независимо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329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ценностей</w:t>
      </w:r>
      <w:hyperlink w:anchor="sub_888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330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  В   зданиях    культурно-зрелищного│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330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назначения: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30.1. В кинотеатрах и клубах с  эстрадами│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3301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вместимости зала более 700  мест 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330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 колосников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3302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30.2. В клубах со сценами  размерами,  м:│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3302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х 7,5; 15 х 7,5;18 х 9 и 21 х 12 при│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зала до 700 мест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3303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30.3. В клубах со сценами размерами 18  х│     "-"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3303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9; 21 х 12  при  вместимости  зрительного│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 более 700 мест, со сценами  18х12 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21х15 независимо от вместимости, а  также│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театрах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3304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30.4. В концертных и киноконцертных залах│Независимо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3304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филармоний вместимостью 800 мест и более 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3305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30.5.  Склады  декораций,     бутафории и│    То же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3305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реквизита,     столярные      мастерские,│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фуражные,  инвентарные  и   хозяйственные│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кладовые,    помещения         хранения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рекламы,      помещения│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   назначения 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сцены,       помещения для│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животных,     чердачное      подкупольное│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пространство над зрительным залом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33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Помещения хранилищ ценностей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331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3311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31.1. В банках                           │  По ВНП 001-95/Банк России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3311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3312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31.2. В ломбардах             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3312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332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Съемочные павильоны киностудий       │  1000 м2 и   │Менее 1000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332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333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Помещения  (камеры)  хранения  багажа│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333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клади    (кроме    оборудованных│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автоматическими   ячейками)   и    склады│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материалов в зданиях вокзалов  (в│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аэровокзалов) в этажах: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3331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33.1. В цокольном и подвальном           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333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3332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33.2. В надземных                        │300 м2 и более│ Менее 300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3332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334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 Помещения   для   хранения   горючих│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334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или  негорючих   материалов в│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горючей упаковке, при расположении их: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3341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34.1. Под трибунами любой  вместимости  в│100 м2 и более│ Менее 100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334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крытых спортивных сооружениях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3342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34.2.   В   зданиях   крытых   спортивных│    То же     │    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3342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вместимостью  800   и   более│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зрителей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3343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34.3. Под трибунами вместимостью  3000  и│     "-"      │     "-"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3343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зрителей  при  открытых  спортивных│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33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Помещения для размещения: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33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3351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35.1.   Электронно-вычислительных   машин│Независимо от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3351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(ЭВМ), работающих в  системах  управления│   площади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сложными   технологическими   процессами,│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которых влияет на  безопасность│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3352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35.2.  Связных  процессоров  (серверные),│24 м2 и более │ Менее 24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3352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архивов магнитных и  бумажных  носителей,│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графопостроителей, печати  информации  на│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бумажных носителях (принтерные)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3353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35.3. Для размещения персональных ЭВМ  на│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3353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столах пользователей             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336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  Помещения   предприятий   торговли,│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336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встроенные в здания другого назначения: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├─────────────────────────────────────────┤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336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36.1. Подвальные и цокольные этажи       │200 м2 и более│ Менее 200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336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3362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36.2. Надземные этажи                    │500 м2 и более│ Менее 500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3362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337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  Помещения       производственного и│Оборудуются в соответствии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337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складского  назначения,   расположенные в│   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настоящих норм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научно-исследовательских  учреждениях   и│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общественных зданиях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338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Помещения иного  административного  и│              │Независимо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338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общественного  назначения,  в  том  числе│              │  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встроенные и пристроенные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├─────────────────────────────────────────┴──────────────┴──────────────┤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8888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*Данное  требование  не  распространяется  на  помещения, временно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8888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используемые для выставок (фойе,  вестибюли  и  т.д.),  а  также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где хранение ценностей производится в металлических сейфах.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9999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Дренчеры устанавливаются под колосниками сцены и арьерсцены,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9999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нижним ярусом рабочих галерей и  соединяющими  их  нижними  переходными│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мостиками, в сейфах скатанных декораций и во всех проемах сцены включая│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проемы портала, карманов и арьерсцены, а  также  части  трюма,  занятой│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встроенного  оборудования  сцены   и   подъемно-опускных│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устройств.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11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***Спринклерными  установками   оборудуются:   покрытия     сцены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11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арьерсцены, все рабочие галереи и  переходные  мостики,  кроме  нижних,│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трюм (кроме встроенного оборудования сцены), карманы сцены, арьерсцена,│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складские помещения, кладовые, мастерские, помещения  станковых│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объемных декораций, камера пылеудаления.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9" w:name="sub_1400"/>
      <w:bookmarkEnd w:id="329"/>
      <w:r>
        <w:rPr>
          <w:rFonts w:cs="Arial" w:ascii="Arial" w:hAnsi="Arial"/>
          <w:b/>
          <w:bCs/>
          <w:sz w:val="20"/>
          <w:szCs w:val="20"/>
        </w:rPr>
        <w:t>IV.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0" w:name="sub_1400"/>
      <w:bookmarkStart w:id="331" w:name="sub_1400"/>
      <w:bookmarkEnd w:id="3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защиты               │    АУПТ     │     АУПС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│      2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40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Окрасочные камеры с применением ЛВЖ  и│Независимо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401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ГЖ                                       │    типа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402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Сушильные камеры                      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402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403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Циклоны (бункеры)  для  сбора  горючих│     "-"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403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404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Трансформаторы и реакторы: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404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44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Напряжением 500 кВ и выше           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441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44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Напряжением 220 -  330  кВ  и  выше,│  200 МВА и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442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                               │    выше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44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  Напряжением   110   кВ   и   выше,│63 МВА и выше│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443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          у           здания│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гидроэлектростанций,     с      единичной│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444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  Напряжением   110   кВ   и   выше,│63 МВА и выше│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444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установленные    в    камерах    закрытых│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подстанций глубокого ввода и  в  закрытых│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             установках│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электростанций и подстанций, мощностью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405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Испытательные   станции   передвижных│Независимо от│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405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электростанций и агрегатов  с   дизель- и│   площади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бензоэлектрическими           агрегатами,│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смонтированными на автомашинах и прицепах│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406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Стеллажи  высотой  более  5,5   м для│    То же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406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горючих материалов  и  негорючих│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в горючей упаковке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407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Масляные емкости для закаливания      │3 м3 и более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407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2007-01-29T10:55:00Z</dcterms:created>
  <dc:creator>Виктор</dc:creator>
  <dc:description/>
  <dc:language>ru-RU</dc:language>
  <cp:lastModifiedBy>Виктор</cp:lastModifiedBy>
  <dcterms:modified xsi:type="dcterms:W3CDTF">2007-01-29T11:37:00Z</dcterms:modified>
  <cp:revision>3</cp:revision>
  <dc:subject/>
  <dc:title/>
</cp:coreProperties>
</file>