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МЧС РФ от 20 июня 2003 г. N 323</w:t>
        <w:br/>
        <w:t>"Об утверждении норм пожарной безопасности "Проектирование систем оповещения людей о пожаре в зданиях и сооружениях" (НПБ 104-03)"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соответствии с Федеральным законом от 21 декабря 1994 г. N 69-ФЗ "О пожарной безопасности" (Собрание законодательства Российской Федерации, 1994, N 35, ст. 3649; 1995, N 35, ст. 3503; 1996, N 17, ст. 1911; 1998, N 4, ст. 430; 2000, N 46, ст. 4537; 2001, N 1 (ч. I), ст. 2; N 33, (ч. I), ст. 3413; 2002, N 1 (ч. 1), ст. 2, N 30, ст. 3033; 2003, N 2, ст. 167) и Указом Президента Российской Федерации от 21 сентября 2002 г. N 1011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2002, N 38, ст. 3585) приказываю: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Утвердить согласованные с Государственным комитетом Российской Федерации по строительству и жилищно-коммунальному комплексу прилагаемые нормы пожарной безопасности "Проектирование систем оповещения людей о пожаре в зданиях и сооружениях" (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НПБ 104-03</w:t>
        </w:r>
      </w:hyperlink>
      <w:r>
        <w:rPr>
          <w:rFonts w:cs="Arial" w:ascii="Arial" w:hAnsi="Arial"/>
          <w:sz w:val="20"/>
          <w:szCs w:val="20"/>
        </w:rPr>
        <w:t>) и ввести их в действие с 30 июня 2003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Настоящий приказ довести до заместителей Министра, начальников (руководителей) департаментов, начальника Главного управления Государственной противопожарной службы, начальников управлений и самостоятельных отделов центрального аппарата МЧС России, начальников региональных центров по делам гражданской обороны, чрезвычайным ситуациям и ликвидации последствий стихийных бедствий, пожарно-технических научно-исследовательских и образовательных учреждений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2"/>
      <w:bookmarkStart w:id="4" w:name="sub_2"/>
      <w:bookmarkEnd w:id="4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190"/>
        <w:gridCol w:w="5232"/>
      </w:tblGrid>
      <w:tr>
        <w:trPr/>
        <w:tc>
          <w:tcPr>
            <w:tcW w:w="5190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Министр </w:t>
            </w:r>
          </w:p>
        </w:tc>
        <w:tc>
          <w:tcPr>
            <w:tcW w:w="5232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С.К.Шойгу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Зарегистрировано в Минюсте РФ 27 июня 2003 г.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Регистрационный N 4837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" w:name="sub_1000"/>
      <w:bookmarkEnd w:id="5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" w:name="sub_1000"/>
      <w:bookmarkEnd w:id="6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приказу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МЧС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20 июня 2003 г. N 323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Нормы пожарной безопасности</w:t>
        <w:br/>
        <w:t>"Системы оповещения и управления эвакуацией людей при пожарах в зданиях и сооружениях" (НПБ 104-03)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" w:name="sub_34938624"/>
      <w:bookmarkEnd w:id="7"/>
      <w:r>
        <w:rPr>
          <w:rFonts w:cs="Arial" w:ascii="Arial" w:hAnsi="Arial"/>
          <w:i/>
          <w:iCs/>
          <w:sz w:val="20"/>
          <w:szCs w:val="20"/>
        </w:rPr>
        <w:t>См. комментарии к настоящим нормам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" w:name="sub_34938624"/>
      <w:bookmarkStart w:id="9" w:name="sub_34938624"/>
      <w:bookmarkEnd w:id="9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Термины и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Типы систем оповещения и управления  эвакуацией  людей  при  пожарах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в зданиях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Определение типов систем оповещения и  управления  эвакуацией  людей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при пожаре для зданий и сооружений различного назначения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" w:name="sub_100"/>
      <w:bookmarkEnd w:id="10"/>
      <w:r>
        <w:rPr>
          <w:rFonts w:cs="Arial" w:ascii="Arial" w:hAnsi="Arial"/>
          <w:b/>
          <w:bCs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1" w:name="sub_100"/>
      <w:bookmarkStart w:id="12" w:name="sub_100"/>
      <w:bookmarkEnd w:id="1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3" w:name="sub_11"/>
      <w:bookmarkEnd w:id="13"/>
      <w:r>
        <w:rPr>
          <w:rFonts w:cs="Arial" w:ascii="Arial" w:hAnsi="Arial"/>
          <w:sz w:val="20"/>
          <w:szCs w:val="20"/>
        </w:rPr>
        <w:t>1.1. Настоящие нормы устанавливают требования пожарной безопасности к системам оповещения и управления эвакуацией (СОУЭ) людей при пожарах в зданиях и сооружениях (далее - зданиях).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1"/>
      <w:bookmarkStart w:id="15" w:name="sub_12"/>
      <w:bookmarkEnd w:id="14"/>
      <w:bookmarkEnd w:id="15"/>
      <w:r>
        <w:rPr>
          <w:rFonts w:cs="Arial" w:ascii="Arial" w:hAnsi="Arial"/>
          <w:sz w:val="20"/>
          <w:szCs w:val="20"/>
        </w:rPr>
        <w:t>1.2. Настоящие нормы устанавливают типы СОУЭ и определяют перечень зданий, подлежащих оснащению этими системами.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2"/>
      <w:bookmarkStart w:id="17" w:name="sub_13"/>
      <w:bookmarkEnd w:id="16"/>
      <w:bookmarkEnd w:id="17"/>
      <w:r>
        <w:rPr>
          <w:rFonts w:cs="Arial" w:ascii="Arial" w:hAnsi="Arial"/>
          <w:sz w:val="20"/>
          <w:szCs w:val="20"/>
        </w:rPr>
        <w:t>1.3. При проектировании СОУЭ наряду с настоящими нормами следует руководствоваться также другими нормативными документами, утвержденными в установленном законом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13"/>
      <w:bookmarkStart w:id="19" w:name="sub_13"/>
      <w:bookmarkEnd w:id="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0" w:name="sub_200"/>
      <w:bookmarkEnd w:id="20"/>
      <w:r>
        <w:rPr>
          <w:rFonts w:cs="Arial" w:ascii="Arial" w:hAnsi="Arial"/>
          <w:b/>
          <w:bCs/>
          <w:sz w:val="20"/>
          <w:szCs w:val="20"/>
        </w:rPr>
        <w:t>2. Термины и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1" w:name="sub_200"/>
      <w:bookmarkStart w:id="22" w:name="sub_200"/>
      <w:bookmarkEnd w:id="2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 настоящих нормах приняты термины и определения (за исключением приведенных ниже) в соответствии с СТ СЭВ 383, ГОСТ 12.1.003, ГОСТ 12.1.004, ГОСТ 12.1.033, ГОСТ Р 12.4.026, НПБ 77, НПБ 88 и СНиП 21-01.</w:t>
      </w:r>
    </w:p>
    <w:p>
      <w:pPr>
        <w:pStyle w:val="Normal"/>
        <w:autoSpaceDE w:val="false"/>
        <w:ind w:firstLine="720"/>
        <w:jc w:val="both"/>
        <w:rPr/>
      </w:pPr>
      <w:bookmarkStart w:id="23" w:name="sub_201"/>
      <w:bookmarkEnd w:id="23"/>
      <w:r>
        <w:rPr>
          <w:rFonts w:cs="Arial" w:ascii="Arial" w:hAnsi="Arial"/>
          <w:b/>
          <w:bCs/>
          <w:sz w:val="20"/>
          <w:szCs w:val="20"/>
        </w:rPr>
        <w:t>Система оповещения и управления эвакуацией (СОУЭ)</w:t>
      </w:r>
      <w:r>
        <w:rPr>
          <w:rFonts w:cs="Arial" w:ascii="Arial" w:hAnsi="Arial"/>
          <w:sz w:val="20"/>
          <w:szCs w:val="20"/>
        </w:rPr>
        <w:t xml:space="preserve"> - комплекс организационных мероприятий и технических средств, предназначенный для своевременного сообщения людям информации о возникновении пожара и (или) необходимости и путях эвакуации.</w:t>
      </w:r>
    </w:p>
    <w:p>
      <w:pPr>
        <w:pStyle w:val="Normal"/>
        <w:autoSpaceDE w:val="false"/>
        <w:ind w:firstLine="720"/>
        <w:jc w:val="both"/>
        <w:rPr/>
      </w:pPr>
      <w:bookmarkStart w:id="24" w:name="sub_201"/>
      <w:bookmarkStart w:id="25" w:name="sub_881"/>
      <w:bookmarkEnd w:id="24"/>
      <w:bookmarkEnd w:id="25"/>
      <w:r>
        <w:rPr>
          <w:rFonts w:cs="Arial" w:ascii="Arial" w:hAnsi="Arial"/>
          <w:b/>
          <w:bCs/>
          <w:sz w:val="20"/>
          <w:szCs w:val="20"/>
        </w:rPr>
        <w:t>Зона пожарного оповещения</w:t>
      </w:r>
      <w:r>
        <w:rPr>
          <w:rFonts w:cs="Arial" w:ascii="Arial" w:hAnsi="Arial"/>
          <w:sz w:val="20"/>
          <w:szCs w:val="20"/>
        </w:rPr>
        <w:t xml:space="preserve"> - часть здания, где проводится одновременное и одинаковое по способу оповещение людей о пожаре.</w:t>
      </w:r>
    </w:p>
    <w:p>
      <w:pPr>
        <w:pStyle w:val="Normal"/>
        <w:autoSpaceDE w:val="false"/>
        <w:ind w:firstLine="720"/>
        <w:jc w:val="both"/>
        <w:rPr/>
      </w:pPr>
      <w:bookmarkStart w:id="26" w:name="sub_881"/>
      <w:bookmarkStart w:id="27" w:name="sub_882"/>
      <w:bookmarkEnd w:id="26"/>
      <w:bookmarkEnd w:id="27"/>
      <w:r>
        <w:rPr>
          <w:rFonts w:cs="Arial" w:ascii="Arial" w:hAnsi="Arial"/>
          <w:b/>
          <w:bCs/>
          <w:sz w:val="20"/>
          <w:szCs w:val="20"/>
        </w:rPr>
        <w:t>Технические средства оповещения</w:t>
      </w:r>
      <w:r>
        <w:rPr>
          <w:rFonts w:cs="Arial" w:ascii="Arial" w:hAnsi="Arial"/>
          <w:sz w:val="20"/>
          <w:szCs w:val="20"/>
        </w:rPr>
        <w:t xml:space="preserve"> - звуковые, речевые, световые и комбинированные пожарные оповещатели, приборы управления ими, а также эвакуационные знаки пожарной безопасности.</w:t>
      </w:r>
    </w:p>
    <w:p>
      <w:pPr>
        <w:pStyle w:val="Normal"/>
        <w:autoSpaceDE w:val="false"/>
        <w:ind w:firstLine="720"/>
        <w:jc w:val="both"/>
        <w:rPr/>
      </w:pPr>
      <w:bookmarkStart w:id="28" w:name="sub_882"/>
      <w:bookmarkStart w:id="29" w:name="sub_883"/>
      <w:bookmarkEnd w:id="28"/>
      <w:bookmarkEnd w:id="29"/>
      <w:r>
        <w:rPr>
          <w:rFonts w:cs="Arial" w:ascii="Arial" w:hAnsi="Arial"/>
          <w:b/>
          <w:bCs/>
          <w:sz w:val="20"/>
          <w:szCs w:val="20"/>
        </w:rPr>
        <w:t>Статический указатель</w:t>
      </w:r>
      <w:r>
        <w:rPr>
          <w:rFonts w:cs="Arial" w:ascii="Arial" w:hAnsi="Arial"/>
          <w:sz w:val="20"/>
          <w:szCs w:val="20"/>
        </w:rPr>
        <w:t xml:space="preserve"> - эвакуационный знак пожарной безопасности с постоянным смысловым значением.</w:t>
      </w:r>
    </w:p>
    <w:p>
      <w:pPr>
        <w:pStyle w:val="Normal"/>
        <w:autoSpaceDE w:val="false"/>
        <w:ind w:firstLine="720"/>
        <w:jc w:val="both"/>
        <w:rPr/>
      </w:pPr>
      <w:bookmarkStart w:id="30" w:name="sub_883"/>
      <w:bookmarkStart w:id="31" w:name="sub_884"/>
      <w:bookmarkEnd w:id="30"/>
      <w:bookmarkEnd w:id="31"/>
      <w:r>
        <w:rPr>
          <w:rFonts w:cs="Arial" w:ascii="Arial" w:hAnsi="Arial"/>
          <w:b/>
          <w:bCs/>
          <w:sz w:val="20"/>
          <w:szCs w:val="20"/>
        </w:rPr>
        <w:t>Динамический указатель</w:t>
      </w:r>
      <w:r>
        <w:rPr>
          <w:rFonts w:cs="Arial" w:ascii="Arial" w:hAnsi="Arial"/>
          <w:sz w:val="20"/>
          <w:szCs w:val="20"/>
        </w:rPr>
        <w:t xml:space="preserve"> - эвакуационный знак пожарной безопасности с изменяемым смысловым значением.</w:t>
      </w:r>
    </w:p>
    <w:p>
      <w:pPr>
        <w:pStyle w:val="Normal"/>
        <w:autoSpaceDE w:val="false"/>
        <w:ind w:firstLine="720"/>
        <w:jc w:val="both"/>
        <w:rPr/>
      </w:pPr>
      <w:bookmarkStart w:id="32" w:name="sub_884"/>
      <w:bookmarkStart w:id="33" w:name="sub_885"/>
      <w:bookmarkEnd w:id="32"/>
      <w:bookmarkEnd w:id="33"/>
      <w:r>
        <w:rPr>
          <w:rFonts w:cs="Arial" w:ascii="Arial" w:hAnsi="Arial"/>
          <w:b/>
          <w:bCs/>
          <w:sz w:val="20"/>
          <w:szCs w:val="20"/>
        </w:rPr>
        <w:t>Автоматическое управление</w:t>
      </w:r>
      <w:r>
        <w:rPr>
          <w:rFonts w:cs="Arial" w:ascii="Arial" w:hAnsi="Arial"/>
          <w:sz w:val="20"/>
          <w:szCs w:val="20"/>
        </w:rPr>
        <w:t xml:space="preserve"> - приведение в действие </w:t>
      </w:r>
      <w:hyperlink w:anchor="sub_201">
        <w:r>
          <w:rPr>
            <w:rStyle w:val="Style15"/>
            <w:rFonts w:cs="Arial" w:ascii="Arial" w:hAnsi="Arial"/>
            <w:sz w:val="20"/>
            <w:szCs w:val="20"/>
            <w:u w:val="single"/>
          </w:rPr>
          <w:t>СОУЭ</w:t>
        </w:r>
      </w:hyperlink>
      <w:r>
        <w:rPr>
          <w:rFonts w:cs="Arial" w:ascii="Arial" w:hAnsi="Arial"/>
          <w:sz w:val="20"/>
          <w:szCs w:val="20"/>
        </w:rPr>
        <w:t xml:space="preserve"> командным импульсом автоматических установок пожарной сигнализации или пожаротушения.</w:t>
      </w:r>
    </w:p>
    <w:p>
      <w:pPr>
        <w:pStyle w:val="Normal"/>
        <w:autoSpaceDE w:val="false"/>
        <w:ind w:firstLine="720"/>
        <w:jc w:val="both"/>
        <w:rPr/>
      </w:pPr>
      <w:bookmarkStart w:id="34" w:name="sub_885"/>
      <w:bookmarkStart w:id="35" w:name="sub_886"/>
      <w:bookmarkEnd w:id="34"/>
      <w:bookmarkEnd w:id="35"/>
      <w:r>
        <w:rPr>
          <w:rFonts w:cs="Arial" w:ascii="Arial" w:hAnsi="Arial"/>
          <w:b/>
          <w:bCs/>
          <w:sz w:val="20"/>
          <w:szCs w:val="20"/>
        </w:rPr>
        <w:t>Полуавтоматическое управление</w:t>
      </w:r>
      <w:r>
        <w:rPr>
          <w:rFonts w:cs="Arial" w:ascii="Arial" w:hAnsi="Arial"/>
          <w:sz w:val="20"/>
          <w:szCs w:val="20"/>
        </w:rPr>
        <w:t xml:space="preserve"> - приведение в действие СОУЭ диспетчером при получении командного импульса от автоматических установок пожарной сигнализации или пожаротушения.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886"/>
      <w:bookmarkStart w:id="37" w:name="sub_886"/>
      <w:bookmarkEnd w:id="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8" w:name="sub_300"/>
      <w:bookmarkEnd w:id="38"/>
      <w:r>
        <w:rPr>
          <w:rFonts w:cs="Arial" w:ascii="Arial" w:hAnsi="Arial"/>
          <w:b/>
          <w:bCs/>
          <w:sz w:val="20"/>
          <w:szCs w:val="20"/>
        </w:rPr>
        <w:t>3.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9" w:name="sub_300"/>
      <w:bookmarkStart w:id="40" w:name="sub_300"/>
      <w:bookmarkEnd w:id="4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31"/>
      <w:bookmarkEnd w:id="41"/>
      <w:r>
        <w:rPr>
          <w:rFonts w:cs="Arial" w:ascii="Arial" w:hAnsi="Arial"/>
          <w:sz w:val="20"/>
          <w:szCs w:val="20"/>
        </w:rPr>
        <w:t>3.1. Оповещение и управление эвакуацией людей при пожаре должно осуществляться одним из следующих способов или их комбинацией: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31"/>
      <w:bookmarkEnd w:id="42"/>
      <w:r>
        <w:rPr>
          <w:rFonts w:cs="Arial" w:ascii="Arial" w:hAnsi="Arial"/>
          <w:sz w:val="20"/>
          <w:szCs w:val="20"/>
        </w:rPr>
        <w:t>подачей звуковых и (или) световых сигналов во все помещения здания с постоянным или временным пребыванием людей;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трансляцией текстов о необходимости эвакуации, путях эвакуации, направлении движения и других действиях, направленных на обеспечение безопасности людей;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трансляцией специально разработанных текстов, направленных на предотвращение паники и других явлений, усложняющих эвакуацию;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размещением эвакуационных знаков безопасности на путях эвакуации;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включением эвакуационных знаков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включением эвакуационного освещения;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дистанционным открыванием дверей эвакуационных выходов (например, оборудованных электромагнитными замками);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связью пожарного поста-диспетчерской с </w:t>
      </w:r>
      <w:hyperlink w:anchor="sub_881">
        <w:r>
          <w:rPr>
            <w:rStyle w:val="Style15"/>
            <w:rFonts w:cs="Arial" w:ascii="Arial" w:hAnsi="Arial"/>
            <w:sz w:val="20"/>
            <w:szCs w:val="20"/>
            <w:u w:val="single"/>
          </w:rPr>
          <w:t>зонами пожарного оповещения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43" w:name="sub_32"/>
      <w:bookmarkEnd w:id="43"/>
      <w:r>
        <w:rPr>
          <w:rFonts w:cs="Arial" w:ascii="Arial" w:hAnsi="Arial"/>
          <w:sz w:val="20"/>
          <w:szCs w:val="20"/>
        </w:rPr>
        <w:t xml:space="preserve">3.2. </w:t>
      </w:r>
      <w:hyperlink w:anchor="sub_201">
        <w:r>
          <w:rPr>
            <w:rStyle w:val="Style15"/>
            <w:rFonts w:cs="Arial" w:ascii="Arial" w:hAnsi="Arial"/>
            <w:sz w:val="20"/>
            <w:szCs w:val="20"/>
            <w:u w:val="single"/>
          </w:rPr>
          <w:t>СОУЭ</w:t>
        </w:r>
      </w:hyperlink>
      <w:r>
        <w:rPr>
          <w:rFonts w:cs="Arial" w:ascii="Arial" w:hAnsi="Arial"/>
          <w:sz w:val="20"/>
          <w:szCs w:val="20"/>
        </w:rPr>
        <w:t xml:space="preserve"> должна проектироваться с целью реализации планов эвакуации.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32"/>
      <w:bookmarkEnd w:id="44"/>
      <w:r>
        <w:rPr>
          <w:rFonts w:cs="Arial" w:ascii="Arial" w:hAnsi="Arial"/>
          <w:sz w:val="20"/>
          <w:szCs w:val="20"/>
        </w:rPr>
        <w:t>При проектировании СОУЭ должна предусматриваться возможность ее сопряжения с системой оповещения гражданской обороны.</w:t>
      </w:r>
    </w:p>
    <w:p>
      <w:pPr>
        <w:pStyle w:val="Normal"/>
        <w:autoSpaceDE w:val="false"/>
        <w:ind w:firstLine="720"/>
        <w:jc w:val="both"/>
        <w:rPr/>
      </w:pPr>
      <w:bookmarkStart w:id="45" w:name="sub_33"/>
      <w:bookmarkEnd w:id="45"/>
      <w:r>
        <w:rPr>
          <w:rFonts w:cs="Arial" w:ascii="Arial" w:hAnsi="Arial"/>
          <w:sz w:val="20"/>
          <w:szCs w:val="20"/>
        </w:rPr>
        <w:t xml:space="preserve">3.3. СОУЭ должна включаться от командного импульса, формируемого автоматической установкой пожарной сигнализации или пожаротушения, за исключением случаев приведенных в </w:t>
      </w:r>
      <w:hyperlink w:anchor="sub_34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3.4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6">
        <w:r>
          <w:rPr>
            <w:rStyle w:val="Style15"/>
            <w:rFonts w:cs="Arial" w:ascii="Arial" w:hAnsi="Arial"/>
            <w:sz w:val="20"/>
            <w:szCs w:val="20"/>
            <w:u w:val="single"/>
          </w:rPr>
          <w:t>3.6</w:t>
        </w:r>
      </w:hyperlink>
      <w:r>
        <w:rPr>
          <w:rFonts w:cs="Arial" w:ascii="Arial" w:hAnsi="Arial"/>
          <w:sz w:val="20"/>
          <w:szCs w:val="20"/>
        </w:rPr>
        <w:t xml:space="preserve"> настоящих норм.</w:t>
      </w:r>
    </w:p>
    <w:p>
      <w:pPr>
        <w:pStyle w:val="Normal"/>
        <w:autoSpaceDE w:val="false"/>
        <w:ind w:firstLine="720"/>
        <w:jc w:val="both"/>
        <w:rPr/>
      </w:pPr>
      <w:bookmarkStart w:id="46" w:name="sub_33"/>
      <w:bookmarkStart w:id="47" w:name="sub_34"/>
      <w:bookmarkEnd w:id="46"/>
      <w:bookmarkEnd w:id="47"/>
      <w:r>
        <w:rPr>
          <w:rFonts w:cs="Arial" w:ascii="Arial" w:hAnsi="Arial"/>
          <w:sz w:val="20"/>
          <w:szCs w:val="20"/>
        </w:rPr>
        <w:t>3.4. Допускается использовать в СОУЭ дистанционное и местное включение</w:t>
      </w:r>
      <w:hyperlink w:anchor="sub_991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, если в соответствии с нормативными документами для данного вида зданий не требуется оснащение автоматическими установками пожаротушения и автоматической пожарной сигнализацией.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34"/>
      <w:bookmarkEnd w:id="48"/>
      <w:r>
        <w:rPr>
          <w:rFonts w:cs="Arial" w:ascii="Arial" w:hAnsi="Arial"/>
          <w:sz w:val="20"/>
          <w:szCs w:val="20"/>
        </w:rPr>
        <w:t>Пусковые элементы должны быть выполнены и размещены в соответствии с требованиями, предъявляемыми к ручным пожарным извещателям.</w:t>
      </w:r>
    </w:p>
    <w:p>
      <w:pPr>
        <w:pStyle w:val="Normal"/>
        <w:autoSpaceDE w:val="false"/>
        <w:ind w:firstLine="720"/>
        <w:jc w:val="both"/>
        <w:rPr/>
      </w:pPr>
      <w:bookmarkStart w:id="49" w:name="sub_35"/>
      <w:bookmarkEnd w:id="49"/>
      <w:r>
        <w:rPr>
          <w:rFonts w:cs="Arial" w:ascii="Arial" w:hAnsi="Arial"/>
          <w:sz w:val="20"/>
          <w:szCs w:val="20"/>
        </w:rPr>
        <w:t xml:space="preserve">3.5. Допускается осуществлять включение </w:t>
      </w:r>
      <w:hyperlink w:anchor="sub_201">
        <w:r>
          <w:rPr>
            <w:rStyle w:val="Style15"/>
            <w:rFonts w:cs="Arial" w:ascii="Arial" w:hAnsi="Arial"/>
            <w:sz w:val="20"/>
            <w:szCs w:val="20"/>
            <w:u w:val="single"/>
          </w:rPr>
          <w:t>СОУЭ</w:t>
        </w:r>
      </w:hyperlink>
      <w:r>
        <w:rPr>
          <w:rFonts w:cs="Arial" w:ascii="Arial" w:hAnsi="Arial"/>
          <w:sz w:val="20"/>
          <w:szCs w:val="20"/>
        </w:rPr>
        <w:t xml:space="preserve"> при срабатывании одного пожарного извещателя, если выполняются условия, изложенные в нормативных документах по пожарной безопасности, утвержденных в установленном порядке.</w:t>
      </w:r>
    </w:p>
    <w:p>
      <w:pPr>
        <w:pStyle w:val="Normal"/>
        <w:autoSpaceDE w:val="false"/>
        <w:ind w:firstLine="720"/>
        <w:jc w:val="both"/>
        <w:rPr/>
      </w:pPr>
      <w:bookmarkStart w:id="50" w:name="sub_35"/>
      <w:bookmarkStart w:id="51" w:name="sub_36"/>
      <w:bookmarkEnd w:id="50"/>
      <w:bookmarkEnd w:id="51"/>
      <w:r>
        <w:rPr>
          <w:rFonts w:cs="Arial" w:ascii="Arial" w:hAnsi="Arial"/>
          <w:sz w:val="20"/>
          <w:szCs w:val="20"/>
        </w:rPr>
        <w:t xml:space="preserve">3.6. Допускается использовать в СОУЭ </w:t>
      </w:r>
      <w:hyperlink w:anchor="sub_103">
        <w:r>
          <w:rPr>
            <w:rStyle w:val="Style15"/>
            <w:rFonts w:cs="Arial" w:ascii="Arial" w:hAnsi="Arial"/>
            <w:sz w:val="20"/>
            <w:szCs w:val="20"/>
            <w:u w:val="single"/>
          </w:rPr>
          <w:t>3-5-го типов</w:t>
        </w:r>
      </w:hyperlink>
      <w:r>
        <w:rPr>
          <w:rFonts w:cs="Arial" w:ascii="Arial" w:hAnsi="Arial"/>
          <w:sz w:val="20"/>
          <w:szCs w:val="20"/>
        </w:rPr>
        <w:t xml:space="preserve"> </w:t>
      </w:r>
      <w:hyperlink w:anchor="sub_886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полуавтоматическое управление</w:t>
        </w:r>
      </w:hyperlink>
      <w:r>
        <w:rPr>
          <w:rFonts w:cs="Arial" w:ascii="Arial" w:hAnsi="Arial"/>
          <w:sz w:val="20"/>
          <w:szCs w:val="20"/>
        </w:rPr>
        <w:t>, а также дистанционное и местное включение в отдельных зонах оповещения.</w:t>
      </w:r>
    </w:p>
    <w:p>
      <w:pPr>
        <w:pStyle w:val="Normal"/>
        <w:autoSpaceDE w:val="false"/>
        <w:ind w:firstLine="720"/>
        <w:jc w:val="both"/>
        <w:rPr/>
      </w:pPr>
      <w:bookmarkStart w:id="52" w:name="sub_36"/>
      <w:bookmarkStart w:id="53" w:name="sub_34948876"/>
      <w:bookmarkEnd w:id="52"/>
      <w:bookmarkEnd w:id="53"/>
      <w:r>
        <w:rPr>
          <w:rFonts w:cs="Arial" w:ascii="Arial" w:hAnsi="Arial"/>
          <w:sz w:val="20"/>
          <w:szCs w:val="20"/>
        </w:rPr>
        <w:t>Выбор вида управления определяется организацией-проектировщиком в зависимости от функционального назначения, конструктивных и объемно-планировочных решений здания исходя из условия обеспечения безопасной эвакуации людей при пожаре. В качестве такого условия могут быть применены требования нормативных документах</w:t>
      </w:r>
      <w:r>
        <w:rPr>
          <w:rFonts w:cs="Arial" w:ascii="Arial" w:hAnsi="Arial"/>
          <w:i/>
          <w:iCs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по пожарной безопасности, утвержденных в установленном порядке в части обеспечения безопасности людей при пожаре.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34948876"/>
      <w:bookmarkStart w:id="55" w:name="sub_37"/>
      <w:bookmarkEnd w:id="54"/>
      <w:bookmarkEnd w:id="55"/>
      <w:r>
        <w:rPr>
          <w:rFonts w:cs="Arial" w:ascii="Arial" w:hAnsi="Arial"/>
          <w:sz w:val="20"/>
          <w:szCs w:val="20"/>
        </w:rPr>
        <w:t>3.7. При разделении здания на зоны оповещения должна разрабатываться специальная очередность оповещения людей, находящихся в защищаемом объекте.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37"/>
      <w:bookmarkStart w:id="57" w:name="sub_38"/>
      <w:bookmarkEnd w:id="56"/>
      <w:bookmarkEnd w:id="57"/>
      <w:r>
        <w:rPr>
          <w:rFonts w:cs="Arial" w:ascii="Arial" w:hAnsi="Arial"/>
          <w:sz w:val="20"/>
          <w:szCs w:val="20"/>
        </w:rPr>
        <w:t>3.8. Размеры зон пожарного оповещения, специальная очередность оповещения и время начала оповещения в отдельных зонах определяются, исходя из условия обеспечения безопасной эвакуации людей при пожаре. Допускается в качестве такого условия использовать требования нормативных документов по пожарной безопасности, утвержденных в установленном порядке в части обеспечения безопасности людей при пожаре.</w:t>
      </w:r>
    </w:p>
    <w:p>
      <w:pPr>
        <w:pStyle w:val="Normal"/>
        <w:autoSpaceDE w:val="false"/>
        <w:ind w:firstLine="720"/>
        <w:jc w:val="both"/>
        <w:rPr/>
      </w:pPr>
      <w:bookmarkStart w:id="58" w:name="sub_38"/>
      <w:bookmarkStart w:id="59" w:name="sub_39"/>
      <w:bookmarkEnd w:id="58"/>
      <w:bookmarkEnd w:id="59"/>
      <w:r>
        <w:rPr>
          <w:rFonts w:cs="Arial" w:ascii="Arial" w:hAnsi="Arial"/>
          <w:sz w:val="20"/>
          <w:szCs w:val="20"/>
        </w:rPr>
        <w:t xml:space="preserve">3.9. </w:t>
      </w:r>
      <w:hyperlink w:anchor="sub_201">
        <w:r>
          <w:rPr>
            <w:rStyle w:val="Style15"/>
            <w:rFonts w:cs="Arial" w:ascii="Arial" w:hAnsi="Arial"/>
            <w:sz w:val="20"/>
            <w:szCs w:val="20"/>
            <w:u w:val="single"/>
          </w:rPr>
          <w:t>СОУЭ</w:t>
        </w:r>
      </w:hyperlink>
      <w:r>
        <w:rPr>
          <w:rFonts w:cs="Arial" w:ascii="Arial" w:hAnsi="Arial"/>
          <w:sz w:val="20"/>
          <w:szCs w:val="20"/>
        </w:rPr>
        <w:t xml:space="preserve"> должна функционировать в течение времени, необходимого для завершения эвакуации людей из здания.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39"/>
      <w:bookmarkEnd w:id="60"/>
      <w:r>
        <w:rPr>
          <w:rFonts w:cs="Arial" w:ascii="Arial" w:hAnsi="Arial"/>
          <w:sz w:val="20"/>
          <w:szCs w:val="20"/>
        </w:rPr>
        <w:t>Провода и кабели соединительных линий СОУЭ следует прокладывать в строительных конструкциях, коробах или каналах из негорючих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310"/>
      <w:bookmarkEnd w:id="61"/>
      <w:r>
        <w:rPr>
          <w:rFonts w:cs="Arial" w:ascii="Arial" w:hAnsi="Arial"/>
          <w:sz w:val="20"/>
          <w:szCs w:val="20"/>
        </w:rPr>
        <w:t>3.10. Исполнение технических средств оповещения должно соответствовать требованиям нормативных документов по пожарной безопасности, утвержденных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310"/>
      <w:bookmarkStart w:id="63" w:name="sub_311"/>
      <w:bookmarkEnd w:id="62"/>
      <w:bookmarkEnd w:id="63"/>
      <w:r>
        <w:rPr>
          <w:rFonts w:cs="Arial" w:ascii="Arial" w:hAnsi="Arial"/>
          <w:sz w:val="20"/>
          <w:szCs w:val="20"/>
        </w:rPr>
        <w:t>3.11. Размещение световых указателей и эвакуационных знаков пожарной безопасности должно выполняться в соответствии с требованиями нормативных документов по пожарной безопасности, утвержденных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311"/>
      <w:bookmarkStart w:id="65" w:name="sub_312"/>
      <w:bookmarkEnd w:id="64"/>
      <w:bookmarkEnd w:id="65"/>
      <w:r>
        <w:rPr>
          <w:rFonts w:cs="Arial" w:ascii="Arial" w:hAnsi="Arial"/>
          <w:sz w:val="20"/>
          <w:szCs w:val="20"/>
        </w:rPr>
        <w:t>3.12. Эвакуационное освещение предусматривается в соответствии с требованиями нормативных документов по пожарной безопасности, утвержденных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312"/>
      <w:bookmarkStart w:id="67" w:name="sub_313"/>
      <w:bookmarkEnd w:id="66"/>
      <w:bookmarkEnd w:id="67"/>
      <w:r>
        <w:rPr>
          <w:rFonts w:cs="Arial" w:ascii="Arial" w:hAnsi="Arial"/>
          <w:sz w:val="20"/>
          <w:szCs w:val="20"/>
        </w:rPr>
        <w:t>3.13. Эвакуационные световые указатели включаются одновременно с основными осветительными приборами рабочего освещения.</w:t>
      </w:r>
    </w:p>
    <w:p>
      <w:pPr>
        <w:pStyle w:val="Normal"/>
        <w:autoSpaceDE w:val="false"/>
        <w:ind w:firstLine="720"/>
        <w:jc w:val="both"/>
        <w:rPr/>
      </w:pPr>
      <w:bookmarkStart w:id="68" w:name="sub_313"/>
      <w:bookmarkEnd w:id="68"/>
      <w:r>
        <w:rPr>
          <w:rFonts w:cs="Arial" w:ascii="Arial" w:hAnsi="Arial"/>
          <w:sz w:val="20"/>
          <w:szCs w:val="20"/>
        </w:rPr>
        <w:t xml:space="preserve">Допускается использовать эвакуационные световые указатели, автоматически включаемые при получении </w:t>
      </w:r>
      <w:hyperlink w:anchor="sub_201">
        <w:r>
          <w:rPr>
            <w:rStyle w:val="Style15"/>
            <w:rFonts w:cs="Arial" w:ascii="Arial" w:hAnsi="Arial"/>
            <w:sz w:val="20"/>
            <w:szCs w:val="20"/>
            <w:u w:val="single"/>
          </w:rPr>
          <w:t>СОУЭ</w:t>
        </w:r>
      </w:hyperlink>
      <w:r>
        <w:rPr>
          <w:rFonts w:cs="Arial" w:ascii="Arial" w:hAnsi="Arial"/>
          <w:sz w:val="20"/>
          <w:szCs w:val="20"/>
        </w:rPr>
        <w:t xml:space="preserve"> командного импульса о начале оповещения о пожаре и (или) аварийном прекращении питания рабочего освещения.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Световые указатели "Выход" в зрительных, демонстрационных, выставочных и других залах должны включаться на время пребывания людей.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314"/>
      <w:bookmarkEnd w:id="69"/>
      <w:r>
        <w:rPr>
          <w:rFonts w:cs="Arial" w:ascii="Arial" w:hAnsi="Arial"/>
          <w:sz w:val="20"/>
          <w:szCs w:val="20"/>
        </w:rPr>
        <w:t>3.14. Звуковые сигналы СОУЭ должны обеспечивать общий уровень звука, уровень звука постоянного шума вместе со всеми сигналами производимыми оповещателями не менее 75 дБА на расстоянии 3 м от оповещателя, но не более 120 дБА в любой точке защищаемого помещения.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314"/>
      <w:bookmarkStart w:id="71" w:name="sub_315"/>
      <w:bookmarkEnd w:id="70"/>
      <w:bookmarkEnd w:id="71"/>
      <w:r>
        <w:rPr>
          <w:rFonts w:cs="Arial" w:ascii="Arial" w:hAnsi="Arial"/>
          <w:sz w:val="20"/>
          <w:szCs w:val="20"/>
        </w:rPr>
        <w:t>3.15. Для обеспечения четкой слышимости звуковые сигналы СОУЭ должны обеспечивать уровень звука не менее чем на 15 дБА выше допустимого уровня звука постоянного шума в защищаемом помещении. Измерение проводится на расстоянии 1,5 м от уровня пола.</w:t>
      </w:r>
    </w:p>
    <w:p>
      <w:pPr>
        <w:pStyle w:val="Normal"/>
        <w:autoSpaceDE w:val="false"/>
        <w:ind w:firstLine="720"/>
        <w:jc w:val="both"/>
        <w:rPr/>
      </w:pPr>
      <w:bookmarkStart w:id="72" w:name="sub_315"/>
      <w:bookmarkStart w:id="73" w:name="sub_316"/>
      <w:bookmarkEnd w:id="72"/>
      <w:bookmarkEnd w:id="73"/>
      <w:r>
        <w:rPr>
          <w:rFonts w:cs="Arial" w:ascii="Arial" w:hAnsi="Arial"/>
          <w:sz w:val="20"/>
          <w:szCs w:val="20"/>
        </w:rPr>
        <w:t xml:space="preserve">3.16. В спальных помещениях звуковые сигналы </w:t>
      </w:r>
      <w:hyperlink w:anchor="sub_201">
        <w:r>
          <w:rPr>
            <w:rStyle w:val="Style15"/>
            <w:rFonts w:cs="Arial" w:ascii="Arial" w:hAnsi="Arial"/>
            <w:sz w:val="20"/>
            <w:szCs w:val="20"/>
            <w:u w:val="single"/>
          </w:rPr>
          <w:t>СОУЭ</w:t>
        </w:r>
      </w:hyperlink>
      <w:r>
        <w:rPr>
          <w:rFonts w:cs="Arial" w:ascii="Arial" w:hAnsi="Arial"/>
          <w:sz w:val="20"/>
          <w:szCs w:val="20"/>
        </w:rPr>
        <w:t xml:space="preserve"> должны иметь уровень звука не менее чем на 15 дБА выше уровня звука постоянного шума в защищаемом помещении, но не менее 70 дБА. Измерения проводятся на уровне головы спящего человека.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316"/>
      <w:bookmarkStart w:id="75" w:name="sub_317"/>
      <w:bookmarkEnd w:id="74"/>
      <w:bookmarkEnd w:id="75"/>
      <w:r>
        <w:rPr>
          <w:rFonts w:cs="Arial" w:ascii="Arial" w:hAnsi="Arial"/>
          <w:sz w:val="20"/>
          <w:szCs w:val="20"/>
        </w:rPr>
        <w:t>3.17. Настенные звуковые оповещатели, как правило, должны крепиться на высоте не менее 2,3 м от уровня пола, но расстояние от потолка до оповещателя должно быть не менее 150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317"/>
      <w:bookmarkStart w:id="77" w:name="sub_318"/>
      <w:bookmarkEnd w:id="76"/>
      <w:bookmarkEnd w:id="77"/>
      <w:r>
        <w:rPr>
          <w:rFonts w:cs="Arial" w:ascii="Arial" w:hAnsi="Arial"/>
          <w:sz w:val="20"/>
          <w:szCs w:val="20"/>
        </w:rPr>
        <w:t>3.18. В защищаемых помещениях, где люди находятся в шумозащитном снаряжении, или с уровнем звука шума более 95 дБА, звуковые оповещатели должны комбинироваться со световыми, допускается использование световых мигающих оповещателей.</w:t>
      </w:r>
    </w:p>
    <w:p>
      <w:pPr>
        <w:pStyle w:val="Normal"/>
        <w:autoSpaceDE w:val="false"/>
        <w:ind w:firstLine="720"/>
        <w:jc w:val="both"/>
        <w:rPr/>
      </w:pPr>
      <w:bookmarkStart w:id="78" w:name="sub_318"/>
      <w:bookmarkStart w:id="79" w:name="sub_319"/>
      <w:bookmarkEnd w:id="78"/>
      <w:bookmarkEnd w:id="79"/>
      <w:r>
        <w:rPr>
          <w:rFonts w:cs="Arial" w:ascii="Arial" w:hAnsi="Arial"/>
          <w:sz w:val="20"/>
          <w:szCs w:val="20"/>
        </w:rPr>
        <w:t xml:space="preserve">3.19. Речевые оповещатели должны воспроизводить нормально слышимые частоты в диапазоне от 200 до 5000 Гц. Уровень звука информации от речевых оповещателей должен соответствовать требованиям настоящих норм для звуковых оповещателей, изложенных в </w:t>
      </w:r>
      <w:hyperlink w:anchor="sub_314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 3.14-3.16</w:t>
        </w:r>
      </w:hyperlink>
      <w:r>
        <w:rPr>
          <w:rFonts w:cs="Arial" w:ascii="Arial" w:hAnsi="Arial"/>
          <w:sz w:val="20"/>
          <w:szCs w:val="20"/>
        </w:rPr>
        <w:t xml:space="preserve"> настоящих норм.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319"/>
      <w:bookmarkStart w:id="81" w:name="sub_320"/>
      <w:bookmarkEnd w:id="80"/>
      <w:bookmarkEnd w:id="81"/>
      <w:r>
        <w:rPr>
          <w:rFonts w:cs="Arial" w:ascii="Arial" w:hAnsi="Arial"/>
          <w:sz w:val="20"/>
          <w:szCs w:val="20"/>
        </w:rPr>
        <w:t>3.20. Установка громкоговорителей и других речевых оповещателей в защищаемых помещениях должна исключать концентрацию и неравномерное распределение отраженного звука.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320"/>
      <w:bookmarkStart w:id="83" w:name="sub_321"/>
      <w:bookmarkEnd w:id="82"/>
      <w:bookmarkEnd w:id="83"/>
      <w:r>
        <w:rPr>
          <w:rFonts w:cs="Arial" w:ascii="Arial" w:hAnsi="Arial"/>
          <w:sz w:val="20"/>
          <w:szCs w:val="20"/>
        </w:rPr>
        <w:t>3.21. Настенные речевые оповещатели должны располагаться таким образом, чтобы их верхняя часть была на расстоянии не менее 2,3 м от уровня пола, но расстояние от потолка до верхней части оповещателя должно быть не менее 150 мм.</w:t>
      </w:r>
    </w:p>
    <w:p>
      <w:pPr>
        <w:pStyle w:val="Normal"/>
        <w:autoSpaceDE w:val="false"/>
        <w:ind w:firstLine="720"/>
        <w:jc w:val="both"/>
        <w:rPr/>
      </w:pPr>
      <w:bookmarkStart w:id="84" w:name="sub_321"/>
      <w:bookmarkStart w:id="85" w:name="sub_322"/>
      <w:bookmarkEnd w:id="84"/>
      <w:bookmarkEnd w:id="85"/>
      <w:r>
        <w:rPr>
          <w:rFonts w:cs="Arial" w:ascii="Arial" w:hAnsi="Arial"/>
          <w:sz w:val="20"/>
          <w:szCs w:val="20"/>
        </w:rPr>
        <w:t xml:space="preserve">3.22. Количество звуковых и речевых пожарных оповещателей, их расстановка и мощность должны обеспечивать уровень звука во всех местах постоянного или временного пребывания людей в соответствии с требованиями </w:t>
      </w:r>
      <w:hyperlink w:anchor="sub_314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 3.14-3.16</w:t>
        </w:r>
      </w:hyperlink>
      <w:r>
        <w:rPr>
          <w:rFonts w:cs="Arial" w:ascii="Arial" w:hAnsi="Arial"/>
          <w:sz w:val="20"/>
          <w:szCs w:val="20"/>
        </w:rPr>
        <w:t xml:space="preserve"> настоящих норм.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322"/>
      <w:bookmarkStart w:id="87" w:name="sub_323"/>
      <w:bookmarkEnd w:id="86"/>
      <w:bookmarkEnd w:id="87"/>
      <w:r>
        <w:rPr>
          <w:rFonts w:cs="Arial" w:ascii="Arial" w:hAnsi="Arial"/>
          <w:sz w:val="20"/>
          <w:szCs w:val="20"/>
        </w:rPr>
        <w:t>3.23. Оповещатели не должны иметь регуляторов громкости и должны подключаться к сети без разъемных устройств.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323"/>
      <w:bookmarkStart w:id="89" w:name="sub_324"/>
      <w:bookmarkEnd w:id="88"/>
      <w:bookmarkEnd w:id="89"/>
      <w:r>
        <w:rPr>
          <w:rFonts w:cs="Arial" w:ascii="Arial" w:hAnsi="Arial"/>
          <w:sz w:val="20"/>
          <w:szCs w:val="20"/>
        </w:rPr>
        <w:t>3.24. Звуковые сигналы оповещения должны отличаться по тональности от звуковых сигналов другого назначения.</w:t>
      </w:r>
    </w:p>
    <w:p>
      <w:pPr>
        <w:pStyle w:val="Normal"/>
        <w:autoSpaceDE w:val="false"/>
        <w:ind w:firstLine="720"/>
        <w:jc w:val="both"/>
        <w:rPr/>
      </w:pPr>
      <w:bookmarkStart w:id="90" w:name="sub_324"/>
      <w:bookmarkStart w:id="91" w:name="sub_325"/>
      <w:bookmarkEnd w:id="90"/>
      <w:bookmarkEnd w:id="91"/>
      <w:r>
        <w:rPr>
          <w:rFonts w:cs="Arial" w:ascii="Arial" w:hAnsi="Arial"/>
          <w:sz w:val="20"/>
          <w:szCs w:val="20"/>
        </w:rPr>
        <w:t xml:space="preserve">3.25. Коммуникации </w:t>
      </w:r>
      <w:hyperlink w:anchor="sub_201">
        <w:r>
          <w:rPr>
            <w:rStyle w:val="Style15"/>
            <w:rFonts w:cs="Arial" w:ascii="Arial" w:hAnsi="Arial"/>
            <w:sz w:val="20"/>
            <w:szCs w:val="20"/>
            <w:u w:val="single"/>
          </w:rPr>
          <w:t>СОУЭ</w:t>
        </w:r>
      </w:hyperlink>
      <w:r>
        <w:rPr>
          <w:rFonts w:cs="Arial" w:ascii="Arial" w:hAnsi="Arial"/>
          <w:sz w:val="20"/>
          <w:szCs w:val="20"/>
        </w:rPr>
        <w:t xml:space="preserve"> допускается проектировать совмещенными с радиотрансляционной сетью здания.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325"/>
      <w:bookmarkStart w:id="93" w:name="sub_326"/>
      <w:bookmarkEnd w:id="92"/>
      <w:bookmarkEnd w:id="93"/>
      <w:r>
        <w:rPr>
          <w:rFonts w:cs="Arial" w:ascii="Arial" w:hAnsi="Arial"/>
          <w:sz w:val="20"/>
          <w:szCs w:val="20"/>
        </w:rPr>
        <w:t>3.26 Требования к электроснабжению, заземлению, занулению, выбору кабелей и проводов сетей СОУЭ следует принимать в соответствии с требованиями нормативных документов по пожарной безопасности, утвержденных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326"/>
      <w:bookmarkStart w:id="95" w:name="sub_327"/>
      <w:bookmarkEnd w:id="94"/>
      <w:bookmarkEnd w:id="95"/>
      <w:r>
        <w:rPr>
          <w:rFonts w:cs="Arial" w:ascii="Arial" w:hAnsi="Arial"/>
          <w:sz w:val="20"/>
          <w:szCs w:val="20"/>
        </w:rPr>
        <w:t>3.27. Управление СОУЭ должно осуществляться из помещения пожарного поста-диспетчерской или другого специального помещения, отвечающего требованиям, изложенным в нормативных документах по пожарной безопасности, утвержденных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327"/>
      <w:bookmarkStart w:id="97" w:name="sub_327"/>
      <w:bookmarkEnd w:id="9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8" w:name="sub_400"/>
      <w:bookmarkEnd w:id="98"/>
      <w:r>
        <w:rPr>
          <w:rFonts w:cs="Arial" w:ascii="Arial" w:hAnsi="Arial"/>
          <w:b/>
          <w:bCs/>
          <w:sz w:val="20"/>
          <w:szCs w:val="20"/>
        </w:rPr>
        <w:t>4. Типы систем оповещения и управления эвакуацией людей при пожарах в зданиях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9" w:name="sub_400"/>
      <w:bookmarkStart w:id="100" w:name="sub_400"/>
      <w:bookmarkEnd w:id="10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01" w:name="sub_41"/>
      <w:bookmarkEnd w:id="101"/>
      <w:r>
        <w:rPr>
          <w:rFonts w:cs="Arial" w:ascii="Arial" w:hAnsi="Arial"/>
          <w:sz w:val="20"/>
          <w:szCs w:val="20"/>
        </w:rPr>
        <w:t xml:space="preserve">4.1. Нормами предусмотрено 5 типов </w:t>
      </w:r>
      <w:hyperlink w:anchor="sub_201">
        <w:r>
          <w:rPr>
            <w:rStyle w:val="Style15"/>
            <w:rFonts w:cs="Arial" w:ascii="Arial" w:hAnsi="Arial"/>
            <w:sz w:val="20"/>
            <w:szCs w:val="20"/>
            <w:u w:val="single"/>
          </w:rPr>
          <w:t>СОУЭ</w:t>
        </w:r>
      </w:hyperlink>
      <w:r>
        <w:rPr>
          <w:rFonts w:cs="Arial" w:ascii="Arial" w:hAnsi="Arial"/>
          <w:sz w:val="20"/>
          <w:szCs w:val="20"/>
        </w:rPr>
        <w:t>, в зависимости от способа оповещения, деления здания на зоны оповещения и других характеристик, приведенных в таблице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41"/>
      <w:bookmarkStart w:id="103" w:name="sub_41"/>
      <w:bookmarkEnd w:id="10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4" w:name="sub_8881"/>
      <w:bookmarkEnd w:id="104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8881"/>
      <w:bookmarkStart w:id="106" w:name="sub_8881"/>
      <w:bookmarkEnd w:id="10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Характеристика СОУЭ                 │Наличие указанных характеристик 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различных типов СОУЭ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├───────┬─────┬─────┬──────┬───────┤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2  │  3  │  4   │ 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├────────────────────────────────────┼───────┼─────┼─────┼──────┼───────┤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" w:name="sub_101"/>
      <w:bookmarkEnd w:id="1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Способы оповещения:              │       │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101"/>
      <w:bookmarkEnd w:id="1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Звуковой   (сирена,     тонированный│   </w:t>
      </w:r>
      <w:hyperlink w:anchor="sub_888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+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+  │  *  │  *   │   *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 и др.)                       │       │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Речевой    (передача     специальных│   </w:t>
      </w:r>
      <w:hyperlink w:anchor="sub_888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-  │  +  │  +   │ 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текстов)                            │       │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Световой:                           │       │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а) световые мигающие указатели      │   </w:t>
      </w:r>
      <w:hyperlink w:anchor="sub_888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*  │  *  │  *   │   *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световые оповещатели "Выход"     │   *   │  +  │  +  │  +   │ 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в) </w:t>
      </w:r>
      <w:hyperlink w:anchor="sub_88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статические указатели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направления│   -   │  *  │  *  │  +   │   *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движения                            │       │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г)      </w:t>
      </w:r>
      <w:hyperlink w:anchor="sub_88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динамические       указатели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-   │  -  │  -  │  *   │ 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направления движения                │       │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" w:name="sub_102"/>
      <w:bookmarkEnd w:id="1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Разделение   здания     на зоны│   -   │  -  │  *  │  +   │ 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102"/>
      <w:bookmarkEnd w:id="1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пожарного оповещения                │       │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103"/>
      <w:bookmarkEnd w:id="1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Обратная связь зон  оповещения  с│   -   │  -  │  *  │  +   │ 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" w:name="sub_103"/>
      <w:bookmarkEnd w:id="1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помещением                 пожарного│       │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поста-диспетчерской                 │       │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104"/>
      <w:bookmarkEnd w:id="1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Возможность реализации нескольких│   -   │  -  │  -  │  *   │ 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" w:name="sub_104"/>
      <w:bookmarkEnd w:id="1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вариантов   организации    эвакуации│       │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каждой зоны оповещения           │       │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" w:name="sub_105"/>
      <w:bookmarkEnd w:id="1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 Координированное  управление  из│   -   │  -  │  -  │  -   │ 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105"/>
      <w:bookmarkEnd w:id="1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одного пожарного поста-диспетчерской│       │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всеми системами здания, связанными с│       │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обеспечением  безопасности людей при│       │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пожаре                              │       │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└────────────────────────────────────┴───────┴─────┴─────┴──────┴───────┘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88811"/>
      <w:bookmarkEnd w:id="117"/>
      <w:r>
        <w:rPr>
          <w:rFonts w:cs="Arial" w:ascii="Arial" w:hAnsi="Arial"/>
          <w:sz w:val="20"/>
          <w:szCs w:val="20"/>
        </w:rPr>
        <w:t>1. + требуется; * допускается; - не требуется.</w:t>
      </w:r>
    </w:p>
    <w:p>
      <w:pPr>
        <w:pStyle w:val="Normal"/>
        <w:autoSpaceDE w:val="false"/>
        <w:ind w:firstLine="720"/>
        <w:jc w:val="both"/>
        <w:rPr/>
      </w:pPr>
      <w:bookmarkStart w:id="118" w:name="sub_88811"/>
      <w:bookmarkStart w:id="119" w:name="sub_88812"/>
      <w:bookmarkEnd w:id="118"/>
      <w:bookmarkEnd w:id="119"/>
      <w:r>
        <w:rPr>
          <w:rFonts w:cs="Arial" w:ascii="Arial" w:hAnsi="Arial"/>
          <w:sz w:val="20"/>
          <w:szCs w:val="20"/>
        </w:rPr>
        <w:t xml:space="preserve">2. Допускается использование звукового способа оповещения для </w:t>
      </w:r>
      <w:hyperlink w:anchor="sub_201">
        <w:r>
          <w:rPr>
            <w:rStyle w:val="Style15"/>
            <w:rFonts w:cs="Arial" w:ascii="Arial" w:hAnsi="Arial"/>
            <w:sz w:val="20"/>
            <w:szCs w:val="20"/>
            <w:u w:val="single"/>
          </w:rPr>
          <w:t>СОУЭ</w:t>
        </w:r>
      </w:hyperlink>
      <w:r>
        <w:rPr>
          <w:rFonts w:cs="Arial" w:ascii="Arial" w:hAnsi="Arial"/>
          <w:sz w:val="20"/>
          <w:szCs w:val="20"/>
        </w:rPr>
        <w:t xml:space="preserve"> </w:t>
      </w:r>
      <w:hyperlink w:anchor="sub_103">
        <w:r>
          <w:rPr>
            <w:rStyle w:val="Style15"/>
            <w:rFonts w:cs="Arial" w:ascii="Arial" w:hAnsi="Arial"/>
            <w:sz w:val="20"/>
            <w:szCs w:val="20"/>
            <w:u w:val="single"/>
          </w:rPr>
          <w:t>3-5 типов</w:t>
        </w:r>
      </w:hyperlink>
      <w:r>
        <w:rPr>
          <w:rFonts w:cs="Arial" w:ascii="Arial" w:hAnsi="Arial"/>
          <w:sz w:val="20"/>
          <w:szCs w:val="20"/>
        </w:rPr>
        <w:t xml:space="preserve"> в отдельных зонах оповещения.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88812"/>
      <w:bookmarkStart w:id="121" w:name="sub_88813"/>
      <w:bookmarkEnd w:id="120"/>
      <w:bookmarkEnd w:id="121"/>
      <w:r>
        <w:rPr>
          <w:rFonts w:cs="Arial" w:ascii="Arial" w:hAnsi="Arial"/>
          <w:sz w:val="20"/>
          <w:szCs w:val="20"/>
        </w:rPr>
        <w:t>3. В зданиях, где находятся (работают, проживают, проводят досуг) глухие и слабослышащие люди, требуется использование световых или световых мигающих оповещателей.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88813"/>
      <w:bookmarkStart w:id="123" w:name="sub_88814"/>
      <w:bookmarkEnd w:id="122"/>
      <w:bookmarkEnd w:id="123"/>
      <w:r>
        <w:rPr>
          <w:rFonts w:cs="Arial" w:ascii="Arial" w:hAnsi="Arial"/>
          <w:sz w:val="20"/>
          <w:szCs w:val="20"/>
        </w:rPr>
        <w:t>4. СОУЭ 3-5 типов относятся к автоматизированным системам.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" w:name="sub_88814"/>
      <w:bookmarkStart w:id="125" w:name="sub_88814"/>
      <w:bookmarkEnd w:id="1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6" w:name="sub_500"/>
      <w:bookmarkEnd w:id="126"/>
      <w:r>
        <w:rPr>
          <w:rFonts w:cs="Arial" w:ascii="Arial" w:hAnsi="Arial"/>
          <w:b/>
          <w:bCs/>
          <w:sz w:val="20"/>
          <w:szCs w:val="20"/>
        </w:rPr>
        <w:t>5. Определение типов систем оповещения и управления эвакуацией людей при пожаре для зданий и сооружений различного назначения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7" w:name="sub_500"/>
      <w:bookmarkStart w:id="128" w:name="sub_500"/>
      <w:bookmarkEnd w:id="12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29" w:name="sub_51"/>
      <w:bookmarkEnd w:id="129"/>
      <w:r>
        <w:rPr>
          <w:rFonts w:cs="Arial" w:ascii="Arial" w:hAnsi="Arial"/>
          <w:sz w:val="20"/>
          <w:szCs w:val="20"/>
        </w:rPr>
        <w:t xml:space="preserve">5.1. Тип </w:t>
      </w:r>
      <w:hyperlink w:anchor="sub_201">
        <w:r>
          <w:rPr>
            <w:rStyle w:val="Style15"/>
            <w:rFonts w:cs="Arial" w:ascii="Arial" w:hAnsi="Arial"/>
            <w:sz w:val="20"/>
            <w:szCs w:val="20"/>
            <w:u w:val="single"/>
          </w:rPr>
          <w:t>СОУЭ</w:t>
        </w:r>
      </w:hyperlink>
      <w:r>
        <w:rPr>
          <w:rFonts w:cs="Arial" w:ascii="Arial" w:hAnsi="Arial"/>
          <w:sz w:val="20"/>
          <w:szCs w:val="20"/>
        </w:rPr>
        <w:t xml:space="preserve"> для зданий определяется по таблице 2. Допускается использование более высокого типа СОУЭ для зданий при соблюдении условия обеспечения безопасной эвакуации людей.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" w:name="sub_51"/>
      <w:bookmarkStart w:id="131" w:name="sub_51"/>
      <w:bookmarkEnd w:id="1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2" w:name="sub_8882"/>
      <w:bookmarkEnd w:id="132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3" w:name="sub_8882"/>
      <w:bookmarkStart w:id="134" w:name="sub_8882"/>
      <w:bookmarkEnd w:id="1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┬────────────┬───────────────────────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 зданий,    │    Значение    │ Наибольшее │            Тип СОУЭ           │       Примечания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комплексов и     │  нормативного  │число этажей├──────┬─────┬─────┬─────┬──────┤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    │   показателя   │            │   1  │  2  │  3  │  4  │  5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   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нормативного     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показателя)     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┼────────────┼──────┼─────┼─────┼─────┼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     Предприятия│     До 800     │     1      │   *  │     │     │     │      │Помещения площадью более│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бытового   обслужива-│                │            │      │     │     │     │      │200  м2,   размещаемые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ния, банки   (площадь│     800-1000   │     2      │      │  *  │     │     │      │составе       торговых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пожарного отсека м2) │                │            │      │     │     │     │      │общественных центров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│      │     │     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общественных  зданиях│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1000-2500   │     6      │      │     │  *  │     │      │другого      назначения,│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│      │     │     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рассматриваются      как│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2500   │  Более 6   │      │     │     │  *  │  *   │самостоятельные     зоны│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│      │     │     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оповещения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┼────────────┼──────┼─────┼─────┼─────┼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 Парикмахерские,│     До 300     │            │   *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мастерские по ремонту│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т.п., размещаемые в│   300 и более  │            │      │  *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общественных  зданиях│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(площадь, м2)        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┼────────────┼──────┴─────┴─────┴─────┴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      Предприятия│     До 50      │     2      │          Не  требуется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общественного питания│                │            ├──────┬─────┬─────┬─────┬──────┤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(вместимость, чел.)  │     До 50      │  Более 2   │   *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50-200     │            │      │  *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200-1000    │            │      │     │  *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1000   │            │      │     │     │  *  │  *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Размещаемые в подвале│       -        │            │      │     │  *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(цоколе)             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┼────────────┼──────┼─────┼─────┼─────┼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Бани   и    банно-│     До 20      │            │   *  │     │     │     │      │Встроенные бани  (сауны)│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оздоровительные      │                │            │      │     │     │     │      │рассматриваются      как│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комплексы     (кол-во│   20 и более   │            │      │  *  │     │     │      │самостоятельные зоны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мест, чел.)          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┼────────────┼──────┼─────┼─────┼─────┼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       Предприятия│     До 500     │     1      │   *  │     │     │     │      │Торговые  залы  площадью│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торговли   (магазины,│                │            │      │     │     │     │      │более 100 м2  в  зданиях│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рынки)       (площадь│    500-3500    │     2      │      │  *  │     │     │      │иного         назначения│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пожарного отсека, м2)│                │            │      │     │     │     │      │рассматриваются      как│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Торговые залы        │   Более 3500   │     5      │      │     │  *  │     │      │самостоятельные зоны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ест.    │            │      │     │  *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освещения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┼────────────┼──────┼─────┼─────┼─────┼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        Дошкольные│     До 100     │     1      │   *  │     │     │     │      │В дошкольных учреждениях│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учреждения     (число│                │            │      │     │     │     │      │оповещается       только│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мест)                │     100-150    │     2      │      │  *  │     │     │      │служебный персонал.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│      │     │     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размещении    в    одном│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151-350    │     3      │      │     │  *  │     │      │здании        дошкольных│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│      │     │     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учреждений  и  начальной│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Специальные   детские│       -        │     -      │      │  *  │     │     │      │школы    (или)     жилых│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учреждения           │                │            │      │     │     │     │      │помещений для персонала)│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│      │     │     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общей вместимостью более│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├─────────────────────┼────────────────┼────────────┼──────┼─────┼─────┼─────┼──────┤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50 чел. они выделяются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 Школы  и  учебные│     До 270     │     1      │   *  │     │     │     │      │самостоятельные     зоны│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корпуса              │                │            │      │     │     │     │      │оповещения.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школ-интернатов      │    270-350     │     2      │      │  *  │     │     │      │В   школе    оповещается│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(число мест в здании,│                │            │      │     │     │     │      │сначала персонал,  затем│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чел.)                │    351-1600    │     3      │      │     │  *  │     │      │учащиеся.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1600   │  Более 3   │      │     │     │  *  │  *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Специальные  школы  и│                │            │      │     │  *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школы интернаты      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Спальные      корпуса│     До 100     │     1      │   *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школ-интернатов     и│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детских  домов│    101-200     │     3      │      │  *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(число мест в здании)│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│     4      │      │     │  *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┼────────────┼──────┼─────┼─────┼─────┼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 Учебные   корпуса│                │    До 4    │      │  *  │     │     │      │Помещения     аудиторий,│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средних специальных и│                │            │      │     │     │     │      │актовых залов собраний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высших        учебных│                │    4-9     │      │     │  *  │     │      │других зальных помещений│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заведений            │                │            │      │     │     │     │      │с числом мест более 300,│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│      │     │     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также   расположенных│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9   │      │     │     │   * │   *  │выше   6-го      этажа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│      │     │     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количеством  мест  менее│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│      │     │     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рассматриваются  как│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│      │     │     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самостоятельные     зоны│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│      │     │     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оповещения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┼────────────┼──────┼─────┼─────┼─────┼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         Зрелищные│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учреждения   (театры,│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цирки и др.):        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круглогодичного      │     До 300     │     1      │   *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(наибольшая│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     зала,│    300-800     │     2      │      │  *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чел.)                │     Более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сезонного действия:  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     │     3      │      │     │  *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закрытые          │     До 600     │     1      │   *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и более   │     1      │      │  *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открытые          │     До 800     │     1      │   *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и более   │     1      │      │  *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клубы                │     До 400     │     2      │   *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400-600     │     3      │      │  *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600    │  Более 3   │      │     │  *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┼────────────┼──────┼─────┼─────┼─────┼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Здания, крытые  и│     До 200     │     3      │      │  *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открытые   сооружения│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физкультурно-        │    200-1000    │  Более 3   │      │     │  *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оздоровительного    и│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спортивного          │   Более 1000   │            │      │     │     │  *  │   *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   (число│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мест)                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┼────────────┼──────┼─────┼─────┼─────┼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Лечебные         │     До 60      │            │      │  *  │     │     │      │Помещения      лечебных,│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учреждения     (число│                │            │      │     │     │     │      │амбулаторно-поликлиниче-│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койко-мест):         │   60 и более   │            │      │     │  *  │     │      │ских учреждений и аптек,│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психиатрические      │                │            │      │     │     │     │      │расположенных в  зданиях│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больницы             │                │            │      │     │     │     │      │иного        назначения,│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 │            │      │     │  *  │     │      │рассматриваются      как│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│      │     │     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самостоятельные     зоны│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амбулаторно-         │     До 90      │            │      │  *  │     │     │      │оповещения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поликлинические      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учреждения (посещения│   90 и более   │            │      │     │  *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смену, чел.)       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┼────────────┼──────┼─────┼─────┼─────┼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       Санатории,│                │   До 10    │      │  *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учреждения  отдыха  и│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туризма при наличии в│                │ 10 и более │      │     │  *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спальных     корпусах│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пищеблоков          и│                │            │      │     │     │  *  │  *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помещений            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культурно-массового  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         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┼────────────┼──────┼─────┼─────┼─────┼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          Детские│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оздоровительные      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лагеря:              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круглогодичного      │                │            │      │  *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     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летние  IV-V  степени│                │            │   *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огнестойкости        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┼────────────┼──────┼─────┼─────┼─────┼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     Библиотеки и│                │            │      │  *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архивы:              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наличии читальных│                │            │      │     │  *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залов  (кол-во   мест│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50 чел.)       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хранилища            │                │            │   *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(книгохранилища)     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┼────────────┼──────┼─────┼─────┼─────┼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       Учреждения│                │    До 6    │      │  *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органов   управления,│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проектно-            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конструкторские      │                │    6-16    │      │     │  *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организации,     НИИ,│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информационные центры│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     другие│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административные     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               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┼────────────┼──────┼─────┼─────┼─────┼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Музеи и  выставки│     До 500     │     3      │      │  *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(число посетителей)  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500-1000    │  Более 3   │      │     │  *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1000   │            │      │     │     │  *  │  *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┼────────────┼──────┼─────┼─────┼─────┼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 Вокзалы          │                │     1      │      │  *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1   │      │     │  *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┼────────────┼──────┼─────┼─────┼─────┼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 Гостиницы,       │     До 50      │    До 3    │      │  *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общежития и  кемпинги│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(вместимость, чел.)  │    Более 50    │    3-9     │      │     │  *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9   │      │     │     │  *  │  *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┼────────────┼──────┴─────┴─────┴─────┴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19. Жилые здания:    │                │            │         Не  требуется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секционного типа     │                │            ├──────┬─────┬─────┬─────┬──────┤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10-25    │   *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коридорного типа     │                │   До 10    │      │  *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10-25    │      │     │  *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┼────────────┼──────┼─────┼─────┼─────┼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20.  Производственные│  А, Б, В, Г, Д │     1      │   *  │     │     │     │      │</w:t>
      </w:r>
      <w:hyperlink w:anchor="sub_1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 тип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СОУЭ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допускается│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  и  сооружения│                │            │      │     │     │     │      │совмещать с  селекторной│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(категория здания)   │      А, Б      │    2-6     │      │     │  *  │     │      │связью.  СОУЭ   зданий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Территории   объектов│                │            │      │     │     │     │      │категорией А и Б  должны│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взрыво-пожарной  и│       В        │    2-8     │      │  *  │     │     │      │быть      сблокированы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пожарной    опасности│                │            │      │     │     │     │      │технологической    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(производства,       │      Г, Д      │    2-10    │      │  *  │  *  │     │      │пожарной автоматикой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склады, базы и т.п.) 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┴────────────┴──────┴─────┴─────┴─────┴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Требуемый тип СОУЭ определяется по значению нормативного показателя. Если число этажей более, чем допускает данный тип СОУЭ для зданий данного функционального назначения или в </w:t>
      </w:r>
      <w:hyperlink w:anchor="sub_888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2</w:t>
        </w:r>
      </w:hyperlink>
      <w:r>
        <w:rPr>
          <w:rFonts w:cs="Arial" w:ascii="Arial" w:hAnsi="Arial"/>
          <w:sz w:val="20"/>
          <w:szCs w:val="20"/>
        </w:rPr>
        <w:t xml:space="preserve"> нет значения нормативного показателя, то требуемый тип </w:t>
      </w:r>
      <w:hyperlink w:anchor="sub_201">
        <w:r>
          <w:rPr>
            <w:rStyle w:val="Style15"/>
            <w:rFonts w:cs="Arial" w:ascii="Arial" w:hAnsi="Arial"/>
            <w:sz w:val="20"/>
            <w:szCs w:val="20"/>
            <w:u w:val="single"/>
          </w:rPr>
          <w:t>СОУЭ</w:t>
        </w:r>
      </w:hyperlink>
      <w:r>
        <w:rPr>
          <w:rFonts w:cs="Arial" w:ascii="Arial" w:hAnsi="Arial"/>
          <w:sz w:val="20"/>
          <w:szCs w:val="20"/>
        </w:rPr>
        <w:t xml:space="preserve"> определяется по числу этажей здания.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 нормативным показателем площади пожарного отсека в настоящих нормах понимается площадь этажа между противопожарными стенами.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 На объектах, где в соответствии с </w:t>
      </w:r>
      <w:hyperlink w:anchor="sub_888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таблицей 2</w:t>
        </w:r>
      </w:hyperlink>
      <w:r>
        <w:rPr>
          <w:rFonts w:cs="Arial" w:ascii="Arial" w:hAnsi="Arial"/>
          <w:sz w:val="20"/>
          <w:szCs w:val="20"/>
        </w:rPr>
        <w:t xml:space="preserve"> требуется оборудование здания СОУЭ </w:t>
      </w:r>
      <w:hyperlink w:anchor="sub_104">
        <w:r>
          <w:rPr>
            <w:rStyle w:val="Style15"/>
            <w:rFonts w:cs="Arial" w:ascii="Arial" w:hAnsi="Arial"/>
            <w:sz w:val="20"/>
            <w:szCs w:val="20"/>
            <w:u w:val="single"/>
          </w:rPr>
          <w:t>4</w:t>
        </w:r>
      </w:hyperlink>
      <w:r>
        <w:rPr>
          <w:rFonts w:cs="Arial" w:ascii="Arial" w:hAnsi="Arial"/>
          <w:sz w:val="20"/>
          <w:szCs w:val="20"/>
        </w:rPr>
        <w:t xml:space="preserve"> или </w:t>
      </w:r>
      <w:hyperlink w:anchor="sub_105">
        <w:r>
          <w:rPr>
            <w:rStyle w:val="Style15"/>
            <w:rFonts w:cs="Arial" w:ascii="Arial" w:hAnsi="Arial"/>
            <w:sz w:val="20"/>
            <w:szCs w:val="20"/>
            <w:u w:val="single"/>
          </w:rPr>
          <w:t>5 типа</w:t>
        </w:r>
      </w:hyperlink>
      <w:r>
        <w:rPr>
          <w:rFonts w:cs="Arial" w:ascii="Arial" w:hAnsi="Arial"/>
          <w:sz w:val="20"/>
          <w:szCs w:val="20"/>
        </w:rPr>
        <w:t>, окончательное решение по выбору СОУЭ принимается проектной организацией.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 помещениях и зданиях, где находятся (работают, проживают, проводят досуг) люди с физическими недостатками (слабовидящие, слабослышащие), СОУЭ должна учитывать эти особенности.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991"/>
      <w:bookmarkEnd w:id="135"/>
      <w:r>
        <w:rPr>
          <w:rFonts w:cs="Arial" w:ascii="Arial" w:hAnsi="Arial"/>
          <w:sz w:val="20"/>
          <w:szCs w:val="20"/>
        </w:rPr>
        <w:t>* термины дистанционное и местное включение определены в нормативных документах по пожарной безопасности, утвержденных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6" w:name="sub_991"/>
      <w:bookmarkStart w:id="137" w:name="sub_991"/>
      <w:bookmarkEnd w:id="1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2007-01-29T10:54:00Z</dcterms:created>
  <dc:creator>Виктор</dc:creator>
  <dc:description/>
  <dc:language>ru-RU</dc:language>
  <cp:lastModifiedBy>Виктор</cp:lastModifiedBy>
  <dcterms:modified xsi:type="dcterms:W3CDTF">2007-01-29T11:36:00Z</dcterms:modified>
  <cp:revision>3</cp:revision>
  <dc:subject/>
  <dc:title/>
</cp:coreProperties>
</file>