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10 ноября 2002 г. N У-72</w:t>
        <w:br/>
        <w:t>"О дополнительных мерах по предупреждению утрат взрывчатых материалов промышленного назначения"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Несмотря на некоторое улучшение положения дел с обеспечением сохранности взрывчатых материалов, в поднадзорных Госгортехнадзору России организациях продолжаются их утраты, в том числе хищения.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Так, в сентябре т.г. при попытке продажи 8 кг гранулотола и 30 электродетонаторов сотрудниками Федеральной службы безопасности по Красноярскому краю был задержан машинист экскаватора ОАО "Черногорский угольный разрез". В этом же месяце в г.Ростове органы внутренних дел обнаружили и изъяли 6 патронов аммонала-200, похищенного с угольной шахты. 28 октября при попытке продажи взрывчатых веществ, извлеченных из прострелочно-взрывных зарядов, органы внутренних дел г.Альметьевска задержали начальника перфораторной партии ОАО "Татнефтегеофизика" с двумя подчиненными рабочими.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 октября на шахте "Южная" Гороблагодатского рудоуправления при электровозной доставке взрывчатых материалов в подземный расходный склад ВМ из-за обрыва контактного провода в вагонетках сгорели 2880 кг аммонита 6ЖВ, 2500 м ДШ и 7500 м ОШ.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предупреждения утрат взрывчатых материалов и использования их не по назначению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Руководителям территориальных органов: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В недельный срок на заседаниях Советов территориальных органов с участием руководителей соответствующих поднадзорных организаций проработать настоящее Указание и принять дополнительные меры по усилению надзора за обеспечением сохранности взрывчатых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bookmarkEnd w:id="2"/>
      <w:r>
        <w:rPr>
          <w:rFonts w:cs="Arial" w:ascii="Arial" w:hAnsi="Arial"/>
          <w:sz w:val="20"/>
          <w:szCs w:val="20"/>
        </w:rPr>
        <w:t>1.2. Потребовать от руководителей поднадзорных организаций: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2"/>
      <w:bookmarkEnd w:id="3"/>
      <w:r>
        <w:rPr>
          <w:rFonts w:cs="Arial" w:ascii="Arial" w:hAnsi="Arial"/>
          <w:sz w:val="20"/>
          <w:szCs w:val="20"/>
        </w:rPr>
        <w:t>- провести по линии органов внутренних дел проверку всех лиц, имеющих доступ к взрывчатым материалам, прежде всего в организациях, выполняющих взрывные работы при сейсморазведке и прострелочно-взрывные работы в нефтяных и газовых скважинах;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обеспечить постоянное присутствие лиц технического надзора на местах взрывных работ с момента завоза взрывчатых материалов до полного окончания взрывных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запретить совместные перевозки взрывчатых материалов не в специальных автомобилях на земной поверхности и исключить случаи совместной перевозки взрывчатых веществ и средств инициирования в подземных горных выработках всеми видами транспорта;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принять действенные меры по сокращению времени нахождения взрывчатых материалов на местах работ, исключению условий для образования остатков ВМ и возникновения отказавших зарядов за счет строгого соблюдения проектных параметров буровзрывных работ и достоверной информации о готовности забоев и др. к производству взрывных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Провести в ноябре т.г. целевую проверку обеспечения сохранности взрывчатых материалов в поднадзорных организациях, обратив особое внимание на: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выполнение требований, указанных в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п.1.2.</w:t>
        </w:r>
      </w:hyperlink>
      <w:r>
        <w:rPr>
          <w:rFonts w:cs="Arial" w:ascii="Arial" w:hAnsi="Arial"/>
          <w:sz w:val="20"/>
          <w:szCs w:val="20"/>
        </w:rPr>
        <w:t xml:space="preserve"> настоящего Указания;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состояние сохранности взрывчатых материалов в организациях, выполняющих прострелочно-взрывные работы при полевых промыслово-геофизических исследованиях скважин на нефтяных, газовых и нефтегазоконденсатных месторождениях;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соответствие порядка выделения рабочих в помощь взрывникам (мастерам-взрывникам);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соблюдение требований безопасности и сохранности взрывчатых материалов при их приеме, погрузке-разгрузке и транспортировании по подземным выработкам.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Информацию о результатах проверки сообщить в Госгортехнадзор России вместе с годовым отчетом о проделанной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"/>
      <w:bookmarkEnd w:id="4"/>
      <w:r>
        <w:rPr>
          <w:rFonts w:cs="Arial" w:ascii="Arial" w:hAnsi="Arial"/>
          <w:sz w:val="20"/>
          <w:szCs w:val="20"/>
        </w:rPr>
        <w:t>2. Управлению по надзору в горнорудной промышленности (А.И.Перепелицын, Н.И.Гаврилов) до 1 марта 2003 года разработать проект "Инструкции по обеспечению сохранности взрывчатых материалов на опасных производственных объектах, поднадзорных Госгортехнадзору России".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"/>
      <w:bookmarkStart w:id="6" w:name="sub_3"/>
      <w:bookmarkEnd w:id="5"/>
      <w:bookmarkEnd w:id="6"/>
      <w:r>
        <w:rPr>
          <w:rFonts w:cs="Arial" w:ascii="Arial" w:hAnsi="Arial"/>
          <w:sz w:val="20"/>
          <w:szCs w:val="20"/>
        </w:rPr>
        <w:t>3. Контроль за выполнением настоящего Указания возложить на начальника Управления по надзору в горнорудной промышленности Перепелицына А.И.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4"/>
        <w:gridCol w:w="5148"/>
      </w:tblGrid>
      <w:tr>
        <w:trPr/>
        <w:tc>
          <w:tcPr>
            <w:tcW w:w="527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14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А.И.Субботин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2007-01-31T18:48:00Z</dcterms:created>
  <dc:creator>Виктор</dc:creator>
  <dc:description/>
  <dc:language>ru-RU</dc:language>
  <cp:lastModifiedBy>Виктор</cp:lastModifiedBy>
  <dcterms:modified xsi:type="dcterms:W3CDTF">2007-01-31T18:48:00Z</dcterms:modified>
  <cp:revision>2</cp:revision>
  <dc:subject/>
  <dc:title/>
</cp:coreProperties>
</file>