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Указание Госгортехнадзора РФ от 3 июня 2003 г. N У-70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sz w:val="20"/>
          <w:szCs w:val="20"/>
        </w:rPr>
      </w:pPr>
      <w:r>
        <w:rPr>
          <w:rFonts w:cs="Courier New" w:ascii="Courier New" w:hAnsi="Courier New"/>
          <w:b/>
          <w:bCs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0" w:name="sub_196070720"/>
      <w:bookmarkEnd w:id="0"/>
      <w:r>
        <w:rPr>
          <w:rFonts w:cs="Arial" w:ascii="Arial" w:hAnsi="Arial"/>
          <w:i/>
          <w:iCs/>
          <w:sz w:val="20"/>
          <w:szCs w:val="20"/>
        </w:rPr>
        <w:t>См. также приказ Госгортехнадзора РФ от 3 июня 2003 г. N 116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sz w:val="20"/>
          <w:szCs w:val="20"/>
        </w:rPr>
      </w:pPr>
      <w:bookmarkStart w:id="1" w:name="sub_196070720"/>
      <w:bookmarkStart w:id="2" w:name="sub_196070720"/>
      <w:bookmarkEnd w:id="2"/>
      <w:r>
        <w:rPr>
          <w:rFonts w:cs="Arial" w:ascii="Arial" w:hAnsi="Arial"/>
          <w:i/>
          <w:iCs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Для координации работы и подготовки к утверждению новой редакции Правил устройства и безопасной эксплуатации технологических трубопроводов предлагаю: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3" w:name="sub_1"/>
      <w:bookmarkEnd w:id="3"/>
      <w:r>
        <w:rPr>
          <w:rFonts w:cs="Arial" w:ascii="Arial" w:hAnsi="Arial"/>
          <w:sz w:val="20"/>
          <w:szCs w:val="20"/>
        </w:rPr>
        <w:t>1. Создать рабочую группу в следующем составе: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4" w:name="sub_1"/>
      <w:bookmarkStart w:id="5" w:name="sub_1"/>
      <w:bookmarkEnd w:id="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Шаталов  А.А.  - начальник   Управления    по   надзору  в   химической,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нефтехимической и нефтеперерабатывающей промышленности,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к.т.н. (руководитель);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Ганьшина Л.Н.  - заместитель   начальника   Управления   по 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нефтехимической  и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Селезнев Г.М.  - начальник  отдела  спецхимии  Управления по  надзору  в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химической,  нефтехимической  и   нефтеперерабатывающей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промышленности;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Гусейнов В.А.  - главный  специалист   отдела  спецхимии  Управления  по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надзору     в    химической,     нефтехимической      и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       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нефтеперерабатывающей промышленности.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" w:name="sub_2"/>
      <w:bookmarkEnd w:id="6"/>
      <w:r>
        <w:rPr>
          <w:rFonts w:cs="Arial" w:ascii="Arial" w:hAnsi="Arial"/>
          <w:sz w:val="20"/>
          <w:szCs w:val="20"/>
        </w:rPr>
        <w:t>2. Рабочей группе в соответствии с требованиями Положения о порядке разработки (пересмотра), введения в действие нормативных документов Госгортехнадзора России и согласования нормативных документов других федеральных органов исполнительной власти (РД 04-424-01) обеспечить разработку проекта указанного документа в установленном порядке в соответствии с планом пересмотра нормативных документов.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7" w:name="sub_2"/>
      <w:bookmarkStart w:id="8" w:name="sub_2"/>
      <w:bookmarkEnd w:id="8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Заместитель начальника</w:t>
      </w:r>
    </w:p>
    <w:tbl>
      <w:tblPr>
        <w:tblW w:w="10422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280"/>
        <w:gridCol w:w="5142"/>
      </w:tblGrid>
      <w:tr>
        <w:trPr/>
        <w:tc>
          <w:tcPr>
            <w:tcW w:w="5280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Госгортехнадзора России </w:t>
            </w:r>
          </w:p>
        </w:tc>
        <w:tc>
          <w:tcPr>
            <w:tcW w:w="514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А.Н.Челышев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Arial">
    <w:charset w:val="cc" w:characterSet="windows-1251"/>
    <w:family w:val="swiss"/>
    <w:pitch w:val="variable"/>
  </w:font>
  <w:font w:name="Liberation Sans">
    <w:altName w:val="Arial"/>
    <w:charset w:val="01" w:characterSet="utf-8"/>
    <w:family w:val="swiss"/>
    <w:pitch w:val="variable"/>
  </w:font>
  <w:font w:name="Courier New">
    <w:charset w:val="cc" w:characterSet="windows-1251"/>
    <w:family w:val="moder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numPr>
        <w:ilvl w:val="0"/>
        <w:numId w:val="1"/>
      </w:numPr>
      <w:autoSpaceDE w:val="false"/>
      <w:spacing w:before="108" w:after="108"/>
      <w:jc w:val="center"/>
      <w:outlineLvl w:val="0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Style19">
    <w:name w:val="Текст (лев. подпись)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0">
    <w:name w:val="Текст (прав. подпись)"/>
    <w:basedOn w:val="Normal"/>
    <w:next w:val="Normal"/>
    <w:qFormat/>
    <w:pPr>
      <w:autoSpaceDE w:val="false"/>
      <w:jc w:val="end"/>
    </w:pPr>
    <w:rPr>
      <w:rFonts w:ascii="Arial" w:hAnsi="Arial" w:cs="Arial"/>
      <w:sz w:val="20"/>
      <w:szCs w:val="20"/>
    </w:rPr>
  </w:style>
  <w:style w:type="paragraph" w:styleId="Style21">
    <w:name w:val="Комментарий"/>
    <w:basedOn w:val="Normal"/>
    <w:next w:val="Normal"/>
    <w:qFormat/>
    <w:pPr>
      <w:autoSpaceDE w:val="false"/>
      <w:ind w:start="170" w:hanging="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styleId="Style22">
    <w:name w:val="Таблицы (моноширинный)"/>
    <w:basedOn w:val="Normal"/>
    <w:next w:val="Normal"/>
    <w:qFormat/>
    <w:pPr>
      <w:autoSpaceDE w:val="false"/>
      <w:jc w:val="both"/>
    </w:pPr>
    <w:rPr>
      <w:rFonts w:ascii="Courier New" w:hAnsi="Courier New" w:cs="Courier New"/>
      <w:sz w:val="20"/>
      <w:szCs w:val="20"/>
    </w:rPr>
  </w:style>
  <w:style w:type="paragraph" w:styleId="Style23">
    <w:name w:val="Прижатый влево"/>
    <w:basedOn w:val="Normal"/>
    <w:next w:val="Normal"/>
    <w:qFormat/>
    <w:pPr>
      <w:autoSpaceDE w:val="false"/>
    </w:pPr>
    <w:rPr>
      <w:rFonts w:ascii="Arial" w:hAnsi="Arial" w:cs="Arial"/>
      <w:sz w:val="20"/>
      <w:szCs w:val="20"/>
    </w:rPr>
  </w:style>
  <w:style w:type="paragraph" w:styleId="Style24">
    <w:name w:val="Содержимое таблицы"/>
    <w:basedOn w:val="Normal"/>
    <w:qFormat/>
    <w:pPr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2007-01-31T18:22:00Z</dcterms:created>
  <dc:creator>Виктор</dc:creator>
  <dc:description/>
  <dc:language>ru-RU</dc:language>
  <cp:lastModifiedBy>Виктор</cp:lastModifiedBy>
  <dcterms:modified xsi:type="dcterms:W3CDTF">2007-01-31T18:22:00Z</dcterms:modified>
  <cp:revision>2</cp:revision>
  <dc:subject/>
  <dc:title/>
</cp:coreProperties>
</file>