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100" w:after="100"/>
        <w:outlineLvl w:val="0"/>
        <w:rPr>
          <w:rFonts w:ascii="Tahoma" w:hAnsi="Tahoma" w:cs="Tahoma"/>
          <w:b/>
          <w:b/>
          <w:bCs/>
          <w:color w:val="000000"/>
          <w:sz w:val="21"/>
          <w:szCs w:val="21"/>
        </w:rPr>
      </w:pPr>
      <w:r>
        <w:rPr>
          <w:rFonts w:cs="Tahoma" w:ascii="Tahoma" w:hAnsi="Tahoma"/>
          <w:b/>
          <w:bCs/>
          <w:color w:val="000000"/>
          <w:sz w:val="21"/>
          <w:szCs w:val="21"/>
        </w:rPr>
        <w:t>Фдеральный закон "О газоснабжении в Российской Федерации"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Принят Государственной Думой 12 марта 1999 года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Одобрен Советом Федерации 17 марта 1999 года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Федеральных законов от 22.08.2004 N 122-ФЗ,от 23.12.2005 N 182-ФЗ, от 02.02.2006 N 19-ФЗ)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I. ОБЩИЕ ПОЛОЖЕНИЯ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1. Цель настоящего Федерального закона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Положения настоящего Федерального закона основываются на положениях Конституции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2. Основные понятия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Для целей настоящего Федерального закона используются следующие основные понятия: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газ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газораспределительная система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независимая организация 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газотранспортная организация 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охранная зона объектов системы газоснабжения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поставщик (газоснабжающая организация) - собственник газа или уполномоченное им лицо, осуществляющие поставки газа потребителям по договорам; </w:t>
      </w:r>
    </w:p>
    <w:p>
      <w:pPr>
        <w:pStyle w:val="Normal"/>
        <w:numPr>
          <w:ilvl w:val="0"/>
          <w:numId w:val="10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потребитель газа (абонент, субабонент газоснабжающей организации) - юридическое или физическое лицо, приобретающее газ у поставщика и использующее его в качестве топлива или сырья.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3. Законодательное и нормативно-правовое регулирование газоснабжения в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Законодательное и нормативно-правовое регулирование газоснабжения в Российской Федерации основывается на Конституции Российской Федерации, Гражданском кодексе Российской Федерации, Федеральном законе "О недрах", Федеральном законе "О естественных монополиях", Федеральном законе "О континентальном шельфе Российской Федерации"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II. ОСНОВЫ ГОСУДАРСТВЕННОГО РЕГУЛИРОВАНИЯ ГАЗОСНАБЖЕНИЯ В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4. Принципы государственной политики в области газоснабжения в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государственная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государственное регулирование рационального использования запасов газа, особенно запасов газа, имеющих стратегическое значение;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определение основ ценовой политики в отношении газа;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создание условий для широкого использования газа в качестве моторного топлива и сырья для химической промышленности Российской Федерации;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обеспечение надежной сырьевой базы добычи газа; </w:t>
      </w:r>
    </w:p>
    <w:p>
      <w:pPr>
        <w:pStyle w:val="Normal"/>
        <w:numPr>
          <w:ilvl w:val="0"/>
          <w:numId w:val="3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обеспечение энергетической безопасности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5. Системы газоснабжения в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Федеральная система газоснабжения - совокупность действующих на территории Российской Федерации систем газоснабжения: Единой системы 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6. Единая система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7. Региональные системы газоснабжения и газораспределительные системы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8. Полномочия федеральных органов государственной власти в области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 полномочиям федеральных органов государственной власти в области газоснабжения относятся: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разработка и реализация государственной политики в области газоснабжения;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разработка и реализация федеральной программы газификации в Российской Федерации;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осуществление государственного регулирования использования стратегических запасов газа, надзор и контроль за промышленной и экологической безопасностью производственных объектов систем газоснабжения;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стандартизация, метрологическое обеспечение и сертификация в области газоснабжения.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Правительство Российской Федерации в области газоснабжения осуществляет свои полномочия в соответствии с Федеральным законом "О Правительстве Российской Федерации", в том числе: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устанавливает порядок формирования и утверждения перспективного баланса добычи и реализации газа в Российской Федерации, исходя из ресурсов газа, технических возможностей систем газоснабжения и прогноза потребности в энергетических ресурсах;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утверждает правила поставок газа, правила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 поставки газа которым не подлежат ограничению или прекращению (далее - неотключаемые потребители); </w:t>
      </w:r>
    </w:p>
    <w:p>
      <w:pPr>
        <w:pStyle w:val="Normal"/>
        <w:numPr>
          <w:ilvl w:val="0"/>
          <w:numId w:val="7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устанавливает принципы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9. Утратила силу. - Федеральный закон от 22.08.2004 N 122-ФЗ.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III. ОСОБЕННОСТИ ИСПОЛЬЗОВАНИЯ МЕСТОРОЖДЕНИЙ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10. Основания и порядок отнесения месторождений газа к объектам федерального значения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 объектам федерального значения относятся месторождения газа, имеющие стратегическое значение для газоснабжения в Российской Федерации. Обоснование необходимости отнесения месторождения газа к объектам федерального значения, а также предложение о его отнесении к таким объектам в соответствии с Федеральным законом "О внесении изменений и дополнений в Закон Российской Федерации "О недрах" вносится на рассмотрение Правительства Российской Федерации федеральным органом исполнительной власти в области энергетики.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Отнесение месторождения газа к объектам федерального значения осуществляется Правительством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11. Формирование федерального фонда резервных месторождений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обеспечения энергетической безопасности Российской Федерации часть месторождений газа федерального значения, эксплуатация которых в установленном федеральным законом порядке отнесена на последующий период, решением Правительства Российской Федерации по представлению федерального органа исполнительной власти в области энергетики может быть включена в федеральный фонд резервных месторождений газа. Федеральный фонд резервных месторождений газа формируется из числа открытых и разведанных месторождений газа, для которых лицензии на добычу газа не выданы.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 включении в федеральный фонд резервных месторождений газа месторождения, поиск и разведку которого организация провела за счет собственных средств, указанная организация получает компенсацию из средств федерального бюджета в порядке, установленном Правительством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(часть вторая 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Решение о вводе в эксплуатацию месторождения газа из федерального фонда резервных месторождений газа принимается Правительством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12. Порядок ввода в эксплуатацию месторождений газа федерального значения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обеспечения надежного газоснабжения в Российской Федерации Правительство Российской Федерации может без проведения конкурса принять решение о передаче месторождения газа федерального значения в эксплуатацию организации, осуществившей за счет собственных средств поиск и разведку указанного месторождения, организации - собственнику Единой системы газоснабжения, организации - собственнику региональной системы газоснабжения или о проведении конкурса на передачу указанного месторождения в эксплуатацию.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Организации, которой передано месторождение газа федерального значения в эксплуатацию, предоставляется лицензия, оформленная в порядке, установленном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IV. ПРАВОВЫЕ ОСНОВЫ ФУНКЦИОНИРОВАНИЯ И РАЗВИТИЯ ЕДИНОЙ СИСТЕМЫ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13. Полномочия организации - собственника Единой системы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обеспечивает строительство, эксплуатацию, реконструкцию и развитие объектов Единой системы газоснабжения;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обеспечивает непрерывный диспетчерский контроль за функционированием объектов Единой системы газоснабжения, а также подсоединенных к ней объектов газоснабжения в точках их подсоединения;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осуществляет управление функционированием Единой системы газоснабжения;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обеспечивает использование на объектах Единой системы газоснабжения энергосберегающих и экологически чистых оборудования и технических процессов;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природной среды;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 </w:t>
      </w:r>
    </w:p>
    <w:p>
      <w:pPr>
        <w:pStyle w:val="Normal"/>
        <w:numPr>
          <w:ilvl w:val="0"/>
          <w:numId w:val="8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14. Неделимость Единой системы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15. Акции организации - собственника Единой системы газоснабжения и особенности их оборота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23.12.2005 N 182-ФЗ)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V. ПРАВОВЫЕ ОСНОВЫ РАЗВИТИЯ ЕДИНОГО РЫНКА ГАЗА НА ТЕРРИТОРИИ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16. Основы создания и развития единого рынка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Основами создания и развития единого рынка газа на территории Российской Федерации являются:</w:t>
      </w:r>
    </w:p>
    <w:p>
      <w:pPr>
        <w:pStyle w:val="Normal"/>
        <w:numPr>
          <w:ilvl w:val="0"/>
          <w:numId w:val="9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 </w:t>
      </w:r>
    </w:p>
    <w:p>
      <w:pPr>
        <w:pStyle w:val="Normal"/>
        <w:numPr>
          <w:ilvl w:val="0"/>
          <w:numId w:val="9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создание экономически взаимовыгодных отношений потребителей и поставщиков газа; </w:t>
      </w:r>
    </w:p>
    <w:p>
      <w:pPr>
        <w:pStyle w:val="Normal"/>
        <w:numPr>
          <w:ilvl w:val="0"/>
          <w:numId w:val="9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создание условий надежного обеспечения газом потребителей различных категорий; </w:t>
      </w:r>
    </w:p>
    <w:p>
      <w:pPr>
        <w:pStyle w:val="Normal"/>
        <w:numPr>
          <w:ilvl w:val="0"/>
          <w:numId w:val="9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проведение государственной политики ценообразования, направленной на развитие единого рынка газа.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17. Правовые основы развития газификации территорий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соответствующих субъектов Российской Федерации и иных не запрещенных законодательством Российской Федерации источников.</w:t>
      </w:r>
    </w:p>
    <w:p>
      <w:pPr>
        <w:pStyle w:val="Normal"/>
        <w:spacing w:before="60" w:after="60"/>
        <w:rPr/>
      </w:pPr>
      <w:r>
        <w:rPr>
          <w:rFonts w:cs="Tahoma" w:ascii="Tahoma" w:hAnsi="Tahoma"/>
          <w:color w:val="3B3B3B"/>
          <w:sz w:val="18"/>
          <w:szCs w:val="18"/>
        </w:rPr>
        <w:t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порядке, установленном Правительством Российской Федерации, могут быть введены специальные 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контроль за целевым использованием финансовых средств, полученных в результате введения указанных надбавок.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КонсультантПлюс: примечание.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 1 января 2006 года отношения, связанные с размещением заказов на поставки товаров, выполнение работ, оказание услуг для государственных или муниципальных нужд, регулируются Федеральным законом от 21.07.2005 N 94-ФЗ.</w:t>
      </w:r>
    </w:p>
    <w:p>
      <w:pPr>
        <w:pStyle w:val="Normal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18. Правовые основы поставок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02.02.2006 N 19-ФЗ)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Для организаций, деятельность которых финансируется за счет средств федерального бюджета, Правительство Российской Федерации вводит порядок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порядке, установленном Правительством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(часть четвертая введена Федеральным законом от 02.02.2006 N 19-ФЗ)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Правительством Российской Федерации, органами исполнительной власти субъектов 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потребления которого согласован.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(часть пятая введена Федеральным законом от 02.02.2006 N 19-ФЗ)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19. Качество поставляемого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Поставки газа потребителям осуществляются только при соответствии качества поставляемого газа государственным стандартам и при наличии сертификатов соответствия.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VI. ОСНОВЫ ЭКОНОМИЧЕСКИХ ОТНОШЕНИЙ В ОБЛАСТИ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20. Принципы государственной ценовой политики в области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Государственная ценовая политика в области газоснабжения осуществляется на основе следующих принципов: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абзац утратил силу. - Федеральный закон от 22.08.2004 N 122-ФЗ;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расширение сфер применения рыночных цен на газ и услуги по газификации жилищно-коммунального хозяйства, промышленных и иных организаций с учетом стоимости, качества и потребительских свойств альтернативных газу видов энергетических ресурсов в целях формирования рынка энергетических ресурсов;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контроль за соблюдением регулируемых государством цен и тарифов в области газоснабжения;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удовлетворение платежеспособного спроса на газ;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стимулирование использования газа в качестве моторного топлива для транспортных средств в целях уменьшения выбросов вредных веществ в окружающую природную среду и повышения экономической эффективности использования топливных ресурсов;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обеспечение конкурентоспособности российского газа на мировом энергетическом рынке; </w:t>
      </w:r>
    </w:p>
    <w:p>
      <w:pPr>
        <w:pStyle w:val="Normal"/>
        <w:numPr>
          <w:ilvl w:val="0"/>
          <w:numId w:val="4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21. Регулирование цен на газ и тарифов на услуги по транспортировке газа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Государственное регулирование тарифов на услуги по транспортировке газа, отнесенные Федеральным законом "О естественных монополиях" к сфере деятельности субъектов естественных монополий, осуществляет федеральный орган исполнительной власти в области регулирования тарифов.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конечных потребителей, использующих его в качестве топлива и (или) сырья, а также тарифов на услуги по транспортировке газа для независимых организаций в порядке, установленном 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газопроводов и подземных хранилищ газа.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22. Утратила силу. - Федеральный закон от 22.08.2004 N 122-ФЗ.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23. Регулирование тарифов на услуги газораспределительных организаций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Федеральный орган исполнительной власти в области регулирования тарифов утверждает тарифы на услуги организаций - собственников газораспределительных систем по транспортировке газа и порядок их применения.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24. Социальные гарантии для малоимущих граждан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25. Гарантии оплаты поставленного газа и услуг по его транспортировке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>
      <w:pPr>
        <w:pStyle w:val="Normal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КонсультантПлюс: примечание.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Постановлением Правительства РФ от 05.01.1998 N 1 утвержден порядок уменьшения или прекращения поставок, в том числе газа, организациям - потребителям социальной сферы, а также организациям, прекращение или ограничение подачи газа которым может повлечь опасные экологические или техногенные последствия.</w:t>
      </w:r>
    </w:p>
    <w:p>
      <w:pPr>
        <w:pStyle w:val="Normal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(в ред. Федерального закона от 22.08.2004 N 122-ФЗ)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VII. АНТИМОНОПОЛЬНОЕ РЕГУЛИРОВАНИЕ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26. Антимонопольные правила для организаций - собственников систем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навязывание потребителям газа условий договоров, не относящихся к предмету договоров; 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включение в договоры условий, которые ставят одного потребителя в неравное положение по сравнению с другими потребителями; 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нарушение установленного нормативными актами порядка ценообразования; 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необоснованные отказы от заключения договоров с отдельными потребителями при наличии ресурсов газа и возможностей его транспортировки; 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создание препятствий независимым организациям для доступа на рынок газа; </w:t>
      </w:r>
    </w:p>
    <w:p>
      <w:pPr>
        <w:pStyle w:val="Normal"/>
        <w:numPr>
          <w:ilvl w:val="0"/>
          <w:numId w:val="6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сокращение объема добычи и поставок газа в целях поддержания монопольно высоких цен.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27. Доступ организаций к газотранспортным и газораспределительным сетям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Организации - собственники систем газоснабжения обязаны обеспечить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Качество предназначенного для транспортировки указанными организациями газа должно соответствовать государственным стандартам и подтверждаться сертификатами соответствия требованиям стандарта.</w:t>
      </w:r>
    </w:p>
    <w:p>
      <w:pPr>
        <w:pStyle w:val="Normal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КонсультантПлюс: примечание.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Постановлением Правительства РФ от 14.07.1997 N 858 утверждено "Положение об обеспечении доступа независимых организаций к газотранспортной системе Российского акционерного общества "Газпром".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Постановлением Правительства РФ от 24.11.1998 N 1370 утверждено "Положение об обеспечении доступа организаций к местным газораспределительным сетям".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VIII. ПРАВОВЫЕ ОСНОВЫ ВЗАИМООТНОШЕНИЙ ОРГАНИЗАЦИЙ - СОБСТВЕННИКОВ СИСТЕМ ГАЗОСНАБЖЕНИЯ И ОРГАНИЗАЦИЙ ИНЫХ ОТРАСЛЕЙ ЭКОНОМИКИ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28. Правовое регулирование землепользования при строительстве и эксплуатации объектов систем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постоянное или во временное пользование в порядке, определенном земельным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постоянное пользование организации - собственнику системы газоснабжения передаются земельные участки для строительства технологических объектов по добыче и хранению газа, объектов магистрального газопровода с переводом таких участков в категорию земель промышленности и транспорта.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Во временное пользование организации - собственнику системы газоснабжения передаются земельные участки для выполнения работ по строительству и ремонту объектов системы газоснабжения, обеспечению их безопасности. Предоставление земельных участков, находящихся в государственной или муниципальной собственности и отнесенных к категории земель промышленности, энергетики, недропользования или транспорта, осуществляется безвозмездно на основании решений органов власти, к полномочиям которых данный вопрос отнесен земельным законодательством Российской Федерации. Предоставление земельных участков, принадлежащих другим собственникам, осуществляется с согласия собственников земельных участков на основании договоров, заключаемых между собственниками земельных участков или уполномоченными ими лицами и организацией - собственником системы газоснабжения. Организация - собственник системы газоснабжения или уполномоченная им эксплуатирующая организация после завершения намеченных работ на земельном участке, переданном такой организации во временное пользование, обязана:</w:t>
      </w:r>
    </w:p>
    <w:p>
      <w:pPr>
        <w:pStyle w:val="Normal"/>
        <w:numPr>
          <w:ilvl w:val="0"/>
          <w:numId w:val="5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рекультивировать земельный участок и передать его владельцу, пользователю или арендатору по акту в установленном порядке; </w:t>
      </w:r>
    </w:p>
    <w:p>
      <w:pPr>
        <w:pStyle w:val="Normal"/>
        <w:numPr>
          <w:ilvl w:val="0"/>
          <w:numId w:val="5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возместить в согласованных размерах владельцу, пользователю или арендатору земельного участка понесенные ими убытки.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Организации, в ведении которых находятся объекты системы газоснабжения, расположенные в лесах, обязаны:</w:t>
      </w:r>
    </w:p>
    <w:p>
      <w:pPr>
        <w:pStyle w:val="Normal"/>
        <w:numPr>
          <w:ilvl w:val="0"/>
          <w:numId w:val="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содержать охранные зоны объектов системы газоснабжения в пожаробезопасном состоянии; </w:t>
      </w:r>
    </w:p>
    <w:p>
      <w:pPr>
        <w:pStyle w:val="Normal"/>
        <w:numPr>
          <w:ilvl w:val="0"/>
          <w:numId w:val="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При возникновении на объекте системы газоснабжения аварии, катастрофы организация -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29. Правовые основы взаимодействия систем газоснабжения и систем электроснабжения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>
      <w:pPr>
        <w:pStyle w:val="Normal"/>
        <w:numPr>
          <w:ilvl w:val="0"/>
          <w:numId w:val="11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 </w:t>
      </w:r>
    </w:p>
    <w:p>
      <w:pPr>
        <w:pStyle w:val="Normal"/>
        <w:numPr>
          <w:ilvl w:val="0"/>
          <w:numId w:val="11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IX. ПРАВОВЫЕ ОСНОВЫ ПРОМЫШЛЕННОЙ БЕЗОПАСНОСТИ СИСТЕМ ГАЗОСНАБЖЕНИЯ В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30. Правовое регулирование промышленной безопасности при осуществлении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Правовое регулирование промышленной безопасности в организациях, занимающихся газоснабжением в Российской Федерации, осуществляется в соответствии с Федеральным законом "О промышленной безопасности опасных производственных объектов", Законом Российской Федерации "Об охране окружающей природной среды", Федеральным законом "Об экологической экспертизе", настоящим Федеральным законом и другими федеральными законами и иными нормативными правовыми актами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власти, специально уполномоченным в области промышленной безопасности.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31. Прогнозирование вероятности возникновения аварий, катастроф на объектах систем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Каждый объект систем газоснабжения, отнесенный в установленном законодательством Российской Федерации порядке к категории опасных, а также проекты нормативных правовых актов и технические проекты в области промышленной безопасности систем газоснабжения и их объектов подлежат государственной экологической экспертизе в порядке, установленном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утверждаются федеральным органом исполнительной власти, специально уполномоченным в области промышленной безопасности.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32. Особенности обеспечения промышленной безопасности объектов систем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Вмешательство в работу объектов систем газоснабжения не уполномоченных на то юридических и физических лиц запрещается.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33. Обеспечение готовности опасного объекта системы газоснабжения к локализации аварий, катастроф, ликвидации их последствий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>
      <w:pPr>
        <w:pStyle w:val="Normal"/>
        <w:numPr>
          <w:ilvl w:val="0"/>
          <w:numId w:val="1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создает аварийно-спасательную службу или привлекает на условиях договоров соответствующие специализированные службы; </w:t>
      </w:r>
    </w:p>
    <w:p>
      <w:pPr>
        <w:pStyle w:val="Normal"/>
        <w:numPr>
          <w:ilvl w:val="0"/>
          <w:numId w:val="1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осуществляет разработку планов локализации потенциальных аварий, катастроф, ликвидации их последствий; </w:t>
      </w:r>
    </w:p>
    <w:p>
      <w:pPr>
        <w:pStyle w:val="Normal"/>
        <w:numPr>
          <w:ilvl w:val="0"/>
          <w:numId w:val="1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создает инженерные системы контроля и предупреждения возникновения потенциальных аварий, катастроф, системы оповещения, связи и защиты; </w:t>
      </w:r>
    </w:p>
    <w:p>
      <w:pPr>
        <w:pStyle w:val="Normal"/>
        <w:numPr>
          <w:ilvl w:val="0"/>
          <w:numId w:val="1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 xml:space="preserve">создает запасы материально-технических и иных средств; </w:t>
      </w:r>
    </w:p>
    <w:p>
      <w:pPr>
        <w:pStyle w:val="Normal"/>
        <w:numPr>
          <w:ilvl w:val="0"/>
          <w:numId w:val="12"/>
        </w:numPr>
        <w:spacing w:before="60" w:after="0"/>
        <w:ind w:start="360" w:hanging="360"/>
        <w:rPr>
          <w:rFonts w:ascii="Tahoma" w:hAnsi="Tahoma" w:cs="Tahoma"/>
          <w:color w:val="575757"/>
          <w:sz w:val="18"/>
          <w:szCs w:val="18"/>
        </w:rPr>
      </w:pPr>
      <w:r>
        <w:rPr>
          <w:rFonts w:cs="Tahoma" w:ascii="Tahoma" w:hAnsi="Tahoma"/>
          <w:color w:val="575757"/>
          <w:sz w:val="18"/>
          <w:szCs w:val="18"/>
        </w:rP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34. Учетно-отчетное время для объектов систем газоснабжения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b/>
          <w:bCs/>
          <w:color w:val="3B3B3B"/>
          <w:sz w:val="18"/>
        </w:rPr>
        <w:t>Глава X. ЗАКЛЮЧИТЕЛЬНЫЕ ПОЛОЖЕНИЯ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Статья 35. Вступление в силу настоящего Федерального закона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1. Настоящий Федеральный закон вступает в силу со дня его официального опубликования.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законом.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i/>
          <w:iCs/>
          <w:color w:val="3B3B3B"/>
          <w:sz w:val="18"/>
        </w:rPr>
        <w:t>Президент Российской Федерации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i/>
          <w:iCs/>
          <w:color w:val="3B3B3B"/>
          <w:sz w:val="18"/>
        </w:rPr>
        <w:t>Б.ЕЛЬЦИН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Москва, Кремль 31 марта 1999 года</w:t>
      </w:r>
    </w:p>
    <w:p>
      <w:pPr>
        <w:pStyle w:val="Normal"/>
        <w:spacing w:before="60" w:after="60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  <w:t>N 69-ФЗ</w:t>
      </w:r>
    </w:p>
    <w:p>
      <w:pPr>
        <w:pStyle w:val="Normal"/>
        <w:rPr>
          <w:rFonts w:ascii="Tahoma" w:hAnsi="Tahoma" w:cs="Tahoma"/>
          <w:color w:val="3B3B3B"/>
          <w:sz w:val="18"/>
          <w:szCs w:val="18"/>
        </w:rPr>
      </w:pPr>
      <w:r>
        <w:rPr>
          <w:rFonts w:cs="Tahoma" w:ascii="Tahoma" w:hAnsi="Tahoma"/>
          <w:color w:val="3B3B3B"/>
          <w:sz w:val="18"/>
          <w:szCs w:val="18"/>
        </w:rPr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Symbol">
    <w:charset w:val="0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  <w:font w:name="Courier New">
    <w:charset w:val="cc" w:characterSet="windows-125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before="100" w:after="100"/>
      <w:outlineLvl w:val="0"/>
      <w:outlineLvl w:val="0"/>
    </w:pPr>
    <w:rPr>
      <w:b/>
      <w:bCs/>
      <w:color w:val="000000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Style15">
    <w:name w:val="Выделение"/>
    <w:basedOn w:val="Style13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Обычный (веб)"/>
    <w:basedOn w:val="Normal"/>
    <w:qFormat/>
    <w:pPr>
      <w:spacing w:before="60" w:after="60"/>
    </w:pPr>
    <w:rPr>
      <w:rFonts w:ascii="Tahoma" w:hAnsi="Tahoma" w:cs="Tahoma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2007-01-15T09:51:00Z</dcterms:created>
  <dc:creator>VIKTOR</dc:creator>
  <dc:description/>
  <dc:language>ru-RU</dc:language>
  <cp:lastModifiedBy>VIKTOR</cp:lastModifiedBy>
  <dcterms:modified xsi:type="dcterms:W3CDTF">2007-01-15T09:53:00Z</dcterms:modified>
  <cp:revision>2</cp:revision>
  <dc:subject/>
  <dc:title/>
</cp:coreProperties>
</file>