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мэра Москвы от 29 ноября 1994 г. N 603-РМ</w:t>
        <w:br/>
        <w:t>"Об улучшении подготовки, организации и проведения публичных торгов по предоставлению права на заключение договора аренды земельных участков"</w:t>
        <w:br/>
        <w:t>(с изменениями от 23 августа 1995 г., 14 августа, 20 ноября 1996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упрощения процедур, связанных с предоставлением прав на заключение договоров аренды на земельные участки при проведении публичных торгов, повышения ответственности и заинтересованности Москомзема, Москомархитектуры и органов госконтроля за конечные результаты работы, создания условий для здоровой конкуренции на рынке недвижимости, а также активизации деятельности префектур административных округов и Московского земельного комитета по привлечению дополнительных средств на финансирование городских программ: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Возложить на Москомзем всю полноту ответственности за подготовку проектов постановлений правительства Москвы, распоряжений первого заместителя премьера правительства Москвы и префектов административных округов по изъятию в установленном порядке длительное время неосваиваемых участков, а также по предоставлению прав на заключение договоров аренды земельных участков по итогам городских и окружных публичных торгов (конкурсов, аукционов).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Предоставить Московскому земельному комитету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С момента выпуска настоящего распоряжения самостоятельно подготавливать документацию по организации и проведению торгов (далее - конкурсная документация), рассчитывать стартовые цены и проводить торги по длительное время неосваиваемым земельным участкам с соблюдением установленного порядка подготовки и проведения торгов и представлением нормативно-правовых документов правительству Москвы;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Выносить на торги неосваиваемые длительное время (5 лет) земельные участки без выполнения новых градостроительных заключений при наличии действующей градостроительной и разрешительной документации, по согласованию с Москомархитектурой.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3"/>
      <w:bookmarkEnd w:id="4"/>
      <w:r>
        <w:rPr>
          <w:rFonts w:cs="Arial" w:ascii="Arial" w:hAnsi="Arial"/>
          <w:sz w:val="20"/>
          <w:szCs w:val="20"/>
        </w:rPr>
        <w:t>2.3. Согласования начальником юридического управления Москомзема распоряжений первого заместителя премьера правительства Москвы по предоставлению в аренду земельных участков по итогам городских торгов, и юристам территориальных объединений Москомзема - распоряжений префектов по итогам окружных торгов.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3"/>
      <w:bookmarkEnd w:id="5"/>
      <w:r>
        <w:rPr>
          <w:rFonts w:cs="Arial" w:ascii="Arial" w:hAnsi="Arial"/>
          <w:sz w:val="20"/>
          <w:szCs w:val="20"/>
        </w:rPr>
        <w:t>2.4. Заказывать Москомархитектуре градостроительные заключения по объектам, предлагаемым на городские или окружные торги.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Проводить альтернативные рекламные кампании по земельным участкам, находящимся на реализации у фирм-риэлторов, и выполнять иные их функции с целью развития конкуренции и недопущения проведения договорных торгов с внесением соответствующих положений в договоры с фирмами-риэлторами.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Первоочередного согласования и оформления в комитетах и департаментах мэрии и правительства Москвы распорядительных документов по изъятию и предоставлению земель по итогам городских и окружных торгов с установлением жесткого контроля за сроками прохождения документов при наличии штампа Москомзема на титульном листе документа (приложение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sz w:val="20"/>
          <w:szCs w:val="20"/>
        </w:rPr>
        <w:t>3. Предоставить префектурам административных округов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End w:id="7"/>
      <w:r>
        <w:rPr>
          <w:rFonts w:cs="Arial" w:ascii="Arial" w:hAnsi="Arial"/>
          <w:sz w:val="20"/>
          <w:szCs w:val="20"/>
        </w:rPr>
        <w:t>3.1. Самостоятельно рассчитывать стартовые цены не ниже цен, рассчитанных по методикам Москомзема для соответствующих территорий без внесения дополнительных обременяющих условий сверх установленных в градостроительных заключениях, для объектов, выставляемых на окружные торги, с дальнейшим утверждением итогов торгов распоряжениями префектов, при этом заключение инвестиционных контрактов по объектам торгов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Возложить на префектов ответственность за соблюдение процедур проведения окружных торгов;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Самостоятельного подбора фирм-риэлторов для подготовки документации по организации и проведению торгов, а также проведения рекламной кампании в соответствии с порядком, разработанным Москомземом.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Продавать с торгов право на заключение договоров аренды земельных участков при наличии одного покупателя с превышением стартовой цены более чем на десять процентов.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4"/>
      <w:bookmarkStart w:id="9" w:name="sub_189745160"/>
      <w:bookmarkEnd w:id="8"/>
      <w:bookmarkEnd w:id="9"/>
      <w:r>
        <w:rPr>
          <w:rFonts w:cs="Arial" w:ascii="Arial" w:hAnsi="Arial"/>
          <w:i/>
          <w:iCs/>
          <w:sz w:val="20"/>
          <w:szCs w:val="20"/>
        </w:rPr>
        <w:t>Согласно распоряжению Мэра Москвы от 14 августа 1996 г. N 240/1-РМ пункт 4 настоящего распоряжения утратил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4"/>
      <w:bookmarkStart w:id="11" w:name="sub_189745160"/>
      <w:bookmarkStart w:id="12" w:name="sub_4"/>
      <w:bookmarkStart w:id="13" w:name="sub_189745160"/>
      <w:bookmarkEnd w:id="12"/>
      <w:bookmarkEnd w:id="1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Согласно распоряжению Мэра Москвы от 23 августа 1995 г. N 426-РМ пункт 4 настоящего распоряжения утратил силу в части состава городской комиссии по земельным отношениям и градостроительству г. Москвы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/>
      </w:pPr>
      <w:r>
        <w:rPr>
          <w:rFonts w:cs="Arial" w:ascii="Arial" w:hAnsi="Arial"/>
          <w:strike/>
        </w:rPr>
        <w:t>4. Утвердить состав городской Комиссии по земельным отношениям и градостроительству (</w:t>
      </w:r>
      <w:hyperlink w:anchor="sub_2000">
        <w:r>
          <w:rPr>
            <w:rStyle w:val="Style15"/>
            <w:rFonts w:cs="Arial" w:ascii="Arial" w:hAnsi="Arial"/>
            <w:strike/>
            <w:u w:val="single"/>
          </w:rPr>
          <w:t>приложение N 2</w:t>
        </w:r>
      </w:hyperlink>
      <w:r>
        <w:rPr>
          <w:rFonts w:cs="Arial" w:ascii="Arial" w:hAnsi="Arial"/>
          <w:strike/>
        </w:rPr>
        <w:t>) и рабочей группы комиссии по земельным отношениям и градостроительству (</w:t>
      </w:r>
      <w:hyperlink w:anchor="sub_3000">
        <w:r>
          <w:rPr>
            <w:rStyle w:val="Style15"/>
            <w:rFonts w:cs="Arial" w:ascii="Arial" w:hAnsi="Arial"/>
            <w:strike/>
            <w:u w:val="single"/>
          </w:rPr>
          <w:t>приложение N 3</w:t>
        </w:r>
      </w:hyperlink>
      <w:r>
        <w:rPr>
          <w:rFonts w:cs="Arial" w:ascii="Arial" w:hAnsi="Arial"/>
          <w:strike/>
        </w:rPr>
        <w:t>).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  <w:t>Московскому земельному комитету внести предложения по изменению функций комиссии и рабочей группы, имея в виду сосредоточение в комиссии вопросов подведения итогов и назначения торгов, выбора, утверждения и регламентации деятельности фирм-посредников, а в рабочей группе - рассмотрение заявок и решение вопросов согласования документации по объектам, выносимым на торги, и рассмотрение заявок.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Поручить Московскому земельному комитету: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Создать и утвердить приказом по комитету комиссию по организации и проведению торгов (конкурсную комиссию) и группу муниципальных оценщиков Москомзема.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В распоряжениях первого заместителя премьера правительства Москвы и префектов административных округов по предоставлению права на заключение договоров аренды земельных участков по итогам городских и окружных торгов указывать номер протокола заседания комиссии по организации и проведению торгов и конечную цену, выплаченную победителем торгов.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Запретить Московскому земельному комитету оформление договоров аренды земли по распоряжениям префектов, если в них не указан номер протокола заседания комиссии по организации и проведению торгов и конечная цена, выплаченная победителем торгов.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Обеспечить проведение рекламной кампании (в случае необходимости), по всем земельным участкам, права на которые находятся в продаже, с широким использованием средств массовой информации.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189746456"/>
      <w:bookmarkEnd w:id="14"/>
      <w:r>
        <w:rPr>
          <w:rFonts w:cs="Arial" w:ascii="Arial" w:hAnsi="Arial"/>
          <w:i/>
          <w:iCs/>
          <w:sz w:val="20"/>
          <w:szCs w:val="20"/>
        </w:rPr>
        <w:t>О размещении рекламных объявлений о проведении конкурсов на право аренды земельных участков см. распоряжение Премьера Правительства Москвы от 15 августа 1995 г. N 809-РП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189746456"/>
      <w:bookmarkStart w:id="16" w:name="sub_189746456"/>
      <w:bookmarkEnd w:id="1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Принять к сведению, что Москомземом заключены договоры на бесплатное размещение рекламных сообщений с Московской телекомпанией, информационной компьютерной сетью "Релком", газетой "Коммерсант-Daily", а также на изготовление рекламных роликов фирмой "BS-Grafics".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Рассмотреть возможность выпуска ежемесячного информационного бюллетеня земельных участков, выставляемых на торги.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Префектам административных округов: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Утвердить в недельный срок своими распоряжениями графики проведения окружных торгов и обеспечить еженедельный контроль за сроками их проведения.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Обеспечить привлечение за счет этого источника в течение IV квартала 1994 года по каждому административному округу не менее 5 млрд. рублей.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7"/>
      <w:bookmarkStart w:id="18" w:name="sub_189747180"/>
      <w:bookmarkEnd w:id="17"/>
      <w:bookmarkEnd w:id="18"/>
      <w:r>
        <w:rPr>
          <w:rFonts w:cs="Arial" w:ascii="Arial" w:hAnsi="Arial"/>
          <w:i/>
          <w:iCs/>
          <w:sz w:val="20"/>
          <w:szCs w:val="20"/>
        </w:rPr>
        <w:t>Согласно распоряжению Мэра Москвы от 20 ноября 1996 г. N 512/1-РМ пункт 7 настоящего распоряжения признан утратившим силу в части распределения средств от продажи (выкупа) прав аренды земли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7"/>
      <w:bookmarkStart w:id="20" w:name="sub_189747180"/>
      <w:bookmarkEnd w:id="19"/>
      <w:bookmarkEnd w:id="20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19 марта 2002 г. N 199-ПП распоряжение Мэра Москвы от 20 ноября 1996 г. N 512/1-РМ признано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 Установить, что задатки и окончательная сумма средств перечисляется на счет Москомзема, а письма-уведомления для перечисления средств по итогам городских и окружных торгов подписываются председателем Москомзема или его первым заместителем, курирующим это направление деятельности комитета, в строгом соответствии с п.5 приложения к распоряжению мэра Москвы от 14 декабря 1993 г. N 721-РМ.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189748292"/>
      <w:bookmarkEnd w:id="21"/>
      <w:r>
        <w:rPr>
          <w:rFonts w:cs="Arial" w:ascii="Arial" w:hAnsi="Arial"/>
          <w:i/>
          <w:iCs/>
          <w:sz w:val="20"/>
          <w:szCs w:val="20"/>
        </w:rPr>
        <w:t>Распоряжением Мэра Москвы от 12 февраля 2004 г. N 26-РМ вышеупомянутое распоряжение признано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" w:name="sub_189748292"/>
      <w:bookmarkStart w:id="23" w:name="sub_189748292"/>
      <w:bookmarkEnd w:id="2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Установить, что в тех случаях, когда в соответствии с действующим законодательством землепользователь утратил право на ранее предоставленный земельный участок, а именно: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истечения установленного срока пользования земельным участком;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использования земельного участка не по целевому назначению;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прекращения деятельности предприятия, организации, учреждения;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использования земельного участка способами, приводящими к ухудшению экологической обстановки;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неосвоения в течение нормативного или установленного правительством Москвы срока проектирования и строительства (реконструкции, реставрации)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систематической неуплаты земельных платежей в соответствии с действующим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Изъятие такого участка производится в установленном порядке без согласования с землепользователем на основании письменного уведомления Москомзема.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Компенсацию документированно подтвержденных и обоснованных затрат производить из средств, вырученных в результате торгов.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Отменить предварительное взимание платы за подготовку градостроительных заключений, рассмотрение и согласование материалов по изъятию и предоставлению земельных участков, выставляемых на городские или окружные торги.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Установить, что по объектам городских торгов, внесенным в городской реестр, документация считается согласованной с префектурой административного округа при наличии визы префекта на эскизе N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Обязать префектов административных округов, руководителей Москомархитектуры, Москомзема, Москомимущества, Москомприроды, Центра госсанэпиднадзора премировать должностных лиц, ответственных за соблюдение сроков и проведение торгов, по результатам их проведения.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12. Поручить Управлению делами мэрии Москвы в месячный срок подготовить изменения в регламент работы мэрии в соответствии с настоящим распоряжением (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3"/>
      <w:bookmarkEnd w:id="24"/>
      <w:r>
        <w:rPr>
          <w:rFonts w:cs="Arial" w:ascii="Arial" w:hAnsi="Arial"/>
          <w:sz w:val="20"/>
          <w:szCs w:val="20"/>
        </w:rPr>
        <w:t>13. Считать утратившими силу приложение N 2 к распоряжению мэра Москвы от 18.12.92 N 571-РМ, второй абзац п.2 распоряжения мэра Москвы от 02.07.93 N 400-РМ и приложение N 2 к распоряжению первого заместителя премьера правительства Москвы от 10.01.94 N 27-РЗП, а также п.4 распоряжения мэра Москвы от 14.12.93 N 721-РМ и пп.3.1 и 3.3 приложения к нему.</w:t>
      </w:r>
    </w:p>
    <w:p>
      <w:pPr>
        <w:pStyle w:val="Normal"/>
        <w:autoSpaceDE w:val="false"/>
        <w:ind w:firstLine="720"/>
        <w:jc w:val="both"/>
        <w:rPr/>
      </w:pPr>
      <w:bookmarkStart w:id="25" w:name="sub_13"/>
      <w:bookmarkStart w:id="26" w:name="sub_131"/>
      <w:bookmarkEnd w:id="25"/>
      <w:bookmarkEnd w:id="26"/>
      <w:r>
        <w:rPr>
          <w:rFonts w:cs="Arial" w:ascii="Arial" w:hAnsi="Arial"/>
          <w:sz w:val="20"/>
          <w:szCs w:val="20"/>
        </w:rPr>
        <w:t xml:space="preserve">Внести изменения в третий абзац п.4.2, в пп.6.1, 6.2, 6.3, 6.4, 6.5 приложения N 3 к распоряжению мэра Москвы от 18.12.94 N 571-РМ с заменой прав и обязательств "организаторов" конкурсов на "Москомзем" в соответствии с </w:t>
      </w:r>
      <w:hyperlink w:anchor="sub_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п.7</w:t>
        </w:r>
      </w:hyperlink>
      <w:r>
        <w:rPr>
          <w:rFonts w:cs="Arial" w:ascii="Arial" w:hAnsi="Arial"/>
          <w:sz w:val="20"/>
          <w:szCs w:val="20"/>
        </w:rPr>
        <w:t xml:space="preserve"> настоящего распоряжения.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31"/>
      <w:bookmarkEnd w:id="27"/>
      <w:r>
        <w:rPr>
          <w:rFonts w:cs="Arial" w:ascii="Arial" w:hAnsi="Arial"/>
          <w:sz w:val="20"/>
          <w:szCs w:val="20"/>
        </w:rPr>
        <w:t>14. Контроль за исполнением настоящего распоряжения возложить на первого заместителя премьера правительства Москвы Ресина В.И.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80"/>
        <w:gridCol w:w="5242"/>
      </w:tblGrid>
      <w:tr>
        <w:trPr/>
        <w:tc>
          <w:tcPr>
            <w:tcW w:w="51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Мэр Москвы </w:t>
            </w:r>
          </w:p>
        </w:tc>
        <w:tc>
          <w:tcPr>
            <w:tcW w:w="524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Ю.Лужков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2000"/>
      <w:bookmarkEnd w:id="28"/>
      <w:r>
        <w:rPr>
          <w:rFonts w:cs="Arial" w:ascii="Arial" w:hAnsi="Arial"/>
          <w:b/>
          <w:bCs/>
          <w:sz w:val="20"/>
          <w:szCs w:val="20"/>
        </w:rPr>
        <w:t>Приложение N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2000"/>
      <w:bookmarkEnd w:id="29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мэра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29 ноября 1994 г. N 603-РМ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" w:name="sub_189752964"/>
      <w:bookmarkEnd w:id="30"/>
      <w:r>
        <w:rPr>
          <w:rFonts w:cs="Arial" w:ascii="Arial" w:hAnsi="Arial"/>
          <w:i/>
          <w:iCs/>
          <w:sz w:val="20"/>
          <w:szCs w:val="20"/>
        </w:rPr>
        <w:t>Согласно распоряжению Мэра Москвы от 23 августа 1995 г. N 426-РМ приложение N 2 к настоящему распоряжению утратило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" w:name="sub_189752964"/>
      <w:bookmarkStart w:id="32" w:name="sub_189752964"/>
      <w:bookmarkEnd w:id="3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</w:t>
        <w:br/>
        <w:t>городской Комиссии по земельным отношениям</w:t>
        <w:br/>
        <w:t>и градостроительству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1. Ресин  В.И.      - первый заместитель  премьера правительства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Москвы, председатель Комиссии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2. Мельниченко С.П. - первый заместитель председателя Москомзема,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заместитель председателя Комиссии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3. Кузьмин А.В.     - первый заместитель председателя Москомархи-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тектуры, заместитель председателя Комиссии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Члены Комиссии: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1. Бенедиктов С.Б.  - первый заместитель председателя  Москомиму-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щества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2. Васильев С.А.    - первый заместитель председателя Москомприроды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3. Гусев А.С.       - гл.специалист Отдела Комплекса перспективного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развития города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4. Лебедев Д.А.     - первый  заместитель  председателя  Государст-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венно-правового управления мэрии Москвы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5. Логунова В.В.    - заместитель руководителя Департамента муници-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пального жилья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6. Оболенский Н.В.  - первый заместитель начальника Мосгосэкспертизы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7. Фокин С.Г.       - начальник отдела Центра госсанэпиднадзора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8. Росляк Ю.В.      - руководитель Департамента перспективного раз-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вития Москвы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9. Хазова Ю.И.      - ведущий  специалист  Москомзема,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секретарь Комиссии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3000"/>
      <w:bookmarkEnd w:id="33"/>
      <w:r>
        <w:rPr>
          <w:rFonts w:cs="Arial" w:ascii="Arial" w:hAnsi="Arial"/>
          <w:b/>
          <w:bCs/>
          <w:sz w:val="20"/>
          <w:szCs w:val="20"/>
        </w:rPr>
        <w:t>Приложение N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3000"/>
      <w:bookmarkEnd w:id="34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мэра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29 ноября 1994 г. N 603-РМ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</w:t>
        <w:br/>
        <w:t>рабочей Группы по земельным отношениям и градостроительству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5" w:name="sub_189760352"/>
      <w:bookmarkEnd w:id="35"/>
      <w:r>
        <w:rPr>
          <w:rFonts w:cs="Arial" w:ascii="Arial" w:hAnsi="Arial"/>
          <w:i/>
          <w:iCs/>
          <w:sz w:val="20"/>
          <w:szCs w:val="20"/>
        </w:rPr>
        <w:t>Согласно распоряжению Мэра Москвы от 14 августа 1996 г. N 240/1-РМ пункт 4 настоящего распоряжения, утверждавший настоящий Состав, утратил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" w:name="sub_189760352"/>
      <w:bookmarkStart w:id="37" w:name="sub_189760352"/>
      <w:bookmarkEnd w:id="3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1. Асцатуров В.Н.    - председатель Москомзема,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руководитель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2. Кузьмин А.В.      - первый заместитель председателя Москомархи-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тектуры, заместитель руководителя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3. Зверев С.И.       - заместитель председателя Москомзема,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заместитель руководителя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Члены Группы: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1. Олехнович В.Г.    - начальник управления Москомимущества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2. Гутников В.А.     - начальник управления Москомприроды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3. Дзюба В.И.        - главный специалист Государственно-правового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управления мэрии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4. Родионовский Н.С. - начальник управления Москомархитектуры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5. Фокин С.Г.        - начальник отдела Центра госсанэпиднадзора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6. Осипова Н.М.      - специалист первой категории Москомзема,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секретарь Группы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7. Воронцова Н.Н.    - начальник подотдела Департамента перспек-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тивного развития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8. Жигунова Н.Г.     - гл.специалист Отдела Комплекса перспектив-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ного развития города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9. Гусев А.С.        - гл.специалист Отдела Комплекса перспектив-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ного развития города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10. Тарасенко Л.М.   - начальник отдела согласования проектов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Объединения "Мослесопарк"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11. Таращанская З.М. - начальник объединения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землепользования Центрального административного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округа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000"/>
      <w:bookmarkStart w:id="39" w:name="sub_1000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000"/>
      <w:bookmarkStart w:id="41" w:name="sub_1000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2006-07-24T22:22:00Z</dcterms:created>
  <dc:creator>Виктор</dc:creator>
  <dc:description/>
  <dc:language>ru-RU</dc:language>
  <cp:lastModifiedBy>Виктор</cp:lastModifiedBy>
  <dcterms:modified xsi:type="dcterms:W3CDTF">2007-03-15T18:21:00Z</dcterms:modified>
  <cp:revision>3</cp:revision>
  <dc:subject/>
  <dc:title/>
</cp:coreProperties>
</file>