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9 ноября 2001 г. N 143-ФЗ</w:t>
        <w:br/>
        <w:t>"О внесении изменений и дополнений в Федеральный закон "Об ипотеке (залоге недвижимости)"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11 октября 2001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Внести в Федеральный закон от 16 июля 1998 года N 102-ФЗ "Об ипотеке (залоге недвижимости)" (Собрание законодательства Российской Федерации, 1998, N 29, ст.3400) следующие изменения и дополнения: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0000"/>
      <w:bookmarkEnd w:id="1"/>
      <w:bookmarkEnd w:id="2"/>
      <w:r>
        <w:rPr>
          <w:rFonts w:cs="Arial" w:ascii="Arial" w:hAnsi="Arial"/>
          <w:sz w:val="20"/>
          <w:szCs w:val="20"/>
        </w:rPr>
        <w:t>1. В пункте 3 статьи 9: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000"/>
      <w:bookmarkEnd w:id="3"/>
      <w:r>
        <w:rPr>
          <w:rFonts w:cs="Arial" w:ascii="Arial" w:hAnsi="Arial"/>
          <w:sz w:val="20"/>
          <w:szCs w:val="20"/>
        </w:rPr>
        <w:t>абзац третий исключить;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дополнить абзацем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 случае залога не завершенного строительством недвижимого имущества, находящегося в государственной или муниципальной собственности, осуществляется оценка рыночной стоимости этого имущества.".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0000"/>
      <w:bookmarkEnd w:id="4"/>
      <w:r>
        <w:rPr>
          <w:rFonts w:cs="Arial" w:ascii="Arial" w:hAnsi="Arial"/>
          <w:sz w:val="20"/>
          <w:szCs w:val="20"/>
        </w:rPr>
        <w:t>2. Подпункт 9 пункта 1 статьи 14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0000"/>
      <w:bookmarkEnd w:id="5"/>
      <w:r>
        <w:rPr>
          <w:rFonts w:cs="Arial" w:ascii="Arial" w:hAnsi="Arial"/>
          <w:sz w:val="20"/>
          <w:szCs w:val="20"/>
        </w:rPr>
        <w:t>"9) денежную оценку имущества, на которое установлена ипотека, а в случаях, если установление ипотеки является обязательным в силу закона, денежную оценку имущества, подтвержденную заключением оценщика;".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0000"/>
      <w:bookmarkEnd w:id="6"/>
      <w:r>
        <w:rPr>
          <w:rFonts w:cs="Arial" w:ascii="Arial" w:hAnsi="Arial"/>
          <w:sz w:val="20"/>
          <w:szCs w:val="20"/>
        </w:rPr>
        <w:t>3. Пункт 3 статьи 70 дополнить абзацем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0000"/>
      <w:bookmarkEnd w:id="7"/>
      <w:r>
        <w:rPr>
          <w:rFonts w:cs="Arial" w:ascii="Arial" w:hAnsi="Arial"/>
          <w:sz w:val="20"/>
          <w:szCs w:val="20"/>
        </w:rPr>
        <w:t>"В случаях, если проведение оценки является обязательным в силу закона, отчет об оценке имущества, относящегося к предприятию, также является обязательным приложением к договору.".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" w:name="sub_2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"/>
      <w:bookmarkStart w:id="10" w:name="sub_2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9"/>
        <w:gridCol w:w="5133"/>
      </w:tblGrid>
      <w:tr>
        <w:trPr/>
        <w:tc>
          <w:tcPr>
            <w:tcW w:w="528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3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 Путин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 ноября 2001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143-ФЗ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1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2007-01-25T17:44:00Z</dcterms:created>
  <dc:creator>Виктор</dc:creator>
  <dc:description/>
  <dc:language>ru-RU</dc:language>
  <cp:lastModifiedBy>Виктор</cp:lastModifiedBy>
  <dcterms:modified xsi:type="dcterms:W3CDTF">2007-01-25T17:44:00Z</dcterms:modified>
  <cp:revision>2</cp:revision>
  <dc:subject/>
  <dc:title/>
</cp:coreProperties>
</file>