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первого заместителя Премьера Правительства Москвы</w:t>
        <w:br/>
        <w:t>от 27 января 1994 г. N 137-РЗП</w:t>
        <w:br/>
        <w:t>"О возложении функций заказчика по выполнению предпроектных работ на Москомархитектуру"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Указа Президента Российской Федерации от 04.01.92 N 1 "Об отводе земельных участков в Московской области для малоэтажного строительства и садоводства для жителей г.Москвы и области", а также постановлений и распоряжений правительства Москвы и объединенной коллегии органов управления Москвы и Московской области по вопросу малоэтажного и коттеджного строительства в Московском регионе, институт ГК НИиПИ градостроительства Главархитектуры Московской области совместно с НИиПИ генерального плана г.Москвы Москомархитектуры выполняет комплекс работ по реализации программы малоэтажного и коттеджного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качественного и своевременного выполнения предпроектных и проектных работ по предложениям Москомархитектуры и Главархитектуры администрации Московской области: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Возложить функции заказчика с IV квартала 1993 г. на Москомархитектуру по темам: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- Разработка схем генпланов групповых систем настоящих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генпланов в зонах размещения малоэтажного и коттеджного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Департаменту перспективного развития Москвы (Росляк Ю.В.), Департаменту строительства (Воронин А.И.) по заявке Москомархитектуры предусмотреть в 1994 году выделение средств из внебюджетных источников на выполнением указанных 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При формировании программы проектно-планировочных работ Москомархитектуре согласовать с Департаментом развития Московского региона задание на разработку предпроектной документации, календарные планы и планы работ по составлению технико-экономического обоснования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Контроль за выполнением настоящего распоряжения возложен на руководителя Департамента развития Московского региона Пятибрата В.Л.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премьера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правительства Москвы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В.И.Ресин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2006-07-24T21:42:00Z</dcterms:created>
  <dc:creator>Виктор</dc:creator>
  <dc:description/>
  <dc:language>ru-RU</dc:language>
  <cp:lastModifiedBy>Виктор</cp:lastModifiedBy>
  <dcterms:modified xsi:type="dcterms:W3CDTF">2007-03-15T18:16:00Z</dcterms:modified>
  <cp:revision>3</cp:revision>
  <dc:subject/>
  <dc:title/>
</cp:coreProperties>
</file>