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21"/>
      <w:bookmarkEnd w:id="0"/>
      <w:r>
        <w:rPr>
          <w:rFonts w:cs="Arial" w:ascii="Arial" w:hAnsi="Arial"/>
          <w:b/>
          <w:bCs/>
          <w:sz w:val="20"/>
          <w:szCs w:val="20"/>
        </w:rPr>
        <w:t>Распоряжение первого заместителя Премьера Правительства Москвы</w:t>
        <w:br/>
        <w:t>от 20 октября 1997 г. N 1092-РЗП</w:t>
        <w:br/>
        <w:t>"О порядке оформления поручений на разработку материалов</w:t>
        <w:br/>
        <w:t>исходно-разрешительной документации"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21"/>
      <w:bookmarkStart w:id="2" w:name="sub_2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распоряжения Мэра Москвы от 08.04.97 N 273-РМ "Об упорядочении подготовки предпроектной документации для проведения строительных работ на территории города Москвы и о составе пакета документов, передаваемых инвестору для этих целей" и в целях улучшения организации подготовки и выполнения решений Комиссий по имущественно-земельным отношениям и градостроительству в административных округах: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Утвердить и ввести: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11"/>
      <w:bookmarkEnd w:id="4"/>
      <w:bookmarkEnd w:id="5"/>
      <w:r>
        <w:rPr>
          <w:rFonts w:cs="Arial" w:ascii="Arial" w:hAnsi="Arial"/>
          <w:sz w:val="20"/>
          <w:szCs w:val="20"/>
        </w:rPr>
        <w:t>1.1. Форму "Выписки из протокола решения Окружной комиссии по имущественно-земельным отношениям и градостроительству" с поручением АПУ округа на разработку материалов исходно-разрешительной документации (ИРД)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Форму "Выписки из протокола решения Окружной комиссии по имущественно-земельным отношениям и градостроительству" с поручением АПУ округа на проведение работ по вариантному подбору земельного участка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Форму "Заключения" ГлавАПУ Москомархитектуры (АПУ округа) по поручениям префектов, окружных комиссий и индивидуальным заявкам о возможности проведения работ по объекту, использования территории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2. Заместителям префектов административных округов по строительству, председателям окружных комиссий по имущественно-земельным отношениям и градостроительству обеспечивать оформление решений комиссий в соответствии с установленными формами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1.2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ГлавАПУ Москомархитектуры (Воронцов A.P.) обеспечивать оформление заключений ГлавАПУ (АПУ округов) по поручениям префектов, комиссий и индивидуальным заявкам по установленной форме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за выполнением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Премьера</w:t>
      </w:r>
    </w:p>
    <w:tbl>
      <w:tblPr>
        <w:tblW w:w="10988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552"/>
        <w:gridCol w:w="5436"/>
      </w:tblGrid>
      <w:tr>
        <w:trPr/>
        <w:tc>
          <w:tcPr>
            <w:tcW w:w="555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Правительства Москвы </w:t>
            </w:r>
          </w:p>
        </w:tc>
        <w:tc>
          <w:tcPr>
            <w:tcW w:w="543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В.И.Ресин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Выписка   из   протокола   решения   заседания   комиссии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    вопросам      имущественно-земельных     отношений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 градостроительству   административного  округа города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Москвы  о  подготовке  материалов  исходно-разрешительной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Выписка   из   протокола    решения   заседания  комиссии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     вопросам      имущественно-земельных    отношений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 градостроительству   административного  округа города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Москвы о подборе земельного участка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Заключение   ГлавАПУ    Москомархитектуры   (АПУ  округа)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    поручениям    префектов,     окружных     комиссий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индивидуальным  заявкам о возможности проведения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объекту, использования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первого заместителя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Премьера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октября 1997 г. N 1092-РЗП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Выписка из протокола решения заседания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 вопросам имущественно-земельных отношений и градостроительству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административного округа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 подготовке материалов исходно-разрешительной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на   заседании   от   _____________199__  года  рассмотрела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обращение заявителя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 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заключением АПУ округа от ____________________ 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заключением Москомзема от ____________________ 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ориентировочная стоимость участка _________________________________(руб.)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возможности  использования  участка  под  указанные  цели  (размещение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объекта на указанной заявителем территории).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Решение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АПУ  округа ГлавАПУ Москомархитектуры подготовить материалы ИРД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объеме:_______________________________(ГЗ или комплект ИРД);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Необходимость проведения предпроектных проработок: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Адрес: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Функциональное назначение объекта: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Вид строительных работ: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Заказчиком  на  проведение  работ  по  подготовке  материалов ИРД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определить:______________________________________________________________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Источник финансирования работ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Заказчику: В двухнедельный срок представить в АПУ округа (ГлавАПУ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Москомархитектуры)    заявку,   заполненную   по   установленной   форме,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гарантийное письмо, копии правоустанавливающих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Срок    проведения    работ    по   подготовке   материалов   ИРД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в соответствии с распоряжением от 26.12.96 N 1633-РЗП  (с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учетом выполнения всех условий п.4).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При  нарушении  заказчиком   (заявителем)   срока   представления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исходных  данных (п.4) решение Комиссии аннулируется и участок может быть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передан в распоряжение префектуры  округа  для  проведения  конкурса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другие цели.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Секретарь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000"/>
      <w:bookmarkEnd w:id="1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2000"/>
      <w:bookmarkEnd w:id="1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первого заместителя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Премьера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октября 1997 г. N 1092-РЗП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Выписка из протокола решения заседания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 вопросам имущественно-земельных отношений и градостроительству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административного округа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 подборе земельного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на заседании от ___________________199____ года рассмотрела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обращение заявителя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 предоставлении земельного участка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Решение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АПУ округа ГлавАПУ Москомархитектуры провести  вариантный  подбор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земельного участка: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Предполагаемая площадь участка: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Функциональное назначение объекта: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Вид строительных работ: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Заказчиком  на  проведение  работ  по вариантному подбору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определить: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Источник  финансирования  работ.  Работы   по   подбору  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проводятся за счет средств: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Заказчику: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В   двухнедельный   срок  представить  в  АПУ  округа  (ГлавАПУ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Москомархитектуры)   заявку,   заполненную   по   установленной    форме,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гарантийное письмо.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По окончании работ вариант размещения объекта,  согласованный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 порядке,  в двухнедельный срок представить на рассмотрение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Окружной  комиссии  по  вопросам   имущественно-земельных   отношений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Срок   проведения   работ   по   вариантному   подбору   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 в соответствии с распоряжением от 26.12.96 N 1633-РЗП (с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учетом выполнения всех условий п.4).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При нарушении заказчиком (заявителем)  сроков,  указанных  в п.4,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решение Комиссии аннулируется и участок может быть передан в распоряжение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префектуры округа для проведения конкурса или на другие цели.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Секретарь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3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3000"/>
      <w:bookmarkEnd w:id="1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первого заместителя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Премьера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октября 1997 г. N 1092-РЗП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Заключение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Адрес: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Функциональное назначение объекта: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строительных работ: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Поручение (заявка) на подготовку заключения: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 от __________________ 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Градостроительная    характеристика   территории.   Сведения   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имеющихся  градостроительных  ограничениях,  режимных  зонах,  природного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комплекса и др.: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Сведения    о    ранее    разработанной    градостроительной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исходно-разрешительной документации:_____________________________________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Сведения  о  необходимости  проведения  предпроектных проработок: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Заключение о возможности использования участка,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Приложение: 1. Ситуационный план в М 1:2000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Заключение    представляется    на   рассмотрение   Комиссии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имущественно-земельным отношениям и градостроительству, префектуре округа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или Заявителю.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Данное  Заключение  не  дает  право  на  проведение  проектных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работ, использование территории.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Оформление  исходно-разрешительной  документации  производится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порядке, установленном распоряжением Мэра Москвы от 08.04.97 N 273-PM.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2006-08-16T20:42:00Z</dcterms:created>
  <dc:creator>Виктор</dc:creator>
  <dc:description/>
  <dc:language>ru-RU</dc:language>
  <cp:lastModifiedBy>Виктор</cp:lastModifiedBy>
  <dcterms:modified xsi:type="dcterms:W3CDTF">2007-03-15T19:32:00Z</dcterms:modified>
  <cp:revision>3</cp:revision>
  <dc:subject/>
  <dc:title/>
</cp:coreProperties>
</file>