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РФ ГОСТ Р 51829-2001</w:t>
        <w:br/>
        <w:t>"Листы гипсоволокнистые. Технические условия"</w:t>
        <w:br/>
        <w:t>(принят постановлением Госстроя РФ от 27 ноября 2001 г. N 121)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Gypsum fiber sheets.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2002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Пожарно-технические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Перечень   нормативных  документов,   ссылки  на  которые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приведены в настоящем 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гипсоволокнистые листы (далее - листы), предназначенные для устройства межкомнатных перегородок, подвесных потолков и внутренней облицовки стен, устройства оснований под покрытие пола, использования для облицовки конструкций с целью повышения их предела огнестойкости.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234674680"/>
      <w:bookmarkEnd w:id="3"/>
      <w:r>
        <w:rPr>
          <w:rFonts w:cs="Arial" w:ascii="Arial" w:hAnsi="Arial"/>
          <w:i/>
          <w:iCs/>
          <w:sz w:val="20"/>
          <w:szCs w:val="20"/>
        </w:rPr>
        <w:t>См. также СП 55-102-2001 "Конструкции с применением гипсоволокнистых листов", утвержденные письмом Госстроя РФ от 25 декабря 2001 г. N 9-26/871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234674680"/>
      <w:bookmarkStart w:id="5" w:name="sub_234674680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00">
        <w:r>
          <w:rPr>
            <w:rStyle w:val="Style15"/>
            <w:rFonts w:cs="Arial" w:ascii="Arial" w:hAnsi="Arial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3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9.3-9.8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нормативных документов, ссылки на которые использованы в настоящем стандарте, приведен в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 с соответствующими определениями, используемые в настоящем стандарте, приведены в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400"/>
      <w:bookmarkEnd w:id="12"/>
      <w:r>
        <w:rPr>
          <w:rFonts w:cs="Arial" w:ascii="Arial" w:hAnsi="Arial"/>
          <w:b/>
          <w:bCs/>
          <w:sz w:val="20"/>
          <w:szCs w:val="20"/>
        </w:rPr>
        <w:t>4.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400"/>
      <w:bookmarkStart w:id="14" w:name="sub_4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10"/>
      <w:bookmarkEnd w:id="15"/>
      <w:r>
        <w:rPr>
          <w:rFonts w:cs="Arial" w:ascii="Arial" w:hAnsi="Arial"/>
          <w:sz w:val="20"/>
          <w:szCs w:val="20"/>
        </w:rPr>
        <w:t>4.1. В зависимости от свойств листы подразделяют на следующие виды: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10"/>
      <w:bookmarkEnd w:id="16"/>
      <w:r>
        <w:rPr>
          <w:rFonts w:cs="Arial" w:ascii="Arial" w:hAnsi="Arial"/>
          <w:sz w:val="20"/>
          <w:szCs w:val="20"/>
        </w:rPr>
        <w:t>- обычные (ГВЛ);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влагостойкие (ГВЛВ).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20"/>
      <w:bookmarkEnd w:id="17"/>
      <w:r>
        <w:rPr>
          <w:rFonts w:cs="Arial" w:ascii="Arial" w:hAnsi="Arial"/>
          <w:sz w:val="20"/>
          <w:szCs w:val="20"/>
        </w:rPr>
        <w:t>4.2. Продольные кромки листов по форме подразделяют на типы, приведенные на рисунках 1 и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0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587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421"/>
      <w:bookmarkStart w:id="20" w:name="sub_422"/>
      <w:bookmarkEnd w:id="19"/>
      <w:bookmarkEnd w:id="20"/>
      <w:r>
        <w:rPr>
          <w:rFonts w:cs="Arial" w:ascii="Arial" w:hAnsi="Arial"/>
          <w:sz w:val="20"/>
          <w:szCs w:val="20"/>
        </w:rPr>
        <w:t>"Рис. 1 - Прямая кромка (ПК) и Рис. 2 - Фальцевая кромка (ФК)"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21"/>
      <w:bookmarkStart w:id="22" w:name="sub_422"/>
      <w:bookmarkStart w:id="23" w:name="sub_421"/>
      <w:bookmarkStart w:id="24" w:name="sub_422"/>
      <w:bookmarkEnd w:id="23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 Номинальные размеры листов приведены в </w:t>
      </w:r>
      <w:hyperlink w:anchor="sub_43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. Предельные отклонения от номинальных размеров не должны быть более указанных в </w:t>
      </w:r>
      <w:hyperlink w:anchor="sub_43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431"/>
      <w:bookmarkEnd w:id="2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31"/>
      <w:bookmarkStart w:id="27" w:name="sub_431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            Значение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                            │   1500, 2000, 2500, 2700, 3000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В                           │          500, 1000, 1200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s                          │   10,0; 12,5; 15,0; 18,0; 20,0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 согласованию предприятия-изготовителя с потребителем могут быть изготовлены листы других номинальных размеров, при этом предельные отклонения не должны быть более приведенных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432"/>
      <w:bookmarkEnd w:id="2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432"/>
      <w:bookmarkStart w:id="30" w:name="sub_432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Номинальные размеры  │            Предельные отклонения по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     │    ширине     │    толщине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=&lt; 2500       │     0; -3      │     0; -3     │     +-0,3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=&lt; 1200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&gt; 2500       │     0; -5      │     0; -4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&gt; 1200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40"/>
      <w:bookmarkEnd w:id="31"/>
      <w:r>
        <w:rPr>
          <w:rFonts w:cs="Arial" w:ascii="Arial" w:hAnsi="Arial"/>
          <w:sz w:val="20"/>
          <w:szCs w:val="20"/>
        </w:rPr>
        <w:t>4.4. Листы должны иметь прямоугольную форму в плане. Отклонение от прямоугольности не должно быть более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40"/>
      <w:bookmarkStart w:id="33" w:name="sub_45"/>
      <w:bookmarkEnd w:id="32"/>
      <w:bookmarkEnd w:id="33"/>
      <w:r>
        <w:rPr>
          <w:rFonts w:cs="Arial" w:ascii="Arial" w:hAnsi="Arial"/>
          <w:sz w:val="20"/>
          <w:szCs w:val="20"/>
        </w:rPr>
        <w:t>4.5. Условное обозначение листов должно состоять из:</w:t>
      </w:r>
    </w:p>
    <w:p>
      <w:pPr>
        <w:pStyle w:val="Normal"/>
        <w:autoSpaceDE w:val="false"/>
        <w:ind w:firstLine="720"/>
        <w:jc w:val="both"/>
        <w:rPr/>
      </w:pPr>
      <w:bookmarkStart w:id="34" w:name="sub_45"/>
      <w:bookmarkEnd w:id="34"/>
      <w:r>
        <w:rPr>
          <w:rFonts w:cs="Arial" w:ascii="Arial" w:hAnsi="Arial"/>
          <w:sz w:val="20"/>
          <w:szCs w:val="20"/>
        </w:rPr>
        <w:t xml:space="preserve">- обозначения вида листов - по </w:t>
      </w:r>
      <w:hyperlink w:anchor="sub_410">
        <w:r>
          <w:rPr>
            <w:rStyle w:val="Style15"/>
            <w:rFonts w:cs="Arial" w:ascii="Arial" w:hAnsi="Arial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обозначения типа продольных кромок - по </w:t>
      </w:r>
      <w:hyperlink w:anchor="sub_420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цифр, обозначающих номинальную длину, ширину и толщину листа в миллиметрах;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условного обозначения гипсоволокнистого влагостойкого листа с прямыми кромками, длиной 2500 мм, шириной 1200 мм и толщиной 10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ГВЛВ-ПК-2500х1200х10 ГОСТ Р 51829-2001.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гипсоволокнистого обычного листа с фальцевой кромкой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ГВЛ-ФК-2500х 1200х10 ГОСТ Р 51829-2001.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500"/>
      <w:bookmarkEnd w:id="35"/>
      <w:r>
        <w:rPr>
          <w:rFonts w:cs="Arial" w:ascii="Arial" w:hAnsi="Arial"/>
          <w:b/>
          <w:bCs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500"/>
      <w:bookmarkStart w:id="37" w:name="sub_5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Внешний вид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 должны изготавливаться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510"/>
      <w:bookmarkEnd w:id="38"/>
      <w:r>
        <w:rPr>
          <w:rFonts w:cs="Arial" w:ascii="Arial" w:hAnsi="Arial"/>
          <w:b/>
          <w:bCs/>
          <w:sz w:val="20"/>
          <w:szCs w:val="20"/>
        </w:rPr>
        <w:t>5.1. Внешний вид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510"/>
      <w:bookmarkStart w:id="40" w:name="sub_51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лицевой поверхности листов не должно быть масляных пятен, задиров, налипов, не допускаются повреждения углов, продольных и торцевых кромок. На кромках допускаются отпечатки толкателей центрирующих устройств штабелеформирующей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520"/>
      <w:bookmarkEnd w:id="41"/>
      <w:r>
        <w:rPr>
          <w:rFonts w:cs="Arial" w:ascii="Arial" w:hAnsi="Arial"/>
          <w:b/>
          <w:bCs/>
          <w:sz w:val="20"/>
          <w:szCs w:val="20"/>
        </w:rPr>
        <w:t>5.2.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520"/>
      <w:bookmarkStart w:id="43" w:name="sub_52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Масса 1 м2 листов в килограммах должна быть не менее 1,05s и не более 1,25s, где s - номинальная толщина листа в миллиметрах.</w:t>
      </w:r>
    </w:p>
    <w:p>
      <w:pPr>
        <w:pStyle w:val="Normal"/>
        <w:autoSpaceDE w:val="false"/>
        <w:ind w:firstLine="720"/>
        <w:jc w:val="both"/>
        <w:rPr/>
      </w:pPr>
      <w:bookmarkStart w:id="44" w:name="sub_522"/>
      <w:bookmarkEnd w:id="44"/>
      <w:r>
        <w:rPr>
          <w:rFonts w:cs="Arial" w:ascii="Arial" w:hAnsi="Arial"/>
          <w:sz w:val="20"/>
          <w:szCs w:val="20"/>
        </w:rPr>
        <w:t xml:space="preserve">5.2.2. Предел прочности листов при изгибе должен быть не менее указанного в </w:t>
      </w:r>
      <w:hyperlink w:anchor="sub_52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22"/>
      <w:bookmarkEnd w:id="45"/>
      <w:r>
        <w:rPr>
          <w:rFonts w:cs="Arial" w:ascii="Arial" w:hAnsi="Arial"/>
          <w:sz w:val="20"/>
          <w:szCs w:val="20"/>
        </w:rPr>
        <w:t>Отклонение минимального значения предела прочности при изгибе отдельного образца от требований таблицы 3 не должно быть более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523"/>
      <w:bookmarkEnd w:id="46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523"/>
      <w:bookmarkStart w:id="48" w:name="sub_523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толщина листа, мм   │ Предел прочности при изгибе, МПа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10,0 включ.                     │                6,0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10,0 до 12,5 "                 │                5,5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12,5 " 15,0 "                    │                5,0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15,0 " 18,0 "                    │                4,8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18,0 " 20,0 "                    │                4,5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20,0                             │                4,3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Поверхностное водопоглощение листов ГВЛВ не должно быть более 1,0 кг/м2.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24"/>
      <w:bookmarkEnd w:id="49"/>
      <w:r>
        <w:rPr>
          <w:rFonts w:cs="Arial" w:ascii="Arial" w:hAnsi="Arial"/>
          <w:sz w:val="20"/>
          <w:szCs w:val="20"/>
        </w:rPr>
        <w:t>5.2.4. Твердость лицевой поверхности гипсоволокнистых листов должна быть не менее 20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24"/>
      <w:bookmarkEnd w:id="50"/>
      <w:r>
        <w:rPr>
          <w:rFonts w:cs="Arial" w:ascii="Arial" w:hAnsi="Arial"/>
          <w:sz w:val="20"/>
          <w:szCs w:val="20"/>
        </w:rPr>
        <w:t>5.2.5. Удельная эффективная активность естественных радионуклидов в гипсоволокнистых листах не должна превышать 370 Бк/кг.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530"/>
      <w:bookmarkEnd w:id="51"/>
      <w:r>
        <w:rPr>
          <w:rFonts w:cs="Arial" w:ascii="Arial" w:hAnsi="Arial"/>
          <w:b/>
          <w:bCs/>
          <w:sz w:val="20"/>
          <w:szCs w:val="20"/>
        </w:rPr>
        <w:t>5.3.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530"/>
      <w:bookmarkStart w:id="53" w:name="sub_530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5.3.1. Маркировку листов производят на тыльной стороне каждого изделия несмываемой краской при помощи трафаретов, штампов или другим способом, обеспечивающим необходимое качество маркировки.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 должна быть отчетливой и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товарный знак или (и)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Надписи должны выполняться синим цветом.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5.3.2. Маркировку транспортных пакетов листов производят при помощи ярлыков, прикрепляемых к пакету любым способом, обеспечивающим его сохранность при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ярлыке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предприятия-изготовителя, его товарный знак и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листов;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листов в квадратных метрах и (или) в штуках;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знак соответствия при поставке сертифицированной продукции (если это предусмотрено системой сертификации);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службы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Предприятие-изготовитель имеет право наносить на изделие и транспортный ярлык дополнительную информацию, не противоречащую требованиям настоящего стандарта и позволяющую идентифицировать продукцию и ее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5.3.4. Каждое грузовое место должно иметь транспортную маркировку по ГОСТ 14192, на него должны быть нанесены манипуляционные знаки: "Хрупкое. Осторожно" и "Беречь от влаги".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600"/>
      <w:bookmarkEnd w:id="54"/>
      <w:r>
        <w:rPr>
          <w:rFonts w:cs="Arial" w:ascii="Arial" w:hAnsi="Arial"/>
          <w:b/>
          <w:bCs/>
          <w:sz w:val="20"/>
          <w:szCs w:val="20"/>
        </w:rPr>
        <w:t>6. Пожарно-технические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600"/>
      <w:bookmarkStart w:id="56" w:name="sub_600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 ГВЛ и ГВЛВ относятся к группе горючести Г1 по ГОСТ 30244, группе воспламеняемости В1 по ГОСТ 30402, группе дымообразующей способности Д1 и группе токсичности Т1 по ГОСТ 12.1.044.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700"/>
      <w:bookmarkEnd w:id="57"/>
      <w:r>
        <w:rPr>
          <w:rFonts w:cs="Arial" w:ascii="Arial" w:hAnsi="Arial"/>
          <w:b/>
          <w:bCs/>
          <w:sz w:val="20"/>
          <w:szCs w:val="20"/>
        </w:rPr>
        <w:t>7.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700"/>
      <w:bookmarkStart w:id="59" w:name="sub_700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Каждая партия листов должна быть принята службой технического контроля предприятия-изготовителя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Приемку листов производят партиями. Партия должна состоять из листов одного вида, типа продольных кромок и размеров, изготовленных по одной технологии и из одних и тех же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партии устанавливают в количестве не более сменной выработки технологической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730"/>
      <w:bookmarkEnd w:id="60"/>
      <w:r>
        <w:rPr>
          <w:rFonts w:cs="Arial" w:ascii="Arial" w:hAnsi="Arial"/>
          <w:sz w:val="20"/>
          <w:szCs w:val="20"/>
        </w:rPr>
        <w:t>7.3. Приемочный контроль осуществляют проведением приемосдаточных испытаний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30"/>
      <w:bookmarkEnd w:id="61"/>
      <w:r>
        <w:rPr>
          <w:rFonts w:cs="Arial" w:ascii="Arial" w:hAnsi="Arial"/>
          <w:sz w:val="20"/>
          <w:szCs w:val="20"/>
        </w:rPr>
        <w:t>- внешний вид;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форма и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масса 1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прочности при изгибе;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поверхностное водопоглощение (для листов ГВЛВ).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Для проведения предприятием-изготовителем приемосдаточных испытаний от партии отбирают пять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Отобранные листы проверяют на соответствие требованиям настоящего стандарта по показателям внешнего вида, формы и размеров. В случае положительных результатов контроля три листа из пяти проверенных используют для контроля по остальным показателям.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Партию принимают, если все листы, отобранные для контроля, соответствуют требованиям настоящего стандарта по показателям, указанным в </w:t>
      </w:r>
      <w:hyperlink w:anchor="sub_730">
        <w:r>
          <w:rPr>
            <w:rStyle w:val="Style15"/>
            <w:rFonts w:cs="Arial" w:ascii="Arial" w:hAnsi="Arial"/>
            <w:sz w:val="20"/>
            <w:szCs w:val="20"/>
            <w:u w:val="single"/>
          </w:rPr>
          <w:t>7.3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неудовлетворительных результатов контроля хотя бы по одному из показателей, указанных в 7.3, проводят повторные испытания по этому показателю, для чего отбирают удвоенное число листов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результаты повторных испытаний будут удовлетворять требованиям настоящего стандарта, то партию принимают. Если не будут удовлетворять,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В случае несоответствия партии листов требованиям настоящего стандарта по внешнему виду, форме и размерам допускается повторное ее предъявление для контроля после разбраковки.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Партия листов ГВЛВ, не соответствующая требованиям настоящего стандарта по поверхностному водопоглощению, может быть принята как партия листов ГВЛ, если по всем остальным показателям она соответствует требованиям настоящего стандарта к указанным листам.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должна быть произведена перемаркировка продукции, о чем должно быть указано в сопроводительном документе.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Предприятие-изготовитель должно проводить периодические испытания листов для определения твердости лицевой поверхности не реже одного раза в квартал. Для проведения испытания от партии отбирают три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получения неудовлетворительных результатов испытаний следует перейти на контроль твердости лицевой поверхности каждой партии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положительных результатов испытаний пяти следующих друг за другом партий вновь переходят к периодическим испытаниям.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периодических испытаний распространяются на все поставляемые партии листов до проведения следующих периодических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7.8. За величину удельной эффективной активности естественных радионуклидов А_эфф в гипсоволокнистых листах принимают значение А_эфф в применяемом для изготовления листов гипсовом вяжущем (гипсовом камне). Эту величину устанавливают на основании документа о качестве поставщика гипсового вяжущего (гипсового камня). В случае отсутствия данных о величине А_эфф в применяемом гипсовом вяжущем (гипсовом камне) испытания листов по этому показателю следует проводить не реже одного раза в год в аккредитованных испытательных лабораториях и каждый раз при смене поставщика гипсового вяжущего (гипсового камня).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7.9. Пожарно-технические характеристики определяют при постановке продукции на производство, а также при изменениях в составе продукции, которые могут привести к изменению пожарно-технических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7.10. Для проведения контроля листы отбирают методом случайного отбора из разных мест партии.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7.11. При проведении испытаний листов потребителем, инспекционном контроле и сертификационных испытаниях объем выборки и оценку результатов контроля осуществляют в соответствии с требованиями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 7</w:t>
        </w:r>
      </w:hyperlink>
      <w:r>
        <w:rPr>
          <w:rFonts w:cs="Arial" w:ascii="Arial" w:hAnsi="Arial"/>
          <w:sz w:val="20"/>
          <w:szCs w:val="20"/>
        </w:rPr>
        <w:t xml:space="preserve">, применяя методы контроля по </w:t>
      </w:r>
      <w:hyperlink w:anchor="sub_8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разделу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7.12. Предприятие-изготовитель должно сопровождать каждую партию листов или ее часть, поставляемую в один адрес,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предприятия-изготовителя, его товарный знак и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условное обозначение листов;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листов в квадратных метрах и (или) в штуках;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знак соответствия при поставке сертифицированной продукции (если это предусмотрено системой сертификации);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и подпись руководителя службы технического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800"/>
      <w:bookmarkEnd w:id="62"/>
      <w:r>
        <w:rPr>
          <w:rFonts w:cs="Arial" w:ascii="Arial" w:hAnsi="Arial"/>
          <w:b/>
          <w:bCs/>
          <w:sz w:val="20"/>
          <w:szCs w:val="20"/>
        </w:rPr>
        <w:t>8.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800"/>
      <w:bookmarkStart w:id="64" w:name="sub_800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8.1. Контроль внешнего вида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8.2. Контроль размеров и формы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 Определение массы 1 м2 листа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8.4. Определение предела прочности при изгибе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8.5. Определение поверхностного водопоглощения листов ГВЛВ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8.6. Определение твердости лицевой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810"/>
      <w:bookmarkEnd w:id="65"/>
      <w:r>
        <w:rPr>
          <w:rFonts w:cs="Arial" w:ascii="Arial" w:hAnsi="Arial"/>
          <w:b/>
          <w:bCs/>
          <w:sz w:val="20"/>
          <w:szCs w:val="20"/>
        </w:rPr>
        <w:t>8.1. Контроль внешнего вида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810"/>
      <w:bookmarkStart w:id="67" w:name="sub_810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8.1.1. Внешний вид листов, наличие (отсутствие) дефектов проверяют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8.1.2. Соответствие маркировки требованиям настоящего стандарта проверяют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Маркировку считают удовлетворяющей требованиям настоящего стандарта, если она включает всю предусмотренную стандартом информацию и при этом исключена возможность оспорить ее содержание.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820"/>
      <w:bookmarkEnd w:id="68"/>
      <w:r>
        <w:rPr>
          <w:rFonts w:cs="Arial" w:ascii="Arial" w:hAnsi="Arial"/>
          <w:b/>
          <w:bCs/>
          <w:sz w:val="20"/>
          <w:szCs w:val="20"/>
        </w:rPr>
        <w:t>8.2. Контроль размеров и формы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820"/>
      <w:bookmarkStart w:id="70" w:name="sub_820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8.2.1.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8.2.2.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8.2.3.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821"/>
      <w:bookmarkEnd w:id="71"/>
      <w:r>
        <w:rPr>
          <w:rFonts w:cs="Arial" w:ascii="Arial" w:hAnsi="Arial"/>
          <w:b/>
          <w:bCs/>
          <w:sz w:val="20"/>
          <w:szCs w:val="20"/>
        </w:rPr>
        <w:t>8.2.1.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821"/>
      <w:bookmarkStart w:id="73" w:name="sub_821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Рулетка с ценой деления не более 1 мм по ГОСТ 7502.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по ГОСТ 11358 или штангенциркуль по ГОСТ 166.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другие средства измерений, погрешность которых не ниже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средств измерений не должна быть более: +-0,1 мм - при измерении толщины листа, +-1,0 мм - при измерении других размеров листа.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822"/>
      <w:bookmarkEnd w:id="74"/>
      <w:r>
        <w:rPr>
          <w:rFonts w:cs="Arial" w:ascii="Arial" w:hAnsi="Arial"/>
          <w:b/>
          <w:bCs/>
          <w:sz w:val="20"/>
          <w:szCs w:val="20"/>
        </w:rPr>
        <w:t>8.2.2.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822"/>
      <w:bookmarkStart w:id="76" w:name="sub_822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8.2.2.1. Длину и ширину листа измеряют рулеткой на расстоянии (65+-5) мм от соответствующих кромок и посередине листа; место измерения может быть смещено от середины соответствующей стороны листа не более чем на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8.2.2.2. Толщину листа измеряют толщиномером или штангенциркулем по каждой торцевой кромке в трех местах: на расстоянии (65+-5) мм от продольных кромок и посередине торцевой кромки; место измерения может быть смещено от середины торцевой кромки листа не более чем на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8.2.2.3. Для определения отклонения от прямоугольности измеряют длину каждой диагонали листа рулеткой один раз.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823"/>
      <w:bookmarkEnd w:id="77"/>
      <w:r>
        <w:rPr>
          <w:rFonts w:cs="Arial" w:ascii="Arial" w:hAnsi="Arial"/>
          <w:b/>
          <w:bCs/>
          <w:sz w:val="20"/>
          <w:szCs w:val="20"/>
        </w:rPr>
        <w:t>8.2.3.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823"/>
      <w:bookmarkStart w:id="79" w:name="sub_823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8.2.3.1. При измерении длины, ширины и длины диагоналей листа показание средства измерения округляют до 1 мм, толщины - до 0,1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8.2.3.2. При измерении длины, ширины и толщины листа результат каждого измерения должен соответствовать требованиям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8.2.3.3. Отклонение от прямоугольности вычисляют по разности длин измеренных диагоналей. Полученный результат должен соответствовать требованиям </w:t>
      </w:r>
      <w:hyperlink w:anchor="sub_440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830"/>
      <w:bookmarkEnd w:id="80"/>
      <w:r>
        <w:rPr>
          <w:rFonts w:cs="Arial" w:ascii="Arial" w:hAnsi="Arial"/>
          <w:b/>
          <w:bCs/>
          <w:sz w:val="20"/>
          <w:szCs w:val="20"/>
        </w:rPr>
        <w:t>8.3. Определение массы 1 м2 листа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830"/>
      <w:bookmarkStart w:id="82" w:name="sub_830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8.3.1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8.3.2. Образцы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" w:name="sub_831"/>
      <w:bookmarkEnd w:id="83"/>
      <w:r>
        <w:rPr>
          <w:rFonts w:cs="Arial" w:ascii="Arial" w:hAnsi="Arial"/>
          <w:b/>
          <w:bCs/>
          <w:sz w:val="20"/>
          <w:szCs w:val="20"/>
        </w:rPr>
        <w:t>8.3.1.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" w:name="sub_831"/>
      <w:bookmarkStart w:id="85" w:name="sub_831"/>
      <w:bookmarkEnd w:id="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 лабораторный с перфорированными полками, позволяющий автоматически поддерживать температуру в пределах (40-45)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технические по ГОСТ 24104, класс точности средний.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Рулетка по ГОСТ 7502.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6" w:name="sub_832"/>
      <w:bookmarkEnd w:id="86"/>
      <w:r>
        <w:rPr>
          <w:rFonts w:cs="Arial" w:ascii="Arial" w:hAnsi="Arial"/>
          <w:b/>
          <w:bCs/>
          <w:sz w:val="20"/>
          <w:szCs w:val="20"/>
        </w:rPr>
        <w:t>8.3.2. Образцы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7" w:name="sub_832"/>
      <w:bookmarkStart w:id="88" w:name="sub_832"/>
      <w:bookmarkEnd w:id="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каждого листа, отобранного для контроля, вырезают по одному образцу длиной (400+-5) мм и шириной (300+-5) мм на расстоянии не менее 100 мм от кромок листа.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9" w:name="sub_833"/>
      <w:bookmarkEnd w:id="89"/>
      <w:r>
        <w:rPr>
          <w:rFonts w:cs="Arial" w:ascii="Arial" w:hAnsi="Arial"/>
          <w:b/>
          <w:bCs/>
          <w:sz w:val="20"/>
          <w:szCs w:val="20"/>
        </w:rPr>
        <w:t>8.3.3.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0" w:name="sub_833"/>
      <w:bookmarkStart w:id="91" w:name="sub_833"/>
      <w:bookmarkEnd w:id="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взвешивают, помещают в сушильный шкаф и сушат 24 ч при температуре (41+-1) °С, после чего снова взвешивают и помещают в сушильный шкаф еще на 2 ч. Образцы должны быть высушены до постоянной массы. Массу считают постоянной, если расхождение между результатами двух последовательных взвешиваний не будет превышать 0,1% результата предпоследнего взвешивания. Время сушки между двумя последовательными взвешиваниями должно быть не менее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Далее образцы охлаждают в условиях, исключающих воздействие на них влаги,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испытаний предприятием-изготовителем допускается сократить время первоначальной сушки до 2 ч, если соблюдается условие постоянства массы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взвешивания измеряют длину и ширину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2" w:name="sub_834"/>
      <w:bookmarkEnd w:id="92"/>
      <w:r>
        <w:rPr>
          <w:rFonts w:cs="Arial" w:ascii="Arial" w:hAnsi="Arial"/>
          <w:b/>
          <w:bCs/>
          <w:sz w:val="20"/>
          <w:szCs w:val="20"/>
        </w:rPr>
        <w:t>8.3.4.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3" w:name="sub_834"/>
      <w:bookmarkStart w:id="94" w:name="sub_834"/>
      <w:bookmarkEnd w:id="9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1 м2 листа т, кг,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------,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образца, высушенного до постоянной массы,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длина образца,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- ширина образца,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массу 1 м2 листов данной партии принимают среднеарифметическое значение результатов испытаний всех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вычисления округляют до 0,1 кг/м2.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5" w:name="sub_840"/>
      <w:bookmarkEnd w:id="95"/>
      <w:r>
        <w:rPr>
          <w:rFonts w:cs="Arial" w:ascii="Arial" w:hAnsi="Arial"/>
          <w:b/>
          <w:bCs/>
          <w:sz w:val="20"/>
          <w:szCs w:val="20"/>
        </w:rPr>
        <w:t>8.4. Определение предела прочности при изгибе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6" w:name="sub_840"/>
      <w:bookmarkStart w:id="97" w:name="sub_840"/>
      <w:bookmarkEnd w:id="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8.4.1.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8.4.2. Образцы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8.4.3.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8.4.4.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разрушении образца сосредоточенной нагрузкой, прикладываемой в середине пролета по однопролетной схеме.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8" w:name="sub_841"/>
      <w:bookmarkEnd w:id="98"/>
      <w:r>
        <w:rPr>
          <w:rFonts w:cs="Arial" w:ascii="Arial" w:hAnsi="Arial"/>
          <w:b/>
          <w:bCs/>
          <w:sz w:val="20"/>
          <w:szCs w:val="20"/>
        </w:rPr>
        <w:t>8.4.1.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9" w:name="sub_841"/>
      <w:bookmarkStart w:id="100" w:name="sub_841"/>
      <w:bookmarkEnd w:id="1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Устройство любой конструкции, обеспечивающее возможность приложения нагрузки по схеме, приведенной на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3</w:t>
        </w:r>
      </w:hyperlink>
      <w:r>
        <w:rPr>
          <w:rFonts w:cs="Arial" w:ascii="Arial" w:hAnsi="Arial"/>
          <w:sz w:val="20"/>
          <w:szCs w:val="20"/>
        </w:rPr>
        <w:t>, со скоростью нарастания нагрузки 15-20 Н/с (1,5-2,0 кгс/с) и имеющее прибор, позволяющий измерить разрушающую нагрузку с погрешностью не более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Опоры и деталь, передающая нагрузку, в месте соприкосновения с образцом должны иметь цилиндрическую форму радиусом от 5 до 10 мм, длина опор и детали должна быть не менее ширины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74941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101"/>
      <w:bookmarkEnd w:id="101"/>
      <w:r>
        <w:rPr>
          <w:rFonts w:cs="Arial" w:ascii="Arial" w:hAnsi="Arial"/>
          <w:sz w:val="20"/>
          <w:szCs w:val="20"/>
        </w:rPr>
        <w:t>"Рис.3. Схема испытания на прочность при изгибе"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1"/>
      <w:bookmarkStart w:id="103" w:name="sub_101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4" w:name="sub_842"/>
      <w:bookmarkEnd w:id="104"/>
      <w:r>
        <w:rPr>
          <w:rFonts w:cs="Arial" w:ascii="Arial" w:hAnsi="Arial"/>
          <w:b/>
          <w:bCs/>
          <w:sz w:val="20"/>
          <w:szCs w:val="20"/>
        </w:rPr>
        <w:t>8.4.2. Образцы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5" w:name="sub_842"/>
      <w:bookmarkStart w:id="106" w:name="sub_842"/>
      <w:bookmarkEnd w:id="1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Испытание проводят на образцах, прошедших испытания по </w:t>
      </w:r>
      <w:hyperlink w:anchor="sub_830">
        <w:r>
          <w:rPr>
            <w:rStyle w:val="Style15"/>
            <w:rFonts w:cs="Arial" w:ascii="Arial" w:hAnsi="Arial"/>
            <w:sz w:val="20"/>
            <w:szCs w:val="20"/>
            <w:u w:val="single"/>
          </w:rPr>
          <w:t>8.3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7" w:name="sub_843"/>
      <w:bookmarkEnd w:id="107"/>
      <w:r>
        <w:rPr>
          <w:rFonts w:cs="Arial" w:ascii="Arial" w:hAnsi="Arial"/>
          <w:b/>
          <w:bCs/>
          <w:sz w:val="20"/>
          <w:szCs w:val="20"/>
        </w:rPr>
        <w:t>8.4.3.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8" w:name="sub_843"/>
      <w:bookmarkStart w:id="109" w:name="sub_843"/>
      <w:bookmarkEnd w:id="1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испытанием измеряют толщину образца. Образец помещают на опоры лицевой стороной вверх. Нагрузку повышают со скоростью 15-20 Н/с (1,5-2,0 кгс/с) до разрушения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0" w:name="sub_844"/>
      <w:bookmarkEnd w:id="110"/>
      <w:r>
        <w:rPr>
          <w:rFonts w:cs="Arial" w:ascii="Arial" w:hAnsi="Arial"/>
          <w:b/>
          <w:bCs/>
          <w:sz w:val="20"/>
          <w:szCs w:val="20"/>
        </w:rPr>
        <w:t>8.4.4.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1" w:name="sub_844"/>
      <w:bookmarkStart w:id="112" w:name="sub_844"/>
      <w:bookmarkEnd w:id="1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прочности при изгибе R_изг, МПа,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3F350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= -------,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2bs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F - разрушающая нагрузка,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ширина образца,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толщина образца,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350 - расстояние между осями опор,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 предел прочности при изгибе листов данной партии принимают среднеарифметическое значение результатов испытаний трех образцов, при этом результат испытания отдельного образца должен соответствовать требованиям </w:t>
      </w:r>
      <w:hyperlink w:anchor="sub_52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вычисления округляют до 0,1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3" w:name="sub_850"/>
      <w:bookmarkEnd w:id="113"/>
      <w:r>
        <w:rPr>
          <w:rFonts w:cs="Arial" w:ascii="Arial" w:hAnsi="Arial"/>
          <w:b/>
          <w:bCs/>
          <w:sz w:val="20"/>
          <w:szCs w:val="20"/>
        </w:rPr>
        <w:t>8.5. Определение поверхностного водопоглощения листов ГВЛВ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4" w:name="sub_850"/>
      <w:bookmarkStart w:id="115" w:name="sub_850"/>
      <w:bookmarkEnd w:id="1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8.5.1.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8.5.2. Образцы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8.5.3.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8.5.4.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6" w:name="sub_851"/>
      <w:bookmarkEnd w:id="116"/>
      <w:r>
        <w:rPr>
          <w:rFonts w:cs="Arial" w:ascii="Arial" w:hAnsi="Arial"/>
          <w:b/>
          <w:bCs/>
          <w:sz w:val="20"/>
          <w:szCs w:val="20"/>
        </w:rPr>
        <w:t>8.5.1.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7" w:name="sub_851"/>
      <w:bookmarkStart w:id="118" w:name="sub_851"/>
      <w:bookmarkEnd w:id="1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технические по ГОСТ 24104, класс точности средний.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 мерный с ценой деления не более 1 мл.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Приспособление, принципиальная схема которого приведена на </w:t>
      </w:r>
      <w:hyperlink w:anchor="sub_10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4</w:t>
        </w:r>
      </w:hyperlink>
      <w:r>
        <w:rPr>
          <w:rFonts w:cs="Arial" w:ascii="Arial" w:hAnsi="Arial"/>
          <w:sz w:val="20"/>
          <w:szCs w:val="20"/>
        </w:rPr>
        <w:t>, состоящее из основания размером 190х190 мм с двумя стойками высотой не менее 100 мм, цилиндра высотой 60 мм с площадью основания по внутреннему диаметру 0,01м2, прижимной пластины, фиксирующей цилиндр на образце с помощью двух гаек, резинового кольца для обеспечения герметичности при проведении испытания. Для приспособлений, в которых основание цилиндра обрезинено, кольцо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2798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9" w:name="sub_104"/>
      <w:bookmarkEnd w:id="119"/>
      <w:r>
        <w:rPr>
          <w:rFonts w:cs="Arial" w:ascii="Arial" w:hAnsi="Arial"/>
          <w:sz w:val="20"/>
          <w:szCs w:val="20"/>
        </w:rPr>
        <w:t>"Рис.4. Схема приспособления для определения поверхностного водопоглощения листов ГВЛВ"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4"/>
      <w:bookmarkStart w:id="121" w:name="sub_104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металлические элементы должны быть выполнены из коррозионно-стойких металлов.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Для испытания может быть использовано другое приспособление, обеспечивающее определение поверхностного водопоглощения по </w:t>
      </w:r>
      <w:hyperlink w:anchor="sub_853">
        <w:r>
          <w:rPr>
            <w:rStyle w:val="Style15"/>
            <w:rFonts w:cs="Arial" w:ascii="Arial" w:hAnsi="Arial"/>
            <w:sz w:val="20"/>
            <w:szCs w:val="20"/>
            <w:u w:val="single"/>
          </w:rPr>
          <w:t>8.5.3</w:t>
        </w:r>
      </w:hyperlink>
      <w:r>
        <w:rPr>
          <w:rFonts w:cs="Arial" w:ascii="Arial" w:hAnsi="Arial"/>
          <w:sz w:val="20"/>
          <w:szCs w:val="20"/>
        </w:rPr>
        <w:t xml:space="preserve"> на площади испытываемой поверхности образца, равной 0,01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2" w:name="sub_852"/>
      <w:bookmarkEnd w:id="122"/>
      <w:r>
        <w:rPr>
          <w:rFonts w:cs="Arial" w:ascii="Arial" w:hAnsi="Arial"/>
          <w:b/>
          <w:bCs/>
          <w:sz w:val="20"/>
          <w:szCs w:val="20"/>
        </w:rPr>
        <w:t>8.5.2. Образцы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3" w:name="sub_852"/>
      <w:bookmarkStart w:id="124" w:name="sub_852"/>
      <w:bookmarkEnd w:id="1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каждого листа, отобранного для контроля, вырезают по два квадратных образца с размерами сторон (140+-1) мм. Образцы вырезают на расстоянии не менее 100 мм от кромок листа. Испытываемой поверхностью одного образца является лицевая, другого - тыльная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5" w:name="sub_853"/>
      <w:bookmarkEnd w:id="125"/>
      <w:r>
        <w:rPr>
          <w:rFonts w:cs="Arial" w:ascii="Arial" w:hAnsi="Arial"/>
          <w:b/>
          <w:bCs/>
          <w:sz w:val="20"/>
          <w:szCs w:val="20"/>
        </w:rPr>
        <w:t>8.5.3.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6" w:name="sub_853"/>
      <w:bookmarkStart w:id="127" w:name="sub_853"/>
      <w:bookmarkEnd w:id="1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проведения испытания следует использовать водопроводную воду. Образцы, контрольное приспособление и вода должны иметь одинаковую температуру.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взвешивают и закрепляют на приспособлении испытываемой поверхностью вверх. В цилиндр вливают 250 мл воды. Через 1 ч воду сливают. Остатки воды с поверхности образца удаляют мягкой тканью или бумажной салфеткой, затем образец вновь взвешивают.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8" w:name="sub_854"/>
      <w:bookmarkEnd w:id="128"/>
      <w:r>
        <w:rPr>
          <w:rFonts w:cs="Arial" w:ascii="Arial" w:hAnsi="Arial"/>
          <w:b/>
          <w:bCs/>
          <w:sz w:val="20"/>
          <w:szCs w:val="20"/>
        </w:rPr>
        <w:t>8.5.4.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9" w:name="sub_854"/>
      <w:bookmarkStart w:id="130" w:name="sub_854"/>
      <w:bookmarkEnd w:id="1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Поверхностное водопоглощение W_n, кг/м2,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= ---------,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0,01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до испытания,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испытания,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0,01 - площадь  испытываемой  поверхности  образца,  соответствующая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площади основания цилиндра по внутреннему диаметру,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поверхностное водопоглощение листов данной партии принимают среднеарифметическое значение результатов испытаний всех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вычисления округляют до 0,1 кг/м2.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1" w:name="sub_860"/>
      <w:bookmarkEnd w:id="131"/>
      <w:r>
        <w:rPr>
          <w:rFonts w:cs="Arial" w:ascii="Arial" w:hAnsi="Arial"/>
          <w:b/>
          <w:bCs/>
          <w:sz w:val="20"/>
          <w:szCs w:val="20"/>
        </w:rPr>
        <w:t>8.6. Определение твердости лицевой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2" w:name="sub_860"/>
      <w:bookmarkStart w:id="133" w:name="sub_860"/>
      <w:bookmarkEnd w:id="1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8.6.1.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8.6.2. Образцы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8.6.3. Подготовка и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8.6.4.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основан на вдавливании шарика определенного диаметра под действием заданной нагрузки на лицевую поверхность образца. Глубину вдавливания измеряют под нагрузкой. Площадь поверхности отпечатка рассчитывают по его глубине.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4" w:name="sub_861"/>
      <w:bookmarkEnd w:id="134"/>
      <w:r>
        <w:rPr>
          <w:rFonts w:cs="Arial" w:ascii="Arial" w:hAnsi="Arial"/>
          <w:b/>
          <w:bCs/>
          <w:sz w:val="20"/>
          <w:szCs w:val="20"/>
        </w:rPr>
        <w:t>8.6.1.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5" w:name="sub_861"/>
      <w:bookmarkStart w:id="136" w:name="sub_861"/>
      <w:bookmarkEnd w:id="1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Аппаратура для испытания должна состоять из корпуса, несущего подъемную платформу с рабочим столом, стального закаленного и отполированного шарика диаметром (10,0+-0,1) мм с соответствующими крепежными деталями и устройствами для плавного (без толчков) приложения нагрузки. Аппаратура должна быть оснащена устройством для измерения глубины вдавливания шарика с точностью +-0,005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Для определения твердости лицевой поверхности может быть использована другая аппаратура, обеспечивающая проведение испытания по </w:t>
      </w:r>
      <w:hyperlink w:anchor="sub_863">
        <w:r>
          <w:rPr>
            <w:rStyle w:val="Style15"/>
            <w:rFonts w:cs="Arial" w:ascii="Arial" w:hAnsi="Arial"/>
            <w:sz w:val="20"/>
            <w:szCs w:val="20"/>
            <w:u w:val="single"/>
          </w:rPr>
          <w:t>8.6.3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7" w:name="sub_862"/>
      <w:bookmarkEnd w:id="137"/>
      <w:r>
        <w:rPr>
          <w:rFonts w:cs="Arial" w:ascii="Arial" w:hAnsi="Arial"/>
          <w:b/>
          <w:bCs/>
          <w:sz w:val="20"/>
          <w:szCs w:val="20"/>
        </w:rPr>
        <w:t>8.6.2. Образцы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8" w:name="sub_862"/>
      <w:bookmarkStart w:id="139" w:name="sub_862"/>
      <w:bookmarkEnd w:id="1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 каждого листа, отобранного для контроля, вырезают по одному квадратному образцу с размерами сторон не менее 100 мм. Образцы вырезают на расстоянии не менее 100 мм от кромок листа. Допускается проведение испытания на половинках образцов, прошедших испытание по </w:t>
      </w:r>
      <w:hyperlink w:anchor="sub_840">
        <w:r>
          <w:rPr>
            <w:rStyle w:val="Style15"/>
            <w:rFonts w:cs="Arial" w:ascii="Arial" w:hAnsi="Arial"/>
            <w:sz w:val="20"/>
            <w:szCs w:val="20"/>
            <w:u w:val="single"/>
          </w:rPr>
          <w:t>8.4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0" w:name="sub_863"/>
      <w:bookmarkEnd w:id="140"/>
      <w:r>
        <w:rPr>
          <w:rFonts w:cs="Arial" w:ascii="Arial" w:hAnsi="Arial"/>
          <w:b/>
          <w:bCs/>
          <w:sz w:val="20"/>
          <w:szCs w:val="20"/>
        </w:rPr>
        <w:t>8.6.3. Подготовка и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1" w:name="sub_863"/>
      <w:bookmarkStart w:id="142" w:name="sub_863"/>
      <w:bookmarkEnd w:id="1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Перед проведением испытания образцы высушивают до постоянной массы по </w:t>
      </w:r>
      <w:hyperlink w:anchor="sub_833">
        <w:r>
          <w:rPr>
            <w:rStyle w:val="Style15"/>
            <w:rFonts w:cs="Arial" w:ascii="Arial" w:hAnsi="Arial"/>
            <w:sz w:val="20"/>
            <w:szCs w:val="20"/>
            <w:u w:val="single"/>
          </w:rPr>
          <w:t>8.3.3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помещают на рабочий стол прибора, лицевая поверхность образца должна быть перпендикулярна к направлению приложения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течение примерно 5 с прикладывают предварительную нагрузку, равную (9,81+-0,10) Н, после чего устанавливают устройство, измеряющее глубину вдавливания, на нулевую отметку.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"/>
      <w:bookmarkEnd w:id="143"/>
      <w:r>
        <w:rPr>
          <w:rFonts w:cs="Arial" w:ascii="Arial" w:hAnsi="Arial"/>
          <w:sz w:val="20"/>
          <w:szCs w:val="20"/>
        </w:rPr>
        <w:t>Затем в течение 2-10 с плавно без удара прикладывают нагрузку, равную, как правило, (500+-5) Н. Образец выдерживают под нагрузкой 30 с, затем нагрузку снижают до (9,81+-0,10) Н, после чего измеряют глубину вдавливания.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"/>
      <w:bookmarkEnd w:id="144"/>
      <w:r>
        <w:rPr>
          <w:rFonts w:cs="Arial" w:ascii="Arial" w:hAnsi="Arial"/>
          <w:sz w:val="20"/>
          <w:szCs w:val="20"/>
        </w:rPr>
        <w:t>На каждом образце проводят по три определения в точках, расположенных на расстоянии не менее 10 мм друг от друга и от кромок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5" w:name="sub_864"/>
      <w:bookmarkEnd w:id="145"/>
      <w:r>
        <w:rPr>
          <w:rFonts w:cs="Arial" w:ascii="Arial" w:hAnsi="Arial"/>
          <w:b/>
          <w:bCs/>
          <w:sz w:val="20"/>
          <w:szCs w:val="20"/>
        </w:rPr>
        <w:t>8.6.4.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6" w:name="sub_864"/>
      <w:bookmarkStart w:id="147" w:name="sub_864"/>
      <w:bookmarkEnd w:id="1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Твердость лицевой поверхности листа Н, МПа,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= -----------,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 Dh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F - испытательная нагрузка,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- диаметр шарика,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- глубина вдавливания шарика,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твердость лицевой поверхности образца принимают среднеарифметическое значение результатов трех определений.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 твердость лицевой поверхности листов данной партии принимают среднеарифметическое значение результатов испытаний трех образцов, при этом результат испытания отдельного образца должен соответствовать требованиям </w:t>
      </w:r>
      <w:hyperlink w:anchor="sub_524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вычисления округляют до 0,1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 Содержание естественных радионуклидов определяют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8.8. Группу горючести листов определяют по ГОСТ 30244, группу воспламеняемости - по ГОСТ 30402, группу дымообразующей способности и группу токсичности - по ГОСТ 12.1.044.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8" w:name="sub_900"/>
      <w:bookmarkEnd w:id="148"/>
      <w:r>
        <w:rPr>
          <w:rFonts w:cs="Arial" w:ascii="Arial" w:hAnsi="Arial"/>
          <w:b/>
          <w:bCs/>
          <w:sz w:val="20"/>
          <w:szCs w:val="20"/>
        </w:rPr>
        <w:t>9.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9" w:name="sub_900"/>
      <w:bookmarkStart w:id="150" w:name="sub_900"/>
      <w:bookmarkEnd w:id="1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Листы транспортируют всеми видами транспорта в соответствии с правилами перевозки грузов, действующими на данном виде транспорта, и требованиями другой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Транспортирование листов осуществляют в пакетированном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Транспортные пакеты формируют из листов одного вида, типа продольных кромок и размеров с использованием поддонов или подкладок, которые изготавливают из древесины, гипсоволокнистых листов и других материалов. В качестве обвязок применяют стальную ленту по ГОСТ 3560 или синтетическую ленту. Транспортные пакеты могут быть также упакованы в полиэтиленовую термоусадочную пленку по ГОСТ 25951 или в полиэтиленовую пленку по ГОСТ 10354.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обвязок, их сечение, размеры подкладок и поддонов устанавливают в технологическом регламенте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транспортировать листы в непакетированном виде (без обвязки или упаковки в пленку).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930"/>
      <w:bookmarkEnd w:id="151"/>
      <w:r>
        <w:rPr>
          <w:rFonts w:cs="Arial" w:ascii="Arial" w:hAnsi="Arial"/>
          <w:sz w:val="20"/>
          <w:szCs w:val="20"/>
        </w:rPr>
        <w:t>9.3. Габариты пакетов не должны превышать по длине 4100 мм, ширине 1300 мм, высоте 800 мм; масса пакета не должна быть более 3000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930"/>
      <w:bookmarkEnd w:id="152"/>
      <w:r>
        <w:rPr>
          <w:rFonts w:cs="Arial" w:ascii="Arial" w:hAnsi="Arial"/>
          <w:sz w:val="20"/>
          <w:szCs w:val="20"/>
        </w:rPr>
        <w:t>9.4. При перевозке в открытых железнодорожных или автомобильных транспортных средствах пакеты должны быть защищены от увлажнения.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9.5. Листы следует хранить в помещениях с сухим и нормальным влажностными режимами раздельно по видам и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960"/>
      <w:bookmarkEnd w:id="153"/>
      <w:r>
        <w:rPr>
          <w:rFonts w:cs="Arial" w:ascii="Arial" w:hAnsi="Arial"/>
          <w:sz w:val="20"/>
          <w:szCs w:val="20"/>
        </w:rPr>
        <w:t>9.6. Хранение листов у изготовителя должно осуществляться в соответствии с 9.5 и технологическим регламентом, утвержденным в установленном порядке, с соблюдением требований техники безопасности и сохранности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960"/>
      <w:bookmarkEnd w:id="154"/>
      <w:r>
        <w:rPr>
          <w:rFonts w:cs="Arial" w:ascii="Arial" w:hAnsi="Arial"/>
          <w:sz w:val="20"/>
          <w:szCs w:val="20"/>
        </w:rPr>
        <w:t>9.7. Транспортные пакеты листов при хранении у потребителя могут быть установлены друг на друга в штабели в соответствии с правилами техники безопасности. При этом общая высота штабеля не должна превышать 3,5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9.8. При погрузочно-разгрузочных, транспортно-складских и других работах не допускаются удары по листам.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5" w:name="sub_1000"/>
      <w:bookmarkEnd w:id="155"/>
      <w:r>
        <w:rPr>
          <w:rFonts w:cs="Arial" w:ascii="Arial" w:hAnsi="Arial"/>
          <w:b/>
          <w:bCs/>
          <w:sz w:val="20"/>
          <w:szCs w:val="20"/>
        </w:rPr>
        <w:t>10.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6" w:name="sub_1000"/>
      <w:bookmarkStart w:id="157" w:name="sub_1000"/>
      <w:bookmarkEnd w:id="1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При применении листов следует руководствоваться проектной документацией,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Листы ГВЛ применяют в зданиях и помещениях с сухим и нормальным влажностными режимами в соответствии со СНиП II-3.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Листы ГВЛВ применяют в зданиях и помещениях с сухим, нормальным и влажным влажностными режимами в соответствии со СНиП II-3.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листов ГВЛВ в зданиях и помещениях с влажным влажностным режимом следует предусматривать вытяжную вентиляцию, обеспечивающую нормативный воздухообмен в соответствии со СНиП 2.04.05, СНиП 2.08.01, СНиП 2.08.02, СНиП 2.09.04.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10000"/>
      <w:bookmarkEnd w:id="158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10000"/>
      <w:bookmarkEnd w:id="159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нормативных документов, ссылки на которые приведены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 ССБТ. Пожаровзрывоопасность веществ и материалов. Номенклатура показателей и методы их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3560-73 Лента стальная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7502-98 Рулетки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11358-89 Толщиномеры и стенкомеры индикаторные с ценой деления 0,01 и 0,1 мм.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24104-88 Весы лабораторные общего назначения и образцовые.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0" w:name="sub_234716304"/>
      <w:bookmarkEnd w:id="160"/>
      <w:r>
        <w:rPr>
          <w:rFonts w:cs="Arial" w:ascii="Arial" w:hAnsi="Arial"/>
          <w:i/>
          <w:iCs/>
          <w:sz w:val="20"/>
          <w:szCs w:val="20"/>
        </w:rPr>
        <w:t>Взамен ГОСТ 24104-88 постановлением РФ от 26 октября 2001 г. N 439-ст введен в действие с 1 июля 2002 г. ГОСТ 24104-2001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1" w:name="sub_234716304"/>
      <w:bookmarkStart w:id="162" w:name="sub_234716304"/>
      <w:bookmarkEnd w:id="16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и изделия строительные. Методы испытания на возгораемость (горючесть)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Методы испытаний на воспламеняемость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II-3-79* Строительная теплотехника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2.04.05-91* Отопление, вентиляция и кондиционирование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2.08.01-89* Жилые здания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2.08.02-89* Общественные здания и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2.09.04-87* Административные и бытовые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3" w:name="sub_20000"/>
      <w:bookmarkEnd w:id="163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4" w:name="sub_20000"/>
      <w:bookmarkEnd w:id="164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Листы гипсоволокнистые</w:t>
      </w:r>
      <w:r>
        <w:rPr>
          <w:rFonts w:cs="Arial" w:ascii="Arial" w:hAnsi="Arial"/>
          <w:sz w:val="20"/>
          <w:szCs w:val="20"/>
        </w:rPr>
        <w:t xml:space="preserve"> - листовые изделия, получаемые из гипсового вяжущего и целлюлозного волокна (в том числе распушенной макулатуры).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Листы гипсоволокнистые обычные (ГВЛ)</w:t>
      </w:r>
      <w:r>
        <w:rPr>
          <w:rFonts w:cs="Arial" w:ascii="Arial" w:hAnsi="Arial"/>
          <w:sz w:val="20"/>
          <w:szCs w:val="20"/>
        </w:rPr>
        <w:t xml:space="preserve"> - гипсоволокнистые листы, применяемые преимущественно для внутренней отделки зданий и помещений с сухим и нормальным влажностными режимами.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Листы гипсоволокнистые влагостойкие (ГВЛВ)</w:t>
      </w:r>
      <w:r>
        <w:rPr>
          <w:rFonts w:cs="Arial" w:ascii="Arial" w:hAnsi="Arial"/>
          <w:sz w:val="20"/>
          <w:szCs w:val="20"/>
        </w:rPr>
        <w:t xml:space="preserve"> - гипсоволокнистые листы, лицевая и тыльная поверхности которых обладают повышенным сопротивлением проникновению влаги.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Продольная кромка гипсоволокнистого листа</w:t>
      </w:r>
      <w:r>
        <w:rPr>
          <w:rFonts w:cs="Arial" w:ascii="Arial" w:hAnsi="Arial"/>
          <w:sz w:val="20"/>
          <w:szCs w:val="20"/>
        </w:rPr>
        <w:t xml:space="preserve"> - боковая грань по длине листа.</w:t>
      </w:r>
    </w:p>
    <w:p>
      <w:pPr>
        <w:pStyle w:val="Normal"/>
        <w:autoSpaceDE w:val="false"/>
        <w:ind w:firstLine="720"/>
        <w:jc w:val="both"/>
        <w:rPr/>
      </w:pPr>
      <w:bookmarkStart w:id="165" w:name="sub_20005"/>
      <w:bookmarkEnd w:id="165"/>
      <w:r>
        <w:rPr>
          <w:rFonts w:cs="Arial" w:ascii="Arial" w:hAnsi="Arial"/>
          <w:b/>
          <w:bCs/>
          <w:sz w:val="20"/>
          <w:szCs w:val="20"/>
        </w:rPr>
        <w:t>Торцевая кромка гипсоволокнистого листа</w:t>
      </w:r>
      <w:r>
        <w:rPr>
          <w:rFonts w:cs="Arial" w:ascii="Arial" w:hAnsi="Arial"/>
          <w:sz w:val="20"/>
          <w:szCs w:val="20"/>
        </w:rPr>
        <w:t xml:space="preserve"> - боковая грань по ширине листа.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0005"/>
      <w:bookmarkStart w:id="167" w:name="sub_20005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2007-02-27T14:00:00Z</dcterms:created>
  <dc:creator>VIKTOR</dc:creator>
  <dc:description/>
  <dc:language>ru-RU</dc:language>
  <cp:lastModifiedBy>VIKTOR</cp:lastModifiedBy>
  <dcterms:modified xsi:type="dcterms:W3CDTF">2007-03-13T07:46:00Z</dcterms:modified>
  <cp:revision>3</cp:revision>
  <dc:subject/>
  <dc:title/>
</cp:coreProperties>
</file>