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РФ ГОСТ Р 51224-98</w:t>
        <w:br/>
        <w:t>"Средства защитные банковские. Двери и люки. Общие технические условия"</w:t>
        <w:br/>
        <w:t>(введен в действие постановлением Госстандарта РФ от 8 декабря 1998 г. N 436)</w:t>
        <w:br/>
        <w:t>(с изменениями от 29 мая 2002 г., 6 октября 2003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Equipment for bank protection. Doors and manholes.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General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1999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Классификация и основные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 Общие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Библиография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банковские защитные двери и банковские защитные люки (далее - двери и люки), предназначенные для обеспечения безопасности персонала банка, банковской деятельности и сохранности ценностей.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стандарта могут быть использованы в качестве базовых при организации страховой защиты банковской системы Российской Федерации и для целей сертификации.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200"/>
      <w:bookmarkStart w:id="4" w:name="sub_252613352"/>
      <w:bookmarkEnd w:id="3"/>
      <w:bookmarkEnd w:id="4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Госстандарта РФ от 6 октября 2003 г. N 280-ст, в раздел 2 настоящего ГОСТа внесены изменения, введенные в действие с 1 ноября 2003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200">
        <w:bookmarkStart w:id="5" w:name="sub_200"/>
        <w:bookmarkStart w:id="6" w:name="sub_252613352"/>
        <w:bookmarkEnd w:id="5"/>
        <w:bookmarkEnd w:id="6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раздела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2.601-95 Единая система конструкторской документации. Эксплуатационные документы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9.032-74 Единая система защиты от коррозии и старения. Покрытия лакокрасочные. Группы, технические требования и обозначения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9.105-80 Единая система защиты от коррозии и старения. Покрытия лакокрасочные. Классификация и основные параметры методов окрашивания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9.301-86 Единая система защиты от коррозии и старения. Покрытия металлические и неметаллические неорганические.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9.302-88 Единая система защиты от коррозии и старения. Покрытия металлические и неметаллические неорганические. Методы контроля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9.303-84 Единая система защиты от коррозии и старения. Покрытия металлические и неметаллические неорганические. Общие требования к выбору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9.402-80 Единая система защиты от коррозии и старения. Покрытия лакокрасочные. Подготовка металлических поверхностей перед окрашиванием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12.1.004-91 ССБТ. Пожарная безопасность.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12.2.007.0-75 ССБТ. Изделия электротехнические. Общие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166-89 Штангенциркули.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475-78 Двери деревянные.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535-88 Прокат сортовой и фасонный из стали углеродистой обыкновенного качества.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2246-70 Проволока стальная сварочная.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3242-79 Соединения сварные. Методы контроля качества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5089-97 Замки и защелки для дверей.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5264-80 Ручная дуговая сварка. Соединения сварные. Основные типы, конструктивные элементы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6629-88 Двери деревянные внутренние для жилых и общественных зданий. Типы и конструкции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7502-98 Рулетки измерительные металлические.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8645-68 Трубы стальные прямоугольные. Сортамент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9467-75 Электроды покрытые металлические для ручной сварки конструкционных и теплоустойчивых сталей. Типы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13837-79 Динамометры общего назначения.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14192-96 Маркировка грузов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14637-89 Прокат толстолистовой из углеродистой стали обыкновенного качества.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16523-97 Прокат тонколистовой из углеродистой стали качественной и обыкновенного качества общего назначения.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23170-78 Упаковка для изделий машиностроения.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23852-79 Покрытия лакокрасочные. Общие требования к выбору по декоративным свойствам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25861-83 Машины вычислительные и системы обработки данных. Требования по электрической и механической безопасности и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50862-96 Сейфы и хранилища ценностей. Требования и методы испытаний на устойчивость к взлому и огнестойкость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51053-97 Замки сейфовые. Требования и методы испытаний на устойчивость к криминальному открыванию и взлому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51110-97 Средства защитные банковские. Общие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51111-97 Средства защитные банковские. Правила приемки и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51112-97 Средства защитные банковские. Требования по пулестойкости и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51113-97 Средства защитные банковские. Требования по устойчивости к взлому и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51136-98 Стекла защитные многослойные.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51221-98 Средства защитные банковские.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 СЭВ 3285-81 Двери деревянные. Метод испытания надежности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" w:name="sub_300"/>
      <w:bookmarkEnd w:id="7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" w:name="sub_300"/>
      <w:bookmarkStart w:id="9" w:name="sub_300"/>
      <w:bookmarkEnd w:id="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термины, установленные в ГОСТ Р 51221.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" w:name="sub_400"/>
      <w:bookmarkEnd w:id="10"/>
      <w:r>
        <w:rPr>
          <w:rFonts w:cs="Arial" w:ascii="Arial" w:hAnsi="Arial"/>
          <w:b/>
          <w:bCs/>
          <w:color w:val="000080"/>
          <w:sz w:val="20"/>
          <w:szCs w:val="20"/>
        </w:rPr>
        <w:t>4. Классификация и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" w:name="sub_400"/>
      <w:bookmarkStart w:id="12" w:name="sub_400"/>
      <w:bookmarkEnd w:id="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4.1. Классификация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4.2. Основные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4.3. Условное обозначение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" w:name="sub_41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4.1 Классификация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" w:name="sub_41"/>
      <w:bookmarkStart w:id="15" w:name="sub_41"/>
      <w:bookmarkEnd w:id="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411"/>
      <w:bookmarkEnd w:id="16"/>
      <w:r>
        <w:rPr>
          <w:rFonts w:cs="Arial" w:ascii="Arial" w:hAnsi="Arial"/>
          <w:sz w:val="20"/>
          <w:szCs w:val="20"/>
        </w:rPr>
        <w:t>4.1.1 Двери и люки классифицируют по: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411"/>
      <w:bookmarkEnd w:id="17"/>
      <w:r>
        <w:rPr>
          <w:rFonts w:cs="Arial" w:ascii="Arial" w:hAnsi="Arial"/>
          <w:sz w:val="20"/>
          <w:szCs w:val="20"/>
        </w:rPr>
        <w:t>- функциональному назначению;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конструктивному исполнению;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защитным свойствам;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месту размещения.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4111"/>
      <w:bookmarkEnd w:id="18"/>
      <w:r>
        <w:rPr>
          <w:rFonts w:cs="Arial" w:ascii="Arial" w:hAnsi="Arial"/>
          <w:sz w:val="20"/>
          <w:szCs w:val="20"/>
        </w:rPr>
        <w:t>4.1.1.1 По функциональному назначению двери подразделяют на предназначенные для: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4111"/>
      <w:bookmarkEnd w:id="19"/>
      <w:r>
        <w:rPr>
          <w:rFonts w:cs="Arial" w:ascii="Arial" w:hAnsi="Arial"/>
          <w:sz w:val="20"/>
          <w:szCs w:val="20"/>
        </w:rPr>
        <w:t>- обеспечения безопасности персонала;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обеспечения сохранности ценностей;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комбинированные.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4112"/>
      <w:bookmarkEnd w:id="20"/>
      <w:r>
        <w:rPr>
          <w:rFonts w:cs="Arial" w:ascii="Arial" w:hAnsi="Arial"/>
          <w:sz w:val="20"/>
          <w:szCs w:val="20"/>
        </w:rPr>
        <w:t>4.1.1.2 По функциональному назначению люки подразделяют на предназначенные для: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112"/>
      <w:bookmarkEnd w:id="21"/>
      <w:r>
        <w:rPr>
          <w:rFonts w:cs="Arial" w:ascii="Arial" w:hAnsi="Arial"/>
          <w:sz w:val="20"/>
          <w:szCs w:val="20"/>
        </w:rPr>
        <w:t>- использования в аварийных ситуациях (связанных с перемещением людей);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препятствия несанкционированному доступу к коммуникациям.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4113"/>
      <w:bookmarkEnd w:id="22"/>
      <w:r>
        <w:rPr>
          <w:rFonts w:cs="Arial" w:ascii="Arial" w:hAnsi="Arial"/>
          <w:sz w:val="20"/>
          <w:szCs w:val="20"/>
        </w:rPr>
        <w:t>4.1.1.3 По конструктивному исполнению двери и люки подразделяют на одно- и двухстворчатые: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113"/>
      <w:bookmarkEnd w:id="23"/>
      <w:r>
        <w:rPr>
          <w:rFonts w:cs="Arial" w:ascii="Arial" w:hAnsi="Arial"/>
          <w:sz w:val="20"/>
          <w:szCs w:val="20"/>
        </w:rPr>
        <w:t>- с распашными полотнами, в том числе правые и левые (с правым и левым расположением петель);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 раздвижными полотнами;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- съемные</w:t>
      </w:r>
      <w:hyperlink w:anchor="sub_9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114"/>
      <w:bookmarkEnd w:id="24"/>
      <w:r>
        <w:rPr>
          <w:rFonts w:cs="Arial" w:ascii="Arial" w:hAnsi="Arial"/>
          <w:sz w:val="20"/>
          <w:szCs w:val="20"/>
        </w:rPr>
        <w:t>4.1.1.4 По защитным свойствам двери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114"/>
      <w:bookmarkEnd w:id="25"/>
      <w:r>
        <w:rPr>
          <w:rFonts w:cs="Arial" w:ascii="Arial" w:hAnsi="Arial"/>
          <w:sz w:val="20"/>
          <w:szCs w:val="20"/>
        </w:rPr>
        <w:t>- устойчивые к взлому;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пулестойкие;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огнестойкие;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обеспечивающие комплексную защиту.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115"/>
      <w:bookmarkEnd w:id="26"/>
      <w:r>
        <w:rPr>
          <w:rFonts w:cs="Arial" w:ascii="Arial" w:hAnsi="Arial"/>
          <w:sz w:val="20"/>
          <w:szCs w:val="20"/>
        </w:rPr>
        <w:t>4.1.1.5 По защитным свойствам люки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115"/>
      <w:bookmarkEnd w:id="27"/>
      <w:r>
        <w:rPr>
          <w:rFonts w:cs="Arial" w:ascii="Arial" w:hAnsi="Arial"/>
          <w:sz w:val="20"/>
          <w:szCs w:val="20"/>
        </w:rPr>
        <w:t>- устойчивые к взлому;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огнестойкие;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обеспечивающие комплексную защиту.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116"/>
      <w:bookmarkEnd w:id="28"/>
      <w:r>
        <w:rPr>
          <w:rFonts w:cs="Arial" w:ascii="Arial" w:hAnsi="Arial"/>
          <w:sz w:val="20"/>
          <w:szCs w:val="20"/>
        </w:rPr>
        <w:t>4.1.1.6 По месту размещения двери и люки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116"/>
      <w:bookmarkEnd w:id="29"/>
      <w:r>
        <w:rPr>
          <w:rFonts w:cs="Arial" w:ascii="Arial" w:hAnsi="Arial"/>
          <w:sz w:val="20"/>
          <w:szCs w:val="20"/>
        </w:rPr>
        <w:t>- наружные, эксплуатируемые на открытом воздухе;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тамбурные, эксплуатируемые под навесом или в закрытых неотапливаемых помещениях;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внутренние, эксплуатируемые в отапливаемых помещениях.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991"/>
      <w:bookmarkEnd w:id="30"/>
      <w:r>
        <w:rPr>
          <w:rFonts w:cs="Arial" w:ascii="Arial" w:hAnsi="Arial"/>
          <w:sz w:val="20"/>
          <w:szCs w:val="20"/>
        </w:rPr>
        <w:t>* Данное требование распространяется на люки.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991"/>
      <w:bookmarkStart w:id="32" w:name="sub_991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42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4.2.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42"/>
      <w:bookmarkStart w:id="35" w:name="sub_42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421"/>
      <w:bookmarkEnd w:id="36"/>
      <w:r>
        <w:rPr>
          <w:rFonts w:cs="Arial" w:ascii="Arial" w:hAnsi="Arial"/>
          <w:sz w:val="20"/>
          <w:szCs w:val="20"/>
        </w:rPr>
        <w:t>4.2.1 Основные размеры дверей и люков должны соответствовать конструкторской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21"/>
      <w:bookmarkStart w:id="38" w:name="sub_422"/>
      <w:bookmarkEnd w:id="37"/>
      <w:bookmarkEnd w:id="38"/>
      <w:r>
        <w:rPr>
          <w:rFonts w:cs="Arial" w:ascii="Arial" w:hAnsi="Arial"/>
          <w:sz w:val="20"/>
          <w:szCs w:val="20"/>
        </w:rPr>
        <w:t>4.2.2 Минимальные размеры проемов дверей и люков должны иметь значения, приведенные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422"/>
      <w:bookmarkStart w:id="40" w:name="sub_422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91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91"/>
      <w:bookmarkStart w:id="43" w:name="sub_91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проема             │      Высота, не менее      │     Ширина, не менее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 для двери                           │           2000             │            800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 для люка:                           │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используемого  в  аварийных   ситуациях;│            600             │            600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препятствующего     несанкционированному│            330             │            330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доступу к коммуникациям                 │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применять люки, используемые в аварийных ситуациях и препятствующие несанкционированному доступу к коммуникациям, круглой формы диаметрами не менее 600 и 350 мм соответственно.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23"/>
      <w:bookmarkEnd w:id="44"/>
      <w:r>
        <w:rPr>
          <w:rFonts w:cs="Arial" w:ascii="Arial" w:hAnsi="Arial"/>
          <w:sz w:val="20"/>
          <w:szCs w:val="20"/>
        </w:rPr>
        <w:t>4.2.3 Габаритные размеры дверей могут устанавливаться по ГОСТ 475 и ГОСТ 6629, если нет других требований заказчика.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23"/>
      <w:bookmarkStart w:id="46" w:name="sub_424"/>
      <w:bookmarkEnd w:id="45"/>
      <w:bookmarkEnd w:id="46"/>
      <w:r>
        <w:rPr>
          <w:rFonts w:cs="Arial" w:ascii="Arial" w:hAnsi="Arial"/>
          <w:sz w:val="20"/>
          <w:szCs w:val="20"/>
        </w:rPr>
        <w:t>4.2.4 Нижняя кромка люков, используемых в аварийных ситуациях и установленных в хранилищах, должна располагаться на высоте не более 1500 мм от пола.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424"/>
      <w:bookmarkStart w:id="48" w:name="sub_424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" w:name="sub_43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4.3. Условное обозначение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" w:name="sub_43"/>
      <w:bookmarkStart w:id="51" w:name="sub_43"/>
      <w:bookmarkEnd w:id="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31"/>
      <w:bookmarkEnd w:id="52"/>
      <w:r>
        <w:rPr>
          <w:rFonts w:cs="Arial" w:ascii="Arial" w:hAnsi="Arial"/>
          <w:sz w:val="20"/>
          <w:szCs w:val="20"/>
        </w:rPr>
        <w:t>4.3.1 Условное обозначение дверей и люков приводится в нормативных документах на конкретные изделия.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431"/>
      <w:bookmarkStart w:id="54" w:name="sub_431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5" w:name="sub_432"/>
      <w:bookmarkStart w:id="56" w:name="sub_252692532"/>
      <w:bookmarkEnd w:id="55"/>
      <w:bookmarkEnd w:id="56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Госстандарта РФ от 6 октября 2003 г. N 280-ст, в пункт 4.3.2 настоящего ГОСТа внесены изменения, введенные в действие с 1 ноября 2003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432">
        <w:bookmarkStart w:id="57" w:name="sub_432"/>
        <w:bookmarkStart w:id="58" w:name="sub_252692532"/>
        <w:bookmarkEnd w:id="57"/>
        <w:bookmarkEnd w:id="58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4.3.2 Устанавливают следующую структуру условного обозначения дверей и люков в нормативной документации при заказе: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X    X    X   X  -  X   Х.Х.Х  X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│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└─────┼────┼───┼─────┼─────┼────┼─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изделия: Д - дверь; Л - люк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└────┼───┼─────┼─────┼────┼─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 размещения:  Н  - наружная; Т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│   │     │     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тамбурная; В - внутренняя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└───┼─────┼─────┼────┼─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Конструктивное исполнение: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│     │     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- правая; Л - левая; Р - раздвижная;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│     │     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- съемный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│     │     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проема: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└─────┼─────┼────┼─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└─────┼────┼─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└────┼─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Защитные свойства: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класс  устойчивости  к   взлому 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Р 51113;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класс защиты по ГОСТ Р 51112;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огнестойкие (Ос)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└─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настоящего стандарта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Примеры условного обозначения</w:t>
      </w:r>
      <w:r>
        <w:rPr>
          <w:rFonts w:cs="Arial" w:ascii="Arial" w:hAnsi="Arial"/>
          <w:sz w:val="20"/>
          <w:szCs w:val="20"/>
        </w:rPr>
        <w:t xml:space="preserve"> при заказе: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двери наружной, распашной, правой, высотой проема 2000 мм, шириной проема 800 мм, класса устойчивости к взлому H0, класса зашиты 1, огнестойкой: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ДНП 2000-800 H0. 1. Ос ГОСТ Р 51224-98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люка внутреннего, распашного, левого, диаметром проема 600 мм, класса устойчивости к взлому Н0, огнестойкого: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ЛВЛ 600 H0. Ос ГОСТ Р 51224-98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" w:name="sub_500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5. Общие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" w:name="sub_500"/>
      <w:bookmarkStart w:id="61" w:name="sub_500"/>
      <w:bookmarkEnd w:id="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5.1. Характеристики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5.2. Требования по защитным свойствам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5.3. Требования надежности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5.4. Конструктивные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5.5. Требования к монтажу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5.6. Требования к материалам и покрытиям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5.7. Комплектность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5.8. Маркировка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5.9. Упаковка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" w:name="sub_51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5.1. Характеристики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" w:name="sub_51"/>
      <w:bookmarkStart w:id="64" w:name="sub_51"/>
      <w:bookmarkEnd w:id="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5" w:name="sub_511"/>
      <w:bookmarkEnd w:id="65"/>
      <w:r>
        <w:rPr>
          <w:rFonts w:cs="Arial" w:ascii="Arial" w:hAnsi="Arial"/>
          <w:sz w:val="20"/>
          <w:szCs w:val="20"/>
        </w:rPr>
        <w:t>5.1.1 Двери и люки должны быть разработаны и изготовлены в соответствии с требованиями ГОСТ Р 51110, настоящего стандарта и технических условий на изделия конкретного типа по нормативной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511"/>
      <w:bookmarkStart w:id="67" w:name="sub_512"/>
      <w:bookmarkEnd w:id="66"/>
      <w:bookmarkEnd w:id="67"/>
      <w:r>
        <w:rPr>
          <w:rFonts w:cs="Arial" w:ascii="Arial" w:hAnsi="Arial"/>
          <w:sz w:val="20"/>
          <w:szCs w:val="20"/>
        </w:rPr>
        <w:t>5.1.2 Двери и люки должны быть изготовлены в климатическом исполнении УХЛ по ГОСТ 15150, категорий размещения: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512"/>
      <w:bookmarkEnd w:id="68"/>
      <w:r>
        <w:rPr>
          <w:rFonts w:cs="Arial" w:ascii="Arial" w:hAnsi="Arial"/>
          <w:sz w:val="20"/>
          <w:szCs w:val="20"/>
        </w:rPr>
        <w:t>1 - для наружных дверей и люков, эксплуатируемых на открытом воздухе;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2 - для тамбурных дверей и люков, эксплуатируемых под навесом или в помещениях, где колебания температуры и влажности воздуха несущественно отличаются от колебаний на открытом воздухе;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4 - для внутренних дверей и люков, эксплуатируемых в отапливаемых помещениях.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513"/>
      <w:bookmarkEnd w:id="69"/>
      <w:r>
        <w:rPr>
          <w:rFonts w:cs="Arial" w:ascii="Arial" w:hAnsi="Arial"/>
          <w:sz w:val="20"/>
          <w:szCs w:val="20"/>
        </w:rPr>
        <w:t>5.1.3 Усилие открывания дверей и люков, за исключением горизонтально расположенных распашных и съемных люков, не должно превышать 50 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513"/>
      <w:bookmarkStart w:id="71" w:name="sub_514"/>
      <w:bookmarkEnd w:id="70"/>
      <w:bookmarkEnd w:id="71"/>
      <w:r>
        <w:rPr>
          <w:rFonts w:cs="Arial" w:ascii="Arial" w:hAnsi="Arial"/>
          <w:sz w:val="20"/>
          <w:szCs w:val="20"/>
        </w:rPr>
        <w:t>5.1.4 Применяемые в дверных полотнах стекла должны соответствовать ГОСТ Р 51136.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514"/>
      <w:bookmarkStart w:id="73" w:name="sub_514"/>
      <w:bookmarkEnd w:id="7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4" w:name="sub_52"/>
      <w:bookmarkStart w:id="75" w:name="sub_252700596"/>
      <w:bookmarkEnd w:id="74"/>
      <w:bookmarkEnd w:id="75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Госстандарта РФ от 6 октября 2003 г. N 280-ст, в пункт 5.2. настоящего ГОСТа внесены изменения, введенные в действие с 1 ноября 2003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52">
        <w:bookmarkStart w:id="76" w:name="sub_52"/>
        <w:bookmarkStart w:id="77" w:name="sub_252700596"/>
        <w:bookmarkEnd w:id="76"/>
        <w:bookmarkEnd w:id="77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5.2. Требования по защитным свойствам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521"/>
      <w:bookmarkEnd w:id="78"/>
      <w:r>
        <w:rPr>
          <w:rFonts w:cs="Arial" w:ascii="Arial" w:hAnsi="Arial"/>
          <w:sz w:val="20"/>
          <w:szCs w:val="20"/>
        </w:rPr>
        <w:t>5.2.1 Общие требования по устойчивости к взлому - согласно ГОСТ Р 51113.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21"/>
      <w:bookmarkEnd w:id="79"/>
      <w:r>
        <w:rPr>
          <w:rFonts w:cs="Arial" w:ascii="Arial" w:hAnsi="Arial"/>
          <w:sz w:val="20"/>
          <w:szCs w:val="20"/>
        </w:rPr>
        <w:t>Классы устойчивости к взлому дверей и люков - по ГОСТ Р 51113.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5211"/>
      <w:bookmarkEnd w:id="80"/>
      <w:r>
        <w:rPr>
          <w:rFonts w:cs="Arial" w:ascii="Arial" w:hAnsi="Arial"/>
          <w:sz w:val="20"/>
          <w:szCs w:val="20"/>
        </w:rPr>
        <w:t>5.2.1.1 исключен.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211"/>
      <w:bookmarkStart w:id="82" w:name="sub_5212"/>
      <w:bookmarkEnd w:id="81"/>
      <w:bookmarkEnd w:id="82"/>
      <w:r>
        <w:rPr>
          <w:rFonts w:cs="Arial" w:ascii="Arial" w:hAnsi="Arial"/>
          <w:sz w:val="20"/>
          <w:szCs w:val="20"/>
        </w:rPr>
        <w:t>5.2.1.2 исключен.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212"/>
      <w:bookmarkStart w:id="84" w:name="sub_5213"/>
      <w:bookmarkEnd w:id="83"/>
      <w:bookmarkEnd w:id="84"/>
      <w:r>
        <w:rPr>
          <w:rFonts w:cs="Arial" w:ascii="Arial" w:hAnsi="Arial"/>
          <w:sz w:val="20"/>
          <w:szCs w:val="20"/>
        </w:rPr>
        <w:t>5.2.1.3 Дополнительные требования по устойчивости к взлому дверей и люков устанавливаются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5213"/>
      <w:bookmarkStart w:id="86" w:name="sub_5214"/>
      <w:bookmarkEnd w:id="85"/>
      <w:bookmarkEnd w:id="86"/>
      <w:r>
        <w:rPr>
          <w:rFonts w:cs="Arial" w:ascii="Arial" w:hAnsi="Arial"/>
          <w:sz w:val="20"/>
          <w:szCs w:val="20"/>
        </w:rPr>
        <w:t>5.2.1.4 Требования к запирающим механизмам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214"/>
      <w:bookmarkStart w:id="88" w:name="sub_52141"/>
      <w:bookmarkEnd w:id="87"/>
      <w:bookmarkEnd w:id="88"/>
      <w:r>
        <w:rPr>
          <w:rFonts w:cs="Arial" w:ascii="Arial" w:hAnsi="Arial"/>
          <w:sz w:val="20"/>
          <w:szCs w:val="20"/>
        </w:rPr>
        <w:t>5.2.1.4.1 Требования к замкам дверей и люков хранилищ и сейфовых комнат - по ГОСТ Р 51053 и ГОСТ Р 50862, для иных дверей и люков - по ГОСТ 5089.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2141"/>
      <w:bookmarkStart w:id="90" w:name="sub_52142"/>
      <w:bookmarkEnd w:id="89"/>
      <w:bookmarkEnd w:id="90"/>
      <w:r>
        <w:rPr>
          <w:rFonts w:cs="Arial" w:ascii="Arial" w:hAnsi="Arial"/>
          <w:sz w:val="20"/>
          <w:szCs w:val="20"/>
        </w:rPr>
        <w:t>5.2.1.4.2 При установке на дверь нескольких замков каждый из них должен быть частью самостоятельного запирающего механизма, либо самостоятельно блокировать запирающий механизм.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52142"/>
      <w:bookmarkEnd w:id="91"/>
      <w:r>
        <w:rPr>
          <w:rFonts w:cs="Arial" w:ascii="Arial" w:hAnsi="Arial"/>
          <w:sz w:val="20"/>
          <w:szCs w:val="20"/>
        </w:rPr>
        <w:t>Расстояние между замочными скважинами должно быть не менее 350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2143"/>
      <w:bookmarkEnd w:id="92"/>
      <w:r>
        <w:rPr>
          <w:rFonts w:cs="Arial" w:ascii="Arial" w:hAnsi="Arial"/>
          <w:sz w:val="20"/>
          <w:szCs w:val="20"/>
        </w:rPr>
        <w:t>5.2.1.4.3 Замочные скважины замков должны располагаться на высоте от 900 до 1650 мм от пола.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52143"/>
      <w:bookmarkStart w:id="94" w:name="sub_52144"/>
      <w:bookmarkEnd w:id="93"/>
      <w:bookmarkEnd w:id="94"/>
      <w:r>
        <w:rPr>
          <w:rFonts w:cs="Arial" w:ascii="Arial" w:hAnsi="Arial"/>
          <w:sz w:val="20"/>
          <w:szCs w:val="20"/>
        </w:rPr>
        <w:t>5.2.1.4.4 Расположение ригелей должно обеспечивать равнопрочностъ конструкции дверей и люков.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52144"/>
      <w:bookmarkStart w:id="96" w:name="sub_522"/>
      <w:bookmarkEnd w:id="95"/>
      <w:bookmarkEnd w:id="96"/>
      <w:r>
        <w:rPr>
          <w:rFonts w:cs="Arial" w:ascii="Arial" w:hAnsi="Arial"/>
          <w:sz w:val="20"/>
          <w:szCs w:val="20"/>
        </w:rPr>
        <w:t>5.2.2 Общие требования по пулестойкости дверей - в соответствии с ГОСТ Р 51112. Класс защиты - по приложению А ГОСТ Р 51112.</w:t>
      </w:r>
    </w:p>
    <w:p>
      <w:pPr>
        <w:pStyle w:val="Normal"/>
        <w:autoSpaceDE w:val="false"/>
        <w:ind w:firstLine="720"/>
        <w:jc w:val="both"/>
        <w:rPr/>
      </w:pPr>
      <w:bookmarkStart w:id="97" w:name="sub_522"/>
      <w:bookmarkStart w:id="98" w:name="sub_523"/>
      <w:bookmarkEnd w:id="97"/>
      <w:bookmarkEnd w:id="98"/>
      <w:r>
        <w:rPr>
          <w:rFonts w:cs="Arial" w:ascii="Arial" w:hAnsi="Arial"/>
          <w:sz w:val="20"/>
          <w:szCs w:val="20"/>
        </w:rPr>
        <w:t xml:space="preserve">5.2.3 Требования по огнестойкости дверей и люков - согласно СНиП 21-01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[1]</w:t>
        </w:r>
      </w:hyperlink>
      <w:r>
        <w:rPr>
          <w:rFonts w:cs="Arial" w:ascii="Arial" w:hAnsi="Arial"/>
          <w:sz w:val="20"/>
          <w:szCs w:val="20"/>
        </w:rPr>
        <w:t>. Требования по огнестойкости являются дополнительными и устанавливаются по согласованию с заказчиком.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523"/>
      <w:bookmarkStart w:id="100" w:name="sub_523"/>
      <w:bookmarkEnd w:id="1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1" w:name="sub_53"/>
      <w:bookmarkEnd w:id="101"/>
      <w:r>
        <w:rPr>
          <w:rFonts w:cs="Arial" w:ascii="Arial" w:hAnsi="Arial"/>
          <w:b/>
          <w:bCs/>
          <w:color w:val="000080"/>
          <w:sz w:val="20"/>
          <w:szCs w:val="20"/>
        </w:rPr>
        <w:t>5.3. Требования надежности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2" w:name="sub_53"/>
      <w:bookmarkStart w:id="103" w:name="sub_53"/>
      <w:bookmarkEnd w:id="1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531"/>
      <w:bookmarkEnd w:id="104"/>
      <w:r>
        <w:rPr>
          <w:rFonts w:cs="Arial" w:ascii="Arial" w:hAnsi="Arial"/>
          <w:sz w:val="20"/>
          <w:szCs w:val="20"/>
        </w:rPr>
        <w:t>5.3.1 Требования надежности к дверям и люкам - по ГОСТ Р 51110.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531"/>
      <w:bookmarkStart w:id="106" w:name="sub_532"/>
      <w:bookmarkEnd w:id="105"/>
      <w:bookmarkEnd w:id="106"/>
      <w:r>
        <w:rPr>
          <w:rFonts w:cs="Arial" w:ascii="Arial" w:hAnsi="Arial"/>
          <w:sz w:val="20"/>
          <w:szCs w:val="20"/>
        </w:rPr>
        <w:t>5.3.2 Двери должны выдерживать 100000 циклов открывания - закрывания.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32"/>
      <w:bookmarkStart w:id="108" w:name="sub_533"/>
      <w:bookmarkEnd w:id="107"/>
      <w:bookmarkEnd w:id="108"/>
      <w:r>
        <w:rPr>
          <w:rFonts w:cs="Arial" w:ascii="Arial" w:hAnsi="Arial"/>
          <w:sz w:val="20"/>
          <w:szCs w:val="20"/>
        </w:rPr>
        <w:t>5.3.3 Люки должны выдерживать 1000 циклов открывания - закрывания.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533"/>
      <w:bookmarkStart w:id="110" w:name="sub_534"/>
      <w:bookmarkEnd w:id="109"/>
      <w:bookmarkEnd w:id="110"/>
      <w:r>
        <w:rPr>
          <w:rFonts w:cs="Arial" w:ascii="Arial" w:hAnsi="Arial"/>
          <w:sz w:val="20"/>
          <w:szCs w:val="20"/>
        </w:rPr>
        <w:t>5.3.4 Вероятность безотказной работы запирающих механизмов определяется соответствующими нормативными документами на конкретные изделия.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534"/>
      <w:bookmarkStart w:id="112" w:name="sub_534"/>
      <w:bookmarkEnd w:id="1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54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5.4. Конструктивные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54"/>
      <w:bookmarkStart w:id="115" w:name="sub_54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541"/>
      <w:bookmarkEnd w:id="116"/>
      <w:r>
        <w:rPr>
          <w:rFonts w:cs="Arial" w:ascii="Arial" w:hAnsi="Arial"/>
          <w:sz w:val="20"/>
          <w:szCs w:val="20"/>
        </w:rPr>
        <w:t>5.4.1 Общие конструктивные требования - по ГОСТ Р 51110.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541"/>
      <w:bookmarkStart w:id="118" w:name="sub_542"/>
      <w:bookmarkEnd w:id="117"/>
      <w:bookmarkEnd w:id="118"/>
      <w:r>
        <w:rPr>
          <w:rFonts w:cs="Arial" w:ascii="Arial" w:hAnsi="Arial"/>
          <w:sz w:val="20"/>
          <w:szCs w:val="20"/>
        </w:rPr>
        <w:t>5.4.2 Составными частями дверей и люков являются: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542"/>
      <w:bookmarkEnd w:id="119"/>
      <w:r>
        <w:rPr>
          <w:rFonts w:cs="Arial" w:ascii="Arial" w:hAnsi="Arial"/>
          <w:sz w:val="20"/>
          <w:szCs w:val="20"/>
        </w:rPr>
        <w:t>- дверная коробка (рама);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одно или несколько дверных полотен;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элементы крепления дверной коробки в проеме преграды;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замки, задвижки, засовы, фиксаторы, запирающие механизмы и блокирующие устройства, петли, колеса, направляющие, ручки;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- дополнительные элементы (приводы дверных полотен, демпфирующие устройства, дверные глазки и окна</w:t>
      </w:r>
      <w:hyperlink w:anchor="sub_9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, устройства для передачи документации (денег)</w:t>
      </w:r>
      <w:hyperlink w:anchor="sub_9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, амбразуры для пулестойких дверей, средства охранной сигнализации, средства контроля доступа, звукоизоляционные и уплотнительные элементы).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543"/>
      <w:bookmarkEnd w:id="120"/>
      <w:r>
        <w:rPr>
          <w:rFonts w:cs="Arial" w:ascii="Arial" w:hAnsi="Arial"/>
          <w:sz w:val="20"/>
          <w:szCs w:val="20"/>
        </w:rPr>
        <w:t>5.4.3 Двери и люки должны иметь правильную геометрическую форму.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543"/>
      <w:bookmarkEnd w:id="121"/>
      <w:r>
        <w:rPr>
          <w:rFonts w:cs="Arial" w:ascii="Arial" w:hAnsi="Arial"/>
          <w:sz w:val="20"/>
          <w:szCs w:val="20"/>
        </w:rPr>
        <w:t>Отклонение от плоскостности дверных полотен не должно превышать 0,2% наибольшего их размера по диагонали.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Отклонение от перпендикулярности сторон дверных коробки и полотна не должно превышать 0,7 мм/м.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544"/>
      <w:bookmarkEnd w:id="122"/>
      <w:r>
        <w:rPr>
          <w:rFonts w:cs="Arial" w:ascii="Arial" w:hAnsi="Arial"/>
          <w:sz w:val="20"/>
          <w:szCs w:val="20"/>
        </w:rPr>
        <w:t>5.4.4 Двери класса устойчивости к взлому V и выше по ГОСТ Р 51113 должны изготавливаться в блоке с дополнительной решетчатой дверью, устанавливаемой со стороны защищаемого помещения и оборудованной замковым устройством.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544"/>
      <w:bookmarkStart w:id="124" w:name="sub_545"/>
      <w:bookmarkEnd w:id="123"/>
      <w:bookmarkEnd w:id="124"/>
      <w:r>
        <w:rPr>
          <w:rFonts w:cs="Arial" w:ascii="Arial" w:hAnsi="Arial"/>
          <w:sz w:val="20"/>
          <w:szCs w:val="20"/>
        </w:rPr>
        <w:t>5.4.5 Двери класса устойчивости к взлому V и выше по ГОСТ Р 51113 должны быть оснащены автоматическими, скрытно установленными устройствами, блокирующими запирающий механизм при попытках взлома.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545"/>
      <w:bookmarkStart w:id="126" w:name="sub_546"/>
      <w:bookmarkEnd w:id="125"/>
      <w:bookmarkEnd w:id="126"/>
      <w:r>
        <w:rPr>
          <w:rFonts w:cs="Arial" w:ascii="Arial" w:hAnsi="Arial"/>
          <w:sz w:val="20"/>
          <w:szCs w:val="20"/>
        </w:rPr>
        <w:t>5.4.6 Класс устойчивости к взлому и класс защиты от пуль стрелкового оружия дополнительных элементов двери с несплошными полотнами (окна, глазки, устройства для передачи документов (денег), амбразуры), а также места их соединений должны быть не ниже классов, установленных для двери.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546"/>
      <w:bookmarkStart w:id="128" w:name="sub_547"/>
      <w:bookmarkEnd w:id="127"/>
      <w:bookmarkEnd w:id="128"/>
      <w:r>
        <w:rPr>
          <w:rFonts w:cs="Arial" w:ascii="Arial" w:hAnsi="Arial"/>
          <w:sz w:val="20"/>
          <w:szCs w:val="20"/>
        </w:rPr>
        <w:t>5.4.7 Класс устойчивости к взлому элементов крепления дверей и люков в проеме преграды должен быть не ниже класса устойчивости к взлому, установленного для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547"/>
      <w:bookmarkStart w:id="130" w:name="sub_548"/>
      <w:bookmarkEnd w:id="129"/>
      <w:bookmarkEnd w:id="130"/>
      <w:r>
        <w:rPr>
          <w:rFonts w:cs="Arial" w:ascii="Arial" w:hAnsi="Arial"/>
          <w:sz w:val="20"/>
          <w:szCs w:val="20"/>
        </w:rPr>
        <w:t>5.4.8 Управление замковыми устройствами для дверей и люков должно осуществляться как снаружи, так и изнутри защищаемого помещения, в зависимости от функционального назначения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548"/>
      <w:bookmarkStart w:id="132" w:name="sub_549"/>
      <w:bookmarkEnd w:id="131"/>
      <w:bookmarkEnd w:id="132"/>
      <w:r>
        <w:rPr>
          <w:rFonts w:cs="Arial" w:ascii="Arial" w:hAnsi="Arial"/>
          <w:sz w:val="20"/>
          <w:szCs w:val="20"/>
        </w:rPr>
        <w:t>5.4.9 Двери и люки могут иметь открываемые только изнутри задвижки, засовы и аналогичные им запорные устройства или блокирующие устройства запирающих механизмов.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549"/>
      <w:bookmarkStart w:id="134" w:name="sub_5410"/>
      <w:bookmarkEnd w:id="133"/>
      <w:bookmarkEnd w:id="134"/>
      <w:r>
        <w:rPr>
          <w:rFonts w:cs="Arial" w:ascii="Arial" w:hAnsi="Arial"/>
          <w:sz w:val="20"/>
          <w:szCs w:val="20"/>
        </w:rPr>
        <w:t>5.4.10 Управление устройством передачи документации (денег) и закрыванием - открыванием амбразур должно осуществляться изнутри защищаемого помещения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5410"/>
      <w:bookmarkStart w:id="136" w:name="sub_5411"/>
      <w:bookmarkEnd w:id="135"/>
      <w:bookmarkEnd w:id="136"/>
      <w:r>
        <w:rPr>
          <w:rFonts w:cs="Arial" w:ascii="Arial" w:hAnsi="Arial"/>
          <w:sz w:val="20"/>
          <w:szCs w:val="20"/>
        </w:rPr>
        <w:t>5.4.11 Конструкция дверей, оснащенных блокирующими устройствами, должна предусматривать возможность их разблокирования в аварийных ситуациях.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5411"/>
      <w:bookmarkStart w:id="138" w:name="sub_5412"/>
      <w:bookmarkEnd w:id="137"/>
      <w:bookmarkEnd w:id="138"/>
      <w:r>
        <w:rPr>
          <w:rFonts w:cs="Arial" w:ascii="Arial" w:hAnsi="Arial"/>
          <w:sz w:val="20"/>
          <w:szCs w:val="20"/>
        </w:rPr>
        <w:t>5.4.12 Распашные двери и люки должны открываться на угол, обеспечивающий уменьшение ширины дверного проема в свету не более чем на 10%.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5412"/>
      <w:bookmarkStart w:id="140" w:name="sub_5413"/>
      <w:bookmarkEnd w:id="139"/>
      <w:bookmarkEnd w:id="140"/>
      <w:r>
        <w:rPr>
          <w:rFonts w:cs="Arial" w:ascii="Arial" w:hAnsi="Arial"/>
          <w:sz w:val="20"/>
          <w:szCs w:val="20"/>
        </w:rPr>
        <w:t>5.4.13 Двери и люки для открывания/закрывания должны иметь ручки (штурвалы), расположенные в удобном для эксплуатации месте.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5413"/>
      <w:bookmarkEnd w:id="141"/>
      <w:r>
        <w:rPr>
          <w:rFonts w:cs="Arial" w:ascii="Arial" w:hAnsi="Arial"/>
          <w:sz w:val="20"/>
          <w:szCs w:val="20"/>
        </w:rPr>
        <w:t>По согласованию с заказчиком в конструкции дверей и люков должны быть предусмотрены места установки средств охранной сигнализации, не входящих в комплект поставки.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5414"/>
      <w:bookmarkEnd w:id="142"/>
      <w:r>
        <w:rPr>
          <w:rFonts w:cs="Arial" w:ascii="Arial" w:hAnsi="Arial"/>
          <w:sz w:val="20"/>
          <w:szCs w:val="20"/>
        </w:rPr>
        <w:t>5.4.14 Типы и конструктивные элементы швов сварных соединений дверей и люков - по ГОСТ 5264.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5414"/>
      <w:bookmarkStart w:id="144" w:name="sub_5415"/>
      <w:bookmarkEnd w:id="143"/>
      <w:bookmarkEnd w:id="144"/>
      <w:r>
        <w:rPr>
          <w:rFonts w:cs="Arial" w:ascii="Arial" w:hAnsi="Arial"/>
          <w:sz w:val="20"/>
          <w:szCs w:val="20"/>
        </w:rPr>
        <w:t>5.4.15 Соединения, выполненные сваркой, не должны иметь прожогов и наплавов. Сварные швы должны быть зачищены.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5415"/>
      <w:bookmarkStart w:id="146" w:name="sub_5415"/>
      <w:bookmarkEnd w:id="1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992"/>
      <w:bookmarkEnd w:id="147"/>
      <w:r>
        <w:rPr>
          <w:rFonts w:cs="Arial" w:ascii="Arial" w:hAnsi="Arial"/>
          <w:sz w:val="20"/>
          <w:szCs w:val="20"/>
        </w:rPr>
        <w:t>* Данное требование распространяется на двери.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992"/>
      <w:bookmarkStart w:id="149" w:name="sub_992"/>
      <w:bookmarkEnd w:id="1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55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5.5. Требования к монтажу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55"/>
      <w:bookmarkStart w:id="152" w:name="sub_55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к монтажу устанавливаются в нормативной документации на конкретные двери и люки.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56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5.6. Требования к материалам и покрытиям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56"/>
      <w:bookmarkStart w:id="155" w:name="sub_56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561"/>
      <w:bookmarkEnd w:id="156"/>
      <w:r>
        <w:rPr>
          <w:rFonts w:cs="Arial" w:ascii="Arial" w:hAnsi="Arial"/>
          <w:sz w:val="20"/>
          <w:szCs w:val="20"/>
        </w:rPr>
        <w:t>5.6.1 Общие требования к материалам - по ГОСТ Р 51110.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561"/>
      <w:bookmarkStart w:id="158" w:name="sub_562"/>
      <w:bookmarkEnd w:id="157"/>
      <w:bookmarkEnd w:id="158"/>
      <w:r>
        <w:rPr>
          <w:rFonts w:cs="Arial" w:ascii="Arial" w:hAnsi="Arial"/>
          <w:sz w:val="20"/>
          <w:szCs w:val="20"/>
        </w:rPr>
        <w:t>5.6.2 Дверную коробку, раму дверного полотна и полотно следует изготавливать из материалов по ГОСТ 475, ГОСТ 535, ГОСТ 8645, ГОСТ 14637, ГОСТ 16523. Допускается применение других материалов, не снижающих качество.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562"/>
      <w:bookmarkStart w:id="160" w:name="sub_563"/>
      <w:bookmarkEnd w:id="159"/>
      <w:bookmarkEnd w:id="160"/>
      <w:r>
        <w:rPr>
          <w:rFonts w:cs="Arial" w:ascii="Arial" w:hAnsi="Arial"/>
          <w:sz w:val="20"/>
          <w:szCs w:val="20"/>
        </w:rPr>
        <w:t>5.6.3 Подготовка поверхностей под покрытия - по ГОСТ 9.402 и ГОСТ 9.301.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563"/>
      <w:bookmarkStart w:id="162" w:name="sub_564"/>
      <w:bookmarkEnd w:id="161"/>
      <w:bookmarkEnd w:id="162"/>
      <w:r>
        <w:rPr>
          <w:rFonts w:cs="Arial" w:ascii="Arial" w:hAnsi="Arial"/>
          <w:sz w:val="20"/>
          <w:szCs w:val="20"/>
        </w:rPr>
        <w:t>5.6.4 Выбор покрытий - по ГОСТ 23852 и ГОСТ 9.303. Общие требования - по ГОСТ 9.032 и ГОСТ 9.301.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564"/>
      <w:bookmarkStart w:id="164" w:name="sub_565"/>
      <w:bookmarkEnd w:id="163"/>
      <w:bookmarkEnd w:id="164"/>
      <w:r>
        <w:rPr>
          <w:rFonts w:cs="Arial" w:ascii="Arial" w:hAnsi="Arial"/>
          <w:sz w:val="20"/>
          <w:szCs w:val="20"/>
        </w:rPr>
        <w:t>5.6.5 Окрашенные поверхности должны быть ровными, без подтеков, пятен, пузырей и посторонних включений. Отслаивание и шелушение краски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565"/>
      <w:bookmarkStart w:id="166" w:name="sub_566"/>
      <w:bookmarkEnd w:id="165"/>
      <w:bookmarkEnd w:id="166"/>
      <w:r>
        <w:rPr>
          <w:rFonts w:cs="Arial" w:ascii="Arial" w:hAnsi="Arial"/>
          <w:sz w:val="20"/>
          <w:szCs w:val="20"/>
        </w:rPr>
        <w:t>5.6.6 Поверхности дверных полотен и дверной коробки, а также ручки дверей и люков, штурвалы могут иметь декоративное покрытие.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566"/>
      <w:bookmarkStart w:id="168" w:name="sub_566"/>
      <w:bookmarkEnd w:id="1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57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5.7. Комплектность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57"/>
      <w:bookmarkStart w:id="171" w:name="sub_57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571"/>
      <w:bookmarkEnd w:id="172"/>
      <w:r>
        <w:rPr>
          <w:rFonts w:cs="Arial" w:ascii="Arial" w:hAnsi="Arial"/>
          <w:sz w:val="20"/>
          <w:szCs w:val="20"/>
        </w:rPr>
        <w:t>5.7.1 Общие требования к комплектности - в соответствии с ГОСТ Р 51110.</w:t>
      </w:r>
    </w:p>
    <w:p>
      <w:pPr>
        <w:pStyle w:val="Normal"/>
        <w:autoSpaceDE w:val="false"/>
        <w:ind w:firstLine="720"/>
        <w:jc w:val="both"/>
        <w:rPr/>
      </w:pPr>
      <w:bookmarkStart w:id="173" w:name="sub_571"/>
      <w:bookmarkStart w:id="174" w:name="sub_572"/>
      <w:bookmarkEnd w:id="173"/>
      <w:bookmarkEnd w:id="174"/>
      <w:r>
        <w:rPr>
          <w:rFonts w:cs="Arial" w:ascii="Arial" w:hAnsi="Arial"/>
          <w:sz w:val="20"/>
          <w:szCs w:val="20"/>
        </w:rPr>
        <w:t xml:space="preserve">5.7.2 В комплект поставки дверей и люков должны входить составные части дверей и люков в соответствии с </w:t>
      </w:r>
      <w:hyperlink w:anchor="sub_5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5.4.2</w:t>
        </w:r>
      </w:hyperlink>
      <w:r>
        <w:rPr>
          <w:rFonts w:cs="Arial" w:ascii="Arial" w:hAnsi="Arial"/>
          <w:sz w:val="20"/>
          <w:szCs w:val="20"/>
        </w:rPr>
        <w:t>. Дополнительные элементы поставляют по требованию заказчика.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572"/>
      <w:bookmarkStart w:id="176" w:name="sub_573"/>
      <w:bookmarkEnd w:id="175"/>
      <w:bookmarkEnd w:id="176"/>
      <w:r>
        <w:rPr>
          <w:rFonts w:cs="Arial" w:ascii="Arial" w:hAnsi="Arial"/>
          <w:sz w:val="20"/>
          <w:szCs w:val="20"/>
        </w:rPr>
        <w:t>5.7.3 Полный комплект поставки дверей и люков определяется требованиями нормативной документации на конкретное изделие.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573"/>
      <w:bookmarkStart w:id="178" w:name="sub_573"/>
      <w:bookmarkEnd w:id="1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9" w:name="sub_58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5.8. Маркировка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0" w:name="sub_58"/>
      <w:bookmarkStart w:id="181" w:name="sub_58"/>
      <w:bookmarkEnd w:id="1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к маркировке - по ГОСТ Р 51110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2" w:name="sub_59"/>
      <w:bookmarkEnd w:id="182"/>
      <w:r>
        <w:rPr>
          <w:rFonts w:cs="Arial" w:ascii="Arial" w:hAnsi="Arial"/>
          <w:b/>
          <w:bCs/>
          <w:color w:val="000080"/>
          <w:sz w:val="20"/>
          <w:szCs w:val="20"/>
        </w:rPr>
        <w:t>5.9. Упаковка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3" w:name="sub_59"/>
      <w:bookmarkStart w:id="184" w:name="sub_59"/>
      <w:bookmarkEnd w:id="1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5" w:name="sub_591"/>
      <w:bookmarkEnd w:id="185"/>
      <w:r>
        <w:rPr>
          <w:rFonts w:cs="Arial" w:ascii="Arial" w:hAnsi="Arial"/>
          <w:sz w:val="20"/>
          <w:szCs w:val="20"/>
        </w:rPr>
        <w:t>5.9.1 Общие требования к упаковке дверей и люков - по ГОСТ 23170. Способ, вид и категорию упаковки указывают в нормативной документации на конкретное изделие.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6" w:name="sub_591"/>
      <w:bookmarkStart w:id="187" w:name="sub_592"/>
      <w:bookmarkEnd w:id="186"/>
      <w:bookmarkEnd w:id="187"/>
      <w:r>
        <w:rPr>
          <w:rFonts w:cs="Arial" w:ascii="Arial" w:hAnsi="Arial"/>
          <w:sz w:val="20"/>
          <w:szCs w:val="20"/>
        </w:rPr>
        <w:t>5.9.2 По согласованию с заказчиком дверь (люк) в целом или в виде составных частей может поставляться без упаковки при условии сохранения изделием работоспособности и товарного вида.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592"/>
      <w:bookmarkStart w:id="189" w:name="sub_592"/>
      <w:bookmarkEnd w:id="1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0" w:name="sub_600"/>
      <w:bookmarkEnd w:id="190"/>
      <w:r>
        <w:rPr>
          <w:rFonts w:cs="Arial" w:ascii="Arial" w:hAnsi="Arial"/>
          <w:b/>
          <w:bCs/>
          <w:color w:val="000080"/>
          <w:sz w:val="20"/>
          <w:szCs w:val="20"/>
        </w:rPr>
        <w:t>6.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1" w:name="sub_600"/>
      <w:bookmarkStart w:id="192" w:name="sub_600"/>
      <w:bookmarkEnd w:id="1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61"/>
      <w:bookmarkEnd w:id="193"/>
      <w:r>
        <w:rPr>
          <w:rFonts w:cs="Arial" w:ascii="Arial" w:hAnsi="Arial"/>
          <w:sz w:val="20"/>
          <w:szCs w:val="20"/>
        </w:rPr>
        <w:t>6.1 Общие требования безопасности - в соответствии с ГОСТ Р 51110.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4" w:name="sub_61"/>
      <w:bookmarkStart w:id="195" w:name="sub_62"/>
      <w:bookmarkEnd w:id="194"/>
      <w:bookmarkEnd w:id="195"/>
      <w:r>
        <w:rPr>
          <w:rFonts w:cs="Arial" w:ascii="Arial" w:hAnsi="Arial"/>
          <w:sz w:val="20"/>
          <w:szCs w:val="20"/>
        </w:rPr>
        <w:t>6.2 Двери со сплошными прозрачными стеклянными полотнами должны иметь декоративные знаки на высоте не менее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6" w:name="sub_62"/>
      <w:bookmarkStart w:id="197" w:name="sub_63"/>
      <w:bookmarkEnd w:id="196"/>
      <w:bookmarkEnd w:id="197"/>
      <w:r>
        <w:rPr>
          <w:rFonts w:cs="Arial" w:ascii="Arial" w:hAnsi="Arial"/>
          <w:sz w:val="20"/>
          <w:szCs w:val="20"/>
        </w:rPr>
        <w:t>6.3 Материалы, применяемые в качестве декоративных покрытий, уплотнений и герметиков, должны иметь документы, подтверждающие их безопасность для здоровья в процессе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8" w:name="sub_63"/>
      <w:bookmarkStart w:id="199" w:name="sub_64"/>
      <w:bookmarkEnd w:id="198"/>
      <w:bookmarkEnd w:id="199"/>
      <w:r>
        <w:rPr>
          <w:rFonts w:cs="Arial" w:ascii="Arial" w:hAnsi="Arial"/>
          <w:sz w:val="20"/>
          <w:szCs w:val="20"/>
        </w:rPr>
        <w:t>6.4 Монтаж и эксплуатация дверей и люков, требующих при открывании/закрывании электропитание, должны отвечать требованиям безопасности по ГОСТ 12.1.004, ГОСТ 12.2.007.0.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0" w:name="sub_64"/>
      <w:bookmarkStart w:id="201" w:name="sub_65"/>
      <w:bookmarkEnd w:id="200"/>
      <w:bookmarkEnd w:id="201"/>
      <w:r>
        <w:rPr>
          <w:rFonts w:cs="Arial" w:ascii="Arial" w:hAnsi="Arial"/>
          <w:sz w:val="20"/>
          <w:szCs w:val="20"/>
        </w:rPr>
        <w:t>6.5 Двери, снабженные электроприводами, при падении (отключении) напряжения источника питания должны иметь аварийный режим открывания/закрывания.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2" w:name="sub_65"/>
      <w:bookmarkStart w:id="203" w:name="sub_66"/>
      <w:bookmarkEnd w:id="202"/>
      <w:bookmarkEnd w:id="203"/>
      <w:r>
        <w:rPr>
          <w:rFonts w:cs="Arial" w:ascii="Arial" w:hAnsi="Arial"/>
          <w:sz w:val="20"/>
          <w:szCs w:val="20"/>
        </w:rPr>
        <w:t>6.6 Люки с распашными полотнами, расположенные горизонтально, должны иметь устройства фиксации полотен в открытом положении для обеспечения безопасности при эксплуатации.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66"/>
      <w:bookmarkStart w:id="205" w:name="sub_66"/>
      <w:bookmarkEnd w:id="2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6" w:name="sub_700"/>
      <w:bookmarkEnd w:id="206"/>
      <w:r>
        <w:rPr>
          <w:rFonts w:cs="Arial" w:ascii="Arial" w:hAnsi="Arial"/>
          <w:b/>
          <w:bCs/>
          <w:color w:val="000080"/>
          <w:sz w:val="20"/>
          <w:szCs w:val="20"/>
        </w:rPr>
        <w:t>7.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7" w:name="sub_700"/>
      <w:bookmarkStart w:id="208" w:name="sub_700"/>
      <w:bookmarkEnd w:id="2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71"/>
      <w:bookmarkEnd w:id="209"/>
      <w:r>
        <w:rPr>
          <w:rFonts w:cs="Arial" w:ascii="Arial" w:hAnsi="Arial"/>
          <w:sz w:val="20"/>
          <w:szCs w:val="20"/>
        </w:rPr>
        <w:t>7.1 Двери и люки должны быть приняты в соответствии с требованиями настоящего стандарта, ГОСТ Р 51110 и нормативной документацией на конкретное изделие.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0" w:name="sub_71"/>
      <w:bookmarkStart w:id="211" w:name="sub_72"/>
      <w:bookmarkEnd w:id="210"/>
      <w:bookmarkEnd w:id="211"/>
      <w:r>
        <w:rPr>
          <w:rFonts w:cs="Arial" w:ascii="Arial" w:hAnsi="Arial"/>
          <w:sz w:val="20"/>
          <w:szCs w:val="20"/>
        </w:rPr>
        <w:t>7.2 Общие правила приемки дверей и люков - по ГОСТ Р 51111.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2" w:name="sub_72"/>
      <w:bookmarkStart w:id="213" w:name="sub_73"/>
      <w:bookmarkEnd w:id="212"/>
      <w:bookmarkEnd w:id="213"/>
      <w:r>
        <w:rPr>
          <w:rFonts w:cs="Arial" w:ascii="Arial" w:hAnsi="Arial"/>
          <w:sz w:val="20"/>
          <w:szCs w:val="20"/>
        </w:rPr>
        <w:t>7.3 На двери и люки, прошедшие приемо-сдаточные испытания, оформляют паспорт по ГОСТ 2.601.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4" w:name="sub_73"/>
      <w:bookmarkStart w:id="215" w:name="sub_73"/>
      <w:bookmarkEnd w:id="2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6" w:name="sub_800"/>
      <w:bookmarkEnd w:id="216"/>
      <w:r>
        <w:rPr>
          <w:rFonts w:cs="Arial" w:ascii="Arial" w:hAnsi="Arial"/>
          <w:b/>
          <w:bCs/>
          <w:color w:val="000080"/>
          <w:sz w:val="20"/>
          <w:szCs w:val="20"/>
        </w:rPr>
        <w:t>8.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7" w:name="sub_800"/>
      <w:bookmarkStart w:id="218" w:name="sub_800"/>
      <w:bookmarkEnd w:id="2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9" w:name="sub_81"/>
      <w:bookmarkEnd w:id="219"/>
      <w:r>
        <w:rPr>
          <w:rFonts w:cs="Arial" w:ascii="Arial" w:hAnsi="Arial"/>
          <w:sz w:val="20"/>
          <w:szCs w:val="20"/>
        </w:rPr>
        <w:t>8.1 Общие требования к испытаниям - по ГОСТ Р 51111.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0" w:name="sub_81"/>
      <w:bookmarkStart w:id="221" w:name="sub_82"/>
      <w:bookmarkEnd w:id="220"/>
      <w:bookmarkEnd w:id="221"/>
      <w:r>
        <w:rPr>
          <w:rFonts w:cs="Arial" w:ascii="Arial" w:hAnsi="Arial"/>
          <w:sz w:val="20"/>
          <w:szCs w:val="20"/>
        </w:rPr>
        <w:t>8.2 Внешний вид дверей и люков на соответствие требованиям настоящего стандарта, нормативной и конструкторской документации на конкретное изделие проверяют осмотром или сличением с образцом.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2" w:name="sub_82"/>
      <w:bookmarkStart w:id="223" w:name="sub_83"/>
      <w:bookmarkEnd w:id="222"/>
      <w:bookmarkEnd w:id="223"/>
      <w:r>
        <w:rPr>
          <w:rFonts w:cs="Arial" w:ascii="Arial" w:hAnsi="Arial"/>
          <w:sz w:val="20"/>
          <w:szCs w:val="20"/>
        </w:rPr>
        <w:t>8.3 Линейные размеры, зазоры, перепады поверхностей полотна контролируют штангенциркулем по ГОСТ 166.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4" w:name="sub_83"/>
      <w:bookmarkEnd w:id="224"/>
      <w:r>
        <w:rPr>
          <w:rFonts w:cs="Arial" w:ascii="Arial" w:hAnsi="Arial"/>
          <w:sz w:val="20"/>
          <w:szCs w:val="20"/>
        </w:rPr>
        <w:t>Ширину дверного проема и высоту расположения декоративных знаков проверяют рулеткой по ГОСТ 7502.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5" w:name="sub_84"/>
      <w:bookmarkEnd w:id="225"/>
      <w:r>
        <w:rPr>
          <w:rFonts w:cs="Arial" w:ascii="Arial" w:hAnsi="Arial"/>
          <w:sz w:val="20"/>
          <w:szCs w:val="20"/>
        </w:rPr>
        <w:t>8.4 Усилие открывания двери или люка измеряют динамометром по ГОСТ 13837.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6" w:name="sub_84"/>
      <w:bookmarkStart w:id="227" w:name="sub_85"/>
      <w:bookmarkEnd w:id="226"/>
      <w:bookmarkEnd w:id="227"/>
      <w:r>
        <w:rPr>
          <w:rFonts w:cs="Arial" w:ascii="Arial" w:hAnsi="Arial"/>
          <w:sz w:val="20"/>
          <w:szCs w:val="20"/>
        </w:rPr>
        <w:t>8.5 исключен.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8" w:name="sub_85"/>
      <w:bookmarkStart w:id="229" w:name="sub_252724768"/>
      <w:bookmarkEnd w:id="228"/>
      <w:bookmarkEnd w:id="22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См. текст </w:t>
      </w:r>
      <w:hyperlink w:anchor="sub_85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пункта 8.5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0" w:name="sub_252724768"/>
      <w:bookmarkStart w:id="231" w:name="sub_86"/>
      <w:bookmarkEnd w:id="230"/>
      <w:bookmarkEnd w:id="231"/>
      <w:r>
        <w:rPr>
          <w:rFonts w:cs="Arial" w:ascii="Arial" w:hAnsi="Arial"/>
          <w:sz w:val="20"/>
          <w:szCs w:val="20"/>
        </w:rPr>
        <w:t>8.6 Испытания на устойчивость к взлому - по ГОСТ Р 51113.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2" w:name="sub_86"/>
      <w:bookmarkStart w:id="233" w:name="sub_86"/>
      <w:bookmarkEnd w:id="2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4" w:name="sub_87"/>
      <w:bookmarkStart w:id="235" w:name="sub_252725148"/>
      <w:bookmarkEnd w:id="234"/>
      <w:bookmarkEnd w:id="235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Госстандарта РФ от 6 октября 2003 г. N 280-ст, пункт 8.7. настоящего ГОСТа изложен в новой редакции, введенной в действие с 1 ноября 2003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87">
        <w:bookmarkStart w:id="236" w:name="sub_87"/>
        <w:bookmarkStart w:id="237" w:name="sub_252725148"/>
        <w:bookmarkEnd w:id="236"/>
        <w:bookmarkEnd w:id="237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8.7 Требования к замкам для дверей и люков хранилищ и сейфовых комнат - по ГОСТ Р 51053 и ГОСТ Р 50862, для иных дверей и люков - по ГОСТ 5089.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8" w:name="sub_88"/>
      <w:bookmarkEnd w:id="238"/>
      <w:r>
        <w:rPr>
          <w:rFonts w:cs="Arial" w:ascii="Arial" w:hAnsi="Arial"/>
          <w:sz w:val="20"/>
          <w:szCs w:val="20"/>
        </w:rPr>
        <w:t>8.8 Испытания на пулестойкость - по ГОСТ Р 51112. Допускаются испытания на фрагментах изделия, воспроизводящих его структуру.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9" w:name="sub_88"/>
      <w:bookmarkStart w:id="240" w:name="sub_89"/>
      <w:bookmarkEnd w:id="239"/>
      <w:bookmarkEnd w:id="240"/>
      <w:r>
        <w:rPr>
          <w:rFonts w:cs="Arial" w:ascii="Arial" w:hAnsi="Arial"/>
          <w:sz w:val="20"/>
          <w:szCs w:val="20"/>
        </w:rPr>
        <w:t>8.9 Контроль количества циклов открывания - закрывания дверей и люков - по СТ СЭВ 3285.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1" w:name="sub_89"/>
      <w:bookmarkStart w:id="242" w:name="sub_810"/>
      <w:bookmarkEnd w:id="241"/>
      <w:bookmarkEnd w:id="242"/>
      <w:r>
        <w:rPr>
          <w:rFonts w:cs="Arial" w:ascii="Arial" w:hAnsi="Arial"/>
          <w:sz w:val="20"/>
          <w:szCs w:val="20"/>
        </w:rPr>
        <w:t>8.10 Отклонение от плоскостности и перпендикулярности дверных полотен проверяют по ГОСТ 475.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3" w:name="sub_810"/>
      <w:bookmarkStart w:id="244" w:name="sub_811"/>
      <w:bookmarkEnd w:id="243"/>
      <w:bookmarkEnd w:id="244"/>
      <w:r>
        <w:rPr>
          <w:rFonts w:cs="Arial" w:ascii="Arial" w:hAnsi="Arial"/>
          <w:sz w:val="20"/>
          <w:szCs w:val="20"/>
        </w:rPr>
        <w:t>8.11 Ширину дверного проема при открывании распашных дверей и люков контролируют рулеткой по ГОСТ 7502.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5" w:name="sub_811"/>
      <w:bookmarkStart w:id="246" w:name="sub_812"/>
      <w:bookmarkEnd w:id="245"/>
      <w:bookmarkEnd w:id="246"/>
      <w:r>
        <w:rPr>
          <w:rFonts w:cs="Arial" w:ascii="Arial" w:hAnsi="Arial"/>
          <w:sz w:val="20"/>
          <w:szCs w:val="20"/>
        </w:rPr>
        <w:t>8.12 Материалы, применяемые для изготовления дверей и люков, проверяют по ГОСТ 475, ГОСТ 535, ГОСТ 2246, ГОСТ 9467, ГОСТ 14637, ГОСТ 16523 и ГОСТ Р 51111.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7" w:name="sub_812"/>
      <w:bookmarkStart w:id="248" w:name="sub_813"/>
      <w:bookmarkEnd w:id="247"/>
      <w:bookmarkEnd w:id="248"/>
      <w:r>
        <w:rPr>
          <w:rFonts w:cs="Arial" w:ascii="Arial" w:hAnsi="Arial"/>
          <w:sz w:val="20"/>
          <w:szCs w:val="20"/>
        </w:rPr>
        <w:t>8.13 Испытания ударостойких, устойчивых к пробиванию и пулестойких стекол - по ГОСТ Р 51136.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9" w:name="sub_813"/>
      <w:bookmarkStart w:id="250" w:name="sub_814"/>
      <w:bookmarkEnd w:id="249"/>
      <w:bookmarkEnd w:id="250"/>
      <w:r>
        <w:rPr>
          <w:rFonts w:cs="Arial" w:ascii="Arial" w:hAnsi="Arial"/>
          <w:sz w:val="20"/>
          <w:szCs w:val="20"/>
        </w:rPr>
        <w:t>8.14 Выбор и качество покрытий - по ГОСТ 9.032, ГОСТ 9.105, ГОСТ 9.302, ГОСТ 9.402, ГОСТ 475 и ГОСТ 23852.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1" w:name="sub_814"/>
      <w:bookmarkStart w:id="252" w:name="sub_815"/>
      <w:bookmarkEnd w:id="251"/>
      <w:bookmarkEnd w:id="252"/>
      <w:r>
        <w:rPr>
          <w:rFonts w:cs="Arial" w:ascii="Arial" w:hAnsi="Arial"/>
          <w:sz w:val="20"/>
          <w:szCs w:val="20"/>
        </w:rPr>
        <w:t>8.15 Окрашивание дверей и люков - по ГОСТ 9.105.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3" w:name="sub_815"/>
      <w:bookmarkStart w:id="254" w:name="sub_816"/>
      <w:bookmarkEnd w:id="253"/>
      <w:bookmarkEnd w:id="254"/>
      <w:r>
        <w:rPr>
          <w:rFonts w:cs="Arial" w:ascii="Arial" w:hAnsi="Arial"/>
          <w:sz w:val="20"/>
          <w:szCs w:val="20"/>
        </w:rPr>
        <w:t>8.16 Качество сварных швов проверяют визуально по ГОСТ 3242.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5" w:name="sub_816"/>
      <w:bookmarkStart w:id="256" w:name="sub_817"/>
      <w:bookmarkEnd w:id="255"/>
      <w:bookmarkEnd w:id="256"/>
      <w:r>
        <w:rPr>
          <w:rFonts w:cs="Arial" w:ascii="Arial" w:hAnsi="Arial"/>
          <w:sz w:val="20"/>
          <w:szCs w:val="20"/>
        </w:rPr>
        <w:t>8.17 Комплектность, упаковку, маркировку проверяют сличением с нормативной документацией на конкретное изделие.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817"/>
      <w:bookmarkStart w:id="258" w:name="sub_817"/>
      <w:bookmarkEnd w:id="2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9" w:name="sub_900"/>
      <w:bookmarkEnd w:id="259"/>
      <w:r>
        <w:rPr>
          <w:rFonts w:cs="Arial" w:ascii="Arial" w:hAnsi="Arial"/>
          <w:b/>
          <w:bCs/>
          <w:color w:val="000080"/>
          <w:sz w:val="20"/>
          <w:szCs w:val="20"/>
        </w:rPr>
        <w:t>9.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0" w:name="sub_900"/>
      <w:bookmarkStart w:id="261" w:name="sub_900"/>
      <w:bookmarkEnd w:id="2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2" w:name="sub_901"/>
      <w:bookmarkEnd w:id="262"/>
      <w:r>
        <w:rPr>
          <w:rFonts w:cs="Arial" w:ascii="Arial" w:hAnsi="Arial"/>
          <w:sz w:val="20"/>
          <w:szCs w:val="20"/>
        </w:rPr>
        <w:t>9.1 Транспортирование дверей и люков допускается любым видом транспорта в соответствии с правилами перевозки грузов, установленными на данном виде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3" w:name="sub_901"/>
      <w:bookmarkStart w:id="264" w:name="sub_902"/>
      <w:bookmarkEnd w:id="263"/>
      <w:bookmarkEnd w:id="264"/>
      <w:r>
        <w:rPr>
          <w:rFonts w:cs="Arial" w:ascii="Arial" w:hAnsi="Arial"/>
          <w:sz w:val="20"/>
          <w:szCs w:val="20"/>
        </w:rPr>
        <w:t>9.2 Условия хранения дверей и люков - в соответствии с ГОСТ 15150 и нормативной документацией на конкретное изделие.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5" w:name="sub_902"/>
      <w:bookmarkStart w:id="266" w:name="sub_902"/>
      <w:bookmarkEnd w:id="2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7" w:name="sub_1010"/>
      <w:bookmarkStart w:id="268" w:name="sub_252728236"/>
      <w:bookmarkEnd w:id="267"/>
      <w:bookmarkEnd w:id="268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утвержденным постановлением Госстандарта РФ от 6 октября 2003 г. N 280-ст, раздел 10 настоящего ГОСТа изложен в новой редакции, введенной в действие с 1 ноября 2003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1010">
        <w:bookmarkStart w:id="269" w:name="sub_1010"/>
        <w:bookmarkStart w:id="270" w:name="sub_252728236"/>
        <w:bookmarkEnd w:id="269"/>
        <w:bookmarkEnd w:id="270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10.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1" w:name="sub_101"/>
      <w:bookmarkEnd w:id="271"/>
      <w:r>
        <w:rPr>
          <w:rFonts w:cs="Arial" w:ascii="Arial" w:hAnsi="Arial"/>
          <w:sz w:val="20"/>
          <w:szCs w:val="20"/>
        </w:rPr>
        <w:t>10.1 Изготовитель гарантирует соответствие дверей и люков требованиям настоящего стандарта при соблюдении потребителем условий хранения, транспортирования, монтажа 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2" w:name="sub_101"/>
      <w:bookmarkStart w:id="273" w:name="sub_102"/>
      <w:bookmarkEnd w:id="272"/>
      <w:bookmarkEnd w:id="273"/>
      <w:r>
        <w:rPr>
          <w:rFonts w:cs="Arial" w:ascii="Arial" w:hAnsi="Arial"/>
          <w:sz w:val="20"/>
          <w:szCs w:val="20"/>
        </w:rPr>
        <w:t>10.2 Гарантийный срок эксплуатации дверей и люков устанавливается в нормативной документации на конкретное изделие, но не менее двух лет с момента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4" w:name="sub_102"/>
      <w:bookmarkStart w:id="275" w:name="sub_103"/>
      <w:bookmarkEnd w:id="274"/>
      <w:bookmarkEnd w:id="275"/>
      <w:r>
        <w:rPr>
          <w:rFonts w:cs="Arial" w:ascii="Arial" w:hAnsi="Arial"/>
          <w:sz w:val="20"/>
          <w:szCs w:val="20"/>
        </w:rPr>
        <w:t>10.3 Средний срок службы дверей и люков устанавливается в нормативной документации на конкретное изделие, но не менее пяти лет.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103"/>
      <w:bookmarkStart w:id="277" w:name="sub_103"/>
      <w:bookmarkEnd w:id="2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8" w:name="sub_1000"/>
      <w:bookmarkEnd w:id="27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9" w:name="sub_1000"/>
      <w:bookmarkEnd w:id="279"/>
      <w:r>
        <w:rPr>
          <w:rFonts w:cs="Arial" w:ascii="Arial" w:hAnsi="Arial"/>
          <w:b/>
          <w:bCs/>
          <w:color w:val="000080"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Библиография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[1] СНиП 21-01-97 Строительные нормы и правила. Противопожарная безопасность зданий и сооружений.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2007-02-05T18:35:00Z</dcterms:created>
  <dc:creator>Виктор</dc:creator>
  <dc:description/>
  <dc:language>ru-RU</dc:language>
  <cp:lastModifiedBy>Виктор</cp:lastModifiedBy>
  <dcterms:modified xsi:type="dcterms:W3CDTF">2007-02-05T18:35:00Z</dcterms:modified>
  <cp:revision>2</cp:revision>
  <dc:subject/>
  <dc:title/>
</cp:coreProperties>
</file>